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D745" w14:textId="2F7CCE08" w:rsidR="007B3C5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Doktor Tremper Longman, Bóg jest wojownikiem, sesja 1,</w:t>
      </w:r>
    </w:p>
    <w:p w14:paraId="21F4C405" w14:textId="615D5843" w:rsidR="00D60B8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Wstęp</w:t>
      </w:r>
    </w:p>
    <w:p w14:paraId="5DB7F449" w14:textId="55B72C02" w:rsidR="00D60B82" w:rsidRPr="00D60B82" w:rsidRDefault="00D60B82" w:rsidP="00D60B82">
      <w:pPr xmlns:w="http://schemas.openxmlformats.org/wordprocessingml/2006/main">
        <w:jc w:val="center"/>
        <w:rPr>
          <w:rFonts w:ascii="Calibri" w:eastAsia="Calibri" w:hAnsi="Calibri" w:cs="Calibri"/>
          <w:sz w:val="26"/>
          <w:szCs w:val="26"/>
        </w:rPr>
      </w:pPr>
      <w:r xmlns:w="http://schemas.openxmlformats.org/wordprocessingml/2006/main" w:rsidRPr="00D60B82">
        <w:rPr>
          <w:rFonts w:ascii="AA Times New Roman" w:eastAsia="Calibri" w:hAnsi="AA Times New Roman" w:cs="AA Times New Roman"/>
          <w:sz w:val="26"/>
          <w:szCs w:val="26"/>
        </w:rPr>
        <w:t xml:space="preserve">© </w:t>
      </w:r>
      <w:r xmlns:w="http://schemas.openxmlformats.org/wordprocessingml/2006/main" w:rsidRPr="00D60B82">
        <w:rPr>
          <w:rFonts w:ascii="Calibri" w:eastAsia="Calibri" w:hAnsi="Calibri" w:cs="Calibri"/>
          <w:sz w:val="26"/>
          <w:szCs w:val="26"/>
        </w:rPr>
        <w:t xml:space="preserve">2024 Tremper Longman i Ted Hildebrandt</w:t>
      </w:r>
    </w:p>
    <w:p w14:paraId="40F74E09" w14:textId="77777777" w:rsidR="00D60B82" w:rsidRPr="00D60B82" w:rsidRDefault="00D60B82">
      <w:pPr>
        <w:rPr>
          <w:sz w:val="26"/>
          <w:szCs w:val="26"/>
        </w:rPr>
      </w:pPr>
    </w:p>
    <w:p w14:paraId="5262D64B" w14:textId="6AB9E86F" w:rsidR="00D60B82" w:rsidRP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To jest dr Tremper Longman w swoim nauczaniu na temat Boga jest wojownikiem. Sesja 1, Wprowadzenie.</w:t>
      </w:r>
    </w:p>
    <w:p w14:paraId="58BE340F" w14:textId="77777777" w:rsidR="00D60B82" w:rsidRPr="00D60B82" w:rsidRDefault="00D60B82">
      <w:pPr>
        <w:rPr>
          <w:rFonts w:ascii="Calibri" w:eastAsia="Calibri" w:hAnsi="Calibri" w:cs="Calibri"/>
          <w:sz w:val="26"/>
          <w:szCs w:val="26"/>
        </w:rPr>
      </w:pPr>
    </w:p>
    <w:p w14:paraId="7F5EB172" w14:textId="0B50713C" w:rsidR="007B3C52" w:rsidRPr="00D60B82" w:rsidRDefault="00000000" w:rsidP="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Nazywam się Tremper Longman i jestem emerytowanym profesorem Starego Testamentu. Przez pierwsze 18 lat mojej kariery wykładałem w Westminster Theological Seminary. W 1998 roku przeniosłem się do Westmont College w pięknym Santa Barbara w Kalifornii, gdzie uczyłem przez kolejne 19 lat, a następnie przeszedłem na emeryturę z nauczania w pełnym wymiarze godzin. Wiesz, ciągle uczyłem, brałem udział w intensywnych zajęciach i tak dalej, i pisałem, żeby przeprowadzić się do Aleksandrii w Wirginii, gdzie jesteśmy teraz, gdzie mieszka dwóch moich synów i sześcioro naszych wnuków, a drugi syn i dwójka innych wnuków są na wschodnim wybrzeżu .</w:t>
      </w:r>
    </w:p>
    <w:p w14:paraId="6ECA538E" w14:textId="77777777" w:rsidR="007B3C52" w:rsidRPr="00D60B82" w:rsidRDefault="007B3C52">
      <w:pPr>
        <w:rPr>
          <w:sz w:val="26"/>
          <w:szCs w:val="26"/>
        </w:rPr>
      </w:pPr>
    </w:p>
    <w:p w14:paraId="62F45336" w14:textId="0E414DD9"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Powrót z Kalifornii do tego obszaru był więc oczywistym wyborem, gdzie nadal piszę na różne tematy, a także uczę niektórych i pracuję nad projektami tłumaczeniowymi, w szczególności nad New Living Translation, gdzie byłem odpowiedzialny Psalmów i literatury mądrościowej. Ale przez całą karierę interesowałem się i fascynowałem także tym, co często określa się mianem motywu Boskiego Wojownika. Jak zobaczymy, jest to temat, który, gdy już staniemy się na niego wyczuleni, pojawia się dość często od Księgi Rodzaju aż do Objawienia.</w:t>
      </w:r>
    </w:p>
    <w:p w14:paraId="52293CB9" w14:textId="77777777" w:rsidR="007B3C52" w:rsidRPr="00D60B82" w:rsidRDefault="007B3C52">
      <w:pPr>
        <w:rPr>
          <w:sz w:val="26"/>
          <w:szCs w:val="26"/>
        </w:rPr>
      </w:pPr>
    </w:p>
    <w:p w14:paraId="130B5396" w14:textId="48EF18C8"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I tak zamierzamy zgłębić ten temat. Zamierzamy zbadać to jako studium teologii biblijnej. Ponieważ jeśli mówisz o Biblii, możesz mówić o Biblii jako o dziele literackim.</w:t>
      </w:r>
    </w:p>
    <w:p w14:paraId="349254D2" w14:textId="77777777" w:rsidR="007B3C52" w:rsidRPr="00D60B82" w:rsidRDefault="007B3C52">
      <w:pPr>
        <w:rPr>
          <w:sz w:val="26"/>
          <w:szCs w:val="26"/>
        </w:rPr>
      </w:pPr>
    </w:p>
    <w:p w14:paraId="6CCCC006"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Można o tym mówić jako o historii. I można też o tym mówić, oczywiście, jako o teologii, bo to jest Słowo Boże. To tutaj Bóg postanowił objawić się swojemu ludowi.</w:t>
      </w:r>
    </w:p>
    <w:p w14:paraId="05EF87D1" w14:textId="77777777" w:rsidR="007B3C52" w:rsidRPr="00D60B82" w:rsidRDefault="007B3C52">
      <w:pPr>
        <w:rPr>
          <w:sz w:val="26"/>
          <w:szCs w:val="26"/>
        </w:rPr>
      </w:pPr>
    </w:p>
    <w:p w14:paraId="513A041D" w14:textId="3F2E5B93"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I tak on, w tym akcie ujawnienia się, w tym objawieniu, idziemy do Biblii, aby dowiedzieć się, kim jest Bóg. A przy okazji powinienem powiedzieć, że choć moglibyśmy mówić o Biblii jako o literaturze, Biblii jako historii i Biblii jako teologii, to wszystkie te trzy kwestie są ze sobą powiązane. Jak zobaczymy, teologia opiera się na działaniach Boga w historii, w przestrzeni i czasie.</w:t>
      </w:r>
    </w:p>
    <w:p w14:paraId="39BCA64D" w14:textId="77777777" w:rsidR="007B3C52" w:rsidRPr="00D60B82" w:rsidRDefault="007B3C52">
      <w:pPr>
        <w:rPr>
          <w:sz w:val="26"/>
          <w:szCs w:val="26"/>
        </w:rPr>
      </w:pPr>
    </w:p>
    <w:p w14:paraId="1544A2AE"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I tak, jeśli pomyślimy o Biblii jako o teologii i zastanowimy się nad tym, jak Bóg objawia się w Piśmie Świętym, oczywiście chcemy potwierdzić, że najdoskonalsze objawienie się Boga ma miejsce w Jezusie Chrystusie. Ale kiedy już dojdziemy do tego, jak temat Boskiego Wojownika również wskazuje na Jezusa, ale kiedy przejdziemy do Starego Testamentu, myślę, że możemy tam zobaczyć coś bardzo interesującego, że Bóg objawia się poprzez swoje działania. Myślisz o czymś w rodzaju Exodusu.</w:t>
      </w:r>
    </w:p>
    <w:p w14:paraId="0521A45D" w14:textId="77777777" w:rsidR="007B3C52" w:rsidRPr="00D60B82" w:rsidRDefault="007B3C52">
      <w:pPr>
        <w:rPr>
          <w:sz w:val="26"/>
          <w:szCs w:val="26"/>
        </w:rPr>
      </w:pPr>
    </w:p>
    <w:p w14:paraId="76AB2B45"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Ale także, gdy Stary Testament mówi o Bogu, często posługuje się różnymi metaforami i porównaniami. I moglibyśmy przejrzeć całą ich listę. Bóg jest pasterzem.</w:t>
      </w:r>
    </w:p>
    <w:p w14:paraId="1FA7EBB5" w14:textId="77777777" w:rsidR="007B3C52" w:rsidRPr="00D60B82" w:rsidRDefault="007B3C52">
      <w:pPr>
        <w:rPr>
          <w:sz w:val="26"/>
          <w:szCs w:val="26"/>
        </w:rPr>
      </w:pPr>
    </w:p>
    <w:p w14:paraId="080A3920"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Bóg jest ojcem. Bóg jest królem, który zawiera przymierza z ludźmi. A Bóg jest mężem Izraela, jego żoną.</w:t>
      </w:r>
    </w:p>
    <w:p w14:paraId="0B3E4736" w14:textId="77777777" w:rsidR="007B3C52" w:rsidRPr="00D60B82" w:rsidRDefault="007B3C52">
      <w:pPr>
        <w:rPr>
          <w:sz w:val="26"/>
          <w:szCs w:val="26"/>
        </w:rPr>
      </w:pPr>
    </w:p>
    <w:p w14:paraId="6F3E9A23" w14:textId="7EC0225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Jest jeszcze więcej tego, co moglibyśmy nazwać metaforami lokalnymi. To są ci duzi. Są takie, które zaskakują i zaskakują.</w:t>
      </w:r>
    </w:p>
    <w:p w14:paraId="4FAC2168" w14:textId="77777777" w:rsidR="007B3C52" w:rsidRPr="00D60B82" w:rsidRDefault="007B3C52">
      <w:pPr>
        <w:rPr>
          <w:sz w:val="26"/>
          <w:szCs w:val="26"/>
        </w:rPr>
      </w:pPr>
    </w:p>
    <w:p w14:paraId="198A73D1" w14:textId="582B4B4A"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mówi Psalm 78, Bóg zbudził się jak ze snu, jak sen pijanego żołnierza. A metafory powinny przyciągać twoją uwagę, prawda? I że Psalm 78 nie nawołuje do pijaństwa, ale skłania do zastanowienia się, w jakim sensie Bóg jest taki? Zatem jedną z wielkich metafor Pisma Świętego, jeśli chodzi o Boga, jest Bóg jako wojownik. I tak zobaczymy, że Bóg objawia się jako wojownik, jak mówię, od Księgi Rodzaju aż do Księgi Objawienia.</w:t>
      </w:r>
    </w:p>
    <w:p w14:paraId="6F89D504" w14:textId="77777777" w:rsidR="007B3C52" w:rsidRPr="00D60B82" w:rsidRDefault="007B3C52">
      <w:pPr>
        <w:rPr>
          <w:sz w:val="26"/>
          <w:szCs w:val="26"/>
        </w:rPr>
      </w:pPr>
    </w:p>
    <w:p w14:paraId="15BDEE38"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Ale w miarę przechodzenia od Starego Testamentu do Nowego Testamentu zobaczymy także pewną ciągłość i rozwój w rozwoju tego tematu. Właściwie opiszę ten temat jako składający się z pięciu faz. I to nie jest tak, że zawsze są chronologicznie następujące po sobie.</w:t>
      </w:r>
    </w:p>
    <w:p w14:paraId="3268A63F" w14:textId="77777777" w:rsidR="007B3C52" w:rsidRPr="00D60B82" w:rsidRDefault="007B3C52">
      <w:pPr>
        <w:rPr>
          <w:sz w:val="26"/>
          <w:szCs w:val="26"/>
        </w:rPr>
      </w:pPr>
    </w:p>
    <w:p w14:paraId="73BE98CC" w14:textId="2681364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Będziemy tu nakładać się na siebie, ale jest to po prostu wygodny sposób opisania tego, co moim zdaniem widzimy w Piśmie Świętym. Zatem zajmiemy się tym studium biblijno-teologicznym i przyjrzymy się tym pięciu fazom, które teraz wymienię, i omówimy obszernie każdy z nich. Pierwsza faza ma miejsce, gdy Bóg walczy z wrogami Izraela z krwi i kości.</w:t>
      </w:r>
    </w:p>
    <w:p w14:paraId="71F8C91C" w14:textId="77777777" w:rsidR="007B3C52" w:rsidRPr="00D60B82" w:rsidRDefault="007B3C52">
      <w:pPr>
        <w:rPr>
          <w:sz w:val="26"/>
          <w:szCs w:val="26"/>
        </w:rPr>
      </w:pPr>
    </w:p>
    <w:p w14:paraId="704832E0" w14:textId="410A9A0F"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prawdopodobnie najbardziej znana i zarazem najbardziej kontrowersyjna faza. I rzeczywiście, powiem więcej o kontrowersyjnym aspekcie tej kwestii, gdy wejdziemy w temat biblijno-teologiczny i rozwiniemy go. A na sam koniec zastanowimy się nad tym zarówno z perspektywy teologicznej, jak i etycznej.</w:t>
      </w:r>
    </w:p>
    <w:p w14:paraId="1CD4B762" w14:textId="77777777" w:rsidR="007B3C52" w:rsidRPr="00D60B82" w:rsidRDefault="007B3C52">
      <w:pPr>
        <w:rPr>
          <w:sz w:val="26"/>
          <w:szCs w:val="26"/>
        </w:rPr>
      </w:pPr>
    </w:p>
    <w:p w14:paraId="278BF5C2" w14:textId="1440142C"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Zacznę więc od prostego opisania tych pięciu tematów, zaczynając od walki Boga z wrogami Izraela z krwi i kości, i podam wiele tego przykładów. A potem przejdziemy do fazy drugiej, czyli do walki Boga z Izraelem. W historii biblijnej i historii Starego Testamentu jest cała masa epizodów, w których Bóg jako wojownik przychodzi i walczy przeciwko Izraelowi.</w:t>
      </w:r>
    </w:p>
    <w:p w14:paraId="3F5FCE12" w14:textId="77777777" w:rsidR="007B3C52" w:rsidRPr="00D60B82" w:rsidRDefault="007B3C52">
      <w:pPr>
        <w:rPr>
          <w:sz w:val="26"/>
          <w:szCs w:val="26"/>
        </w:rPr>
      </w:pPr>
    </w:p>
    <w:p w14:paraId="59716406" w14:textId="737843F2"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I po trzecie, pod koniec okresu Starego Testamentu, szczególnie w okresie wygnania i okresu po wygnaniu, prorocy Izraela zaczęli mówić o Bogu-wojowniku, który przyjdzie w przyszłości, aby wyzwolić ich z ucisku. A potem, kiedy przejdziemy do Nowego Testamentu, zobaczymy fazę czwartą, podczas której Jezus przychodzi jako wojownik, który wzmaga i intensyfikuje bitwę, </w:t>
      </w:r>
      <w:r xmlns:w="http://schemas.openxmlformats.org/wordprocessingml/2006/main" w:rsidRPr="00D60B82">
        <w:rPr>
          <w:rFonts w:ascii="Calibri" w:eastAsia="Calibri" w:hAnsi="Calibri" w:cs="Calibri"/>
          <w:sz w:val="26"/>
          <w:szCs w:val="26"/>
        </w:rPr>
        <w:lastRenderedPageBreak xmlns:w="http://schemas.openxmlformats.org/wordprocessingml/2006/main"/>
      </w:r>
      <w:r xmlns:w="http://schemas.openxmlformats.org/wordprocessingml/2006/main" w:rsidRPr="00D60B82">
        <w:rPr>
          <w:rFonts w:ascii="Calibri" w:eastAsia="Calibri" w:hAnsi="Calibri" w:cs="Calibri"/>
          <w:sz w:val="26"/>
          <w:szCs w:val="26"/>
        </w:rPr>
        <w:t xml:space="preserve">tak abyś został skierowany w stronę duchowych mocy i autorytetu. Ale to nie koniec historii.</w:t>
      </w:r>
    </w:p>
    <w:p w14:paraId="6E173210" w14:textId="77777777" w:rsidR="007B3C52" w:rsidRPr="00D60B82" w:rsidRDefault="007B3C52">
      <w:pPr>
        <w:rPr>
          <w:sz w:val="26"/>
          <w:szCs w:val="26"/>
        </w:rPr>
      </w:pPr>
    </w:p>
    <w:p w14:paraId="0AE881A2" w14:textId="01F9337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Kiedy sięgniemy do księgi takiej jak Objawienie Jana lub przyjrzymy się fragmentom takim jak Marek 13, Łukasz 21, gdzie Jezus mówi o swoim drugim przyjściu, zobaczymy, że to drugie przyjście jest często opisywane za pomocą obrazów obrazowych, a także języka, który jest powiązany z z Bogiem jako wojownikiem. I zobaczymy w fazie piątej, że kiedy Jezus przyjdzie ponownie, zdecydowanie wygra walkę ze złem, zarówno fizycznym, ludzkim, jak i duchowym. Zobaczymy więc, że mamy do czynienia z bardzo spójnym obrazem Boga przychodzącego, aby walczyć ze złem.</w:t>
      </w:r>
    </w:p>
    <w:p w14:paraId="14C1D409" w14:textId="77777777" w:rsidR="007B3C52" w:rsidRPr="00D60B82" w:rsidRDefault="007B3C52">
      <w:pPr>
        <w:rPr>
          <w:sz w:val="26"/>
          <w:szCs w:val="26"/>
        </w:rPr>
      </w:pPr>
    </w:p>
    <w:p w14:paraId="2823228E" w14:textId="77777777" w:rsid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Ale zanim w ogóle przejdziemy do fazy pierwszej, ale związanej z fazą pierwszą, chcę porozmawiać trochę o działaniach wojennych w Starym Testamencie i o tym, jak wojny były prowadzone w kontekście tego, co dzieje się przed, w trakcie i po bitwie.</w:t>
      </w:r>
    </w:p>
    <w:p w14:paraId="55951EBF" w14:textId="77777777" w:rsidR="00D60B82" w:rsidRDefault="00D60B82">
      <w:pPr>
        <w:rPr>
          <w:rFonts w:ascii="Calibri" w:eastAsia="Calibri" w:hAnsi="Calibri" w:cs="Calibri"/>
          <w:sz w:val="26"/>
          <w:szCs w:val="26"/>
        </w:rPr>
      </w:pPr>
    </w:p>
    <w:p w14:paraId="6AF008E0" w14:textId="3D7811E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To jest dr Tremper Longman w swoim nauczaniu na temat Boga jest wojownikiem. Sesja 1, Wprowadzenie.</w:t>
      </w:r>
    </w:p>
    <w:sectPr w:rsidR="007B3C52" w:rsidRPr="00D60B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4B5C" w14:textId="77777777" w:rsidR="007151BA" w:rsidRDefault="007151BA" w:rsidP="00D60B82">
      <w:r>
        <w:separator/>
      </w:r>
    </w:p>
  </w:endnote>
  <w:endnote w:type="continuationSeparator" w:id="0">
    <w:p w14:paraId="487FA0F3" w14:textId="77777777" w:rsidR="007151BA" w:rsidRDefault="007151BA" w:rsidP="00D6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5E39" w14:textId="77777777" w:rsidR="007151BA" w:rsidRDefault="007151BA" w:rsidP="00D60B82">
      <w:r>
        <w:separator/>
      </w:r>
    </w:p>
  </w:footnote>
  <w:footnote w:type="continuationSeparator" w:id="0">
    <w:p w14:paraId="62CD6EEF" w14:textId="77777777" w:rsidR="007151BA" w:rsidRDefault="007151BA" w:rsidP="00D6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6064"/>
      <w:docPartObj>
        <w:docPartGallery w:val="Page Numbers (Top of Page)"/>
        <w:docPartUnique/>
      </w:docPartObj>
    </w:sdtPr>
    <w:sdtEndPr>
      <w:rPr>
        <w:noProof/>
      </w:rPr>
    </w:sdtEndPr>
    <w:sdtContent>
      <w:p w14:paraId="0B1B9F60" w14:textId="142BAFA7" w:rsidR="00D60B82" w:rsidRDefault="00D60B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CA56F" w14:textId="77777777" w:rsidR="00D60B82" w:rsidRDefault="00D6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784B"/>
    <w:multiLevelType w:val="hybridMultilevel"/>
    <w:tmpl w:val="48D463A0"/>
    <w:lvl w:ilvl="0" w:tplc="6EC28840">
      <w:start w:val="1"/>
      <w:numFmt w:val="bullet"/>
      <w:lvlText w:val="●"/>
      <w:lvlJc w:val="left"/>
      <w:pPr>
        <w:ind w:left="720" w:hanging="360"/>
      </w:pPr>
    </w:lvl>
    <w:lvl w:ilvl="1" w:tplc="77E4FA4C">
      <w:start w:val="1"/>
      <w:numFmt w:val="bullet"/>
      <w:lvlText w:val="○"/>
      <w:lvlJc w:val="left"/>
      <w:pPr>
        <w:ind w:left="1440" w:hanging="360"/>
      </w:pPr>
    </w:lvl>
    <w:lvl w:ilvl="2" w:tplc="BD3E9B42">
      <w:start w:val="1"/>
      <w:numFmt w:val="bullet"/>
      <w:lvlText w:val="■"/>
      <w:lvlJc w:val="left"/>
      <w:pPr>
        <w:ind w:left="2160" w:hanging="360"/>
      </w:pPr>
    </w:lvl>
    <w:lvl w:ilvl="3" w:tplc="C4C09EFC">
      <w:start w:val="1"/>
      <w:numFmt w:val="bullet"/>
      <w:lvlText w:val="●"/>
      <w:lvlJc w:val="left"/>
      <w:pPr>
        <w:ind w:left="2880" w:hanging="360"/>
      </w:pPr>
    </w:lvl>
    <w:lvl w:ilvl="4" w:tplc="CBB8E008">
      <w:start w:val="1"/>
      <w:numFmt w:val="bullet"/>
      <w:lvlText w:val="○"/>
      <w:lvlJc w:val="left"/>
      <w:pPr>
        <w:ind w:left="3600" w:hanging="360"/>
      </w:pPr>
    </w:lvl>
    <w:lvl w:ilvl="5" w:tplc="541896DA">
      <w:start w:val="1"/>
      <w:numFmt w:val="bullet"/>
      <w:lvlText w:val="■"/>
      <w:lvlJc w:val="left"/>
      <w:pPr>
        <w:ind w:left="4320" w:hanging="360"/>
      </w:pPr>
    </w:lvl>
    <w:lvl w:ilvl="6" w:tplc="9DB224AE">
      <w:start w:val="1"/>
      <w:numFmt w:val="bullet"/>
      <w:lvlText w:val="●"/>
      <w:lvlJc w:val="left"/>
      <w:pPr>
        <w:ind w:left="5040" w:hanging="360"/>
      </w:pPr>
    </w:lvl>
    <w:lvl w:ilvl="7" w:tplc="A4E0C51E">
      <w:start w:val="1"/>
      <w:numFmt w:val="bullet"/>
      <w:lvlText w:val="●"/>
      <w:lvlJc w:val="left"/>
      <w:pPr>
        <w:ind w:left="5760" w:hanging="360"/>
      </w:pPr>
    </w:lvl>
    <w:lvl w:ilvl="8" w:tplc="9246095A">
      <w:start w:val="1"/>
      <w:numFmt w:val="bullet"/>
      <w:lvlText w:val="●"/>
      <w:lvlJc w:val="left"/>
      <w:pPr>
        <w:ind w:left="6480" w:hanging="360"/>
      </w:pPr>
    </w:lvl>
  </w:abstractNum>
  <w:num w:numId="1" w16cid:durableId="601010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52"/>
    <w:rsid w:val="007151BA"/>
    <w:rsid w:val="007B3C52"/>
    <w:rsid w:val="00D60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C1E9"/>
  <w15:docId w15:val="{9561D3C5-C03B-4BD7-B1C2-D015BE9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0B82"/>
    <w:pPr>
      <w:tabs>
        <w:tab w:val="center" w:pos="4680"/>
        <w:tab w:val="right" w:pos="9360"/>
      </w:tabs>
    </w:pPr>
  </w:style>
  <w:style w:type="character" w:customStyle="1" w:styleId="HeaderChar">
    <w:name w:val="Header Char"/>
    <w:basedOn w:val="DefaultParagraphFont"/>
    <w:link w:val="Header"/>
    <w:uiPriority w:val="99"/>
    <w:rsid w:val="00D60B82"/>
  </w:style>
  <w:style w:type="paragraph" w:styleId="Footer">
    <w:name w:val="footer"/>
    <w:basedOn w:val="Normal"/>
    <w:link w:val="FooterChar"/>
    <w:uiPriority w:val="99"/>
    <w:unhideWhenUsed/>
    <w:rsid w:val="00D60B82"/>
    <w:pPr>
      <w:tabs>
        <w:tab w:val="center" w:pos="4680"/>
        <w:tab w:val="right" w:pos="9360"/>
      </w:tabs>
    </w:pPr>
  </w:style>
  <w:style w:type="character" w:customStyle="1" w:styleId="FooterChar">
    <w:name w:val="Footer Char"/>
    <w:basedOn w:val="DefaultParagraphFont"/>
    <w:link w:val="Footer"/>
    <w:uiPriority w:val="99"/>
    <w:rsid w:val="00D6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1124</Words>
  <Characters>5010</Characters>
  <Application>Microsoft Office Word</Application>
  <DocSecurity>0</DocSecurity>
  <Lines>104</Lines>
  <Paragraphs>22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Session01A</dc:title>
  <dc:creator>TurboScribe.ai</dc:creator>
  <cp:lastModifiedBy>Ted Hildebrandt</cp:lastModifiedBy>
  <cp:revision>2</cp:revision>
  <dcterms:created xsi:type="dcterms:W3CDTF">2024-03-20T00:13:00Z</dcterms:created>
  <dcterms:modified xsi:type="dcterms:W3CDTF">2024-03-20T00:45:00Z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52333196adc105e8138a59b017263a47146d412f9935b7a202677e1cdd413f4c</vt:lpwstr>
  </property>
</Properties>
</file>