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3C203" w14:textId="2BCA0D38" w:rsidR="003632AC" w:rsidRPr="00471984" w:rsidRDefault="00471984" w:rsidP="00471984">
      <w:pPr xmlns:w="http://schemas.openxmlformats.org/wordprocessingml/2006/main">
        <w:jc w:val="center"/>
        <w:rPr>
          <w:rFonts w:ascii="Calibri" w:eastAsia="Calibri" w:hAnsi="Calibri" w:cs="Calibri"/>
          <w:b/>
          <w:bCs/>
          <w:sz w:val="40"/>
          <w:szCs w:val="40"/>
        </w:rPr>
        <w:bidi/>
      </w:pPr>
      <w:r xmlns:w="http://schemas.openxmlformats.org/wordprocessingml/2006/main" w:rsidRPr="00471984">
        <w:rPr>
          <w:rFonts w:ascii="Calibri" w:eastAsia="Calibri" w:hAnsi="Calibri" w:cs="Calibri"/>
          <w:b/>
          <w:bCs/>
          <w:sz w:val="40"/>
          <w:szCs w:val="40"/>
        </w:rPr>
        <w:t xml:space="preserve">د. مارف ويلسون، الأنبياء، الجلسة 15، </w:t>
      </w:r>
      <w:r xmlns:w="http://schemas.openxmlformats.org/wordprocessingml/2006/main" w:rsidRPr="00471984">
        <w:rPr>
          <w:rFonts w:ascii="Calibri" w:eastAsia="Calibri" w:hAnsi="Calibri" w:cs="Calibri"/>
          <w:b/>
          <w:bCs/>
          <w:sz w:val="40"/>
          <w:szCs w:val="40"/>
        </w:rPr>
        <w:br xmlns:w="http://schemas.openxmlformats.org/wordprocessingml/2006/main"/>
      </w:r>
      <w:r xmlns:w="http://schemas.openxmlformats.org/wordprocessingml/2006/main" w:rsidR="00000000" w:rsidRPr="00471984">
        <w:rPr>
          <w:rFonts w:ascii="Calibri" w:eastAsia="Calibri" w:hAnsi="Calibri" w:cs="Calibri"/>
          <w:b/>
          <w:bCs/>
          <w:sz w:val="40"/>
          <w:szCs w:val="40"/>
        </w:rPr>
        <w:t xml:space="preserve">هوشع، الجزء الثاني</w:t>
      </w:r>
    </w:p>
    <w:p w14:paraId="550F47DB" w14:textId="0D6F4E61" w:rsidR="00471984" w:rsidRPr="00471984" w:rsidRDefault="00471984" w:rsidP="00471984">
      <w:pPr xmlns:w="http://schemas.openxmlformats.org/wordprocessingml/2006/main">
        <w:jc w:val="center"/>
        <w:rPr>
          <w:rFonts w:ascii="Calibri" w:eastAsia="Calibri" w:hAnsi="Calibri" w:cs="Calibri"/>
          <w:sz w:val="26"/>
          <w:szCs w:val="26"/>
        </w:rPr>
        <w:bidi/>
      </w:pPr>
      <w:r xmlns:w="http://schemas.openxmlformats.org/wordprocessingml/2006/main" w:rsidRPr="00471984">
        <w:rPr>
          <w:rFonts w:ascii="AA Times New Roman" w:eastAsia="Calibri" w:hAnsi="AA Times New Roman" w:cs="AA Times New Roman"/>
          <w:sz w:val="26"/>
          <w:szCs w:val="26"/>
        </w:rPr>
        <w:t xml:space="preserve">© </w:t>
      </w:r>
      <w:r xmlns:w="http://schemas.openxmlformats.org/wordprocessingml/2006/main" w:rsidRPr="00471984">
        <w:rPr>
          <w:rFonts w:ascii="Calibri" w:eastAsia="Calibri" w:hAnsi="Calibri" w:cs="Calibri"/>
          <w:sz w:val="26"/>
          <w:szCs w:val="26"/>
        </w:rPr>
        <w:t xml:space="preserve">2024 مارف ويلسون وتيد هيلدبراندت</w:t>
      </w:r>
    </w:p>
    <w:p w14:paraId="6D64A051" w14:textId="77777777" w:rsidR="00471984" w:rsidRPr="00471984" w:rsidRDefault="00471984">
      <w:pPr>
        <w:rPr>
          <w:sz w:val="26"/>
          <w:szCs w:val="26"/>
        </w:rPr>
      </w:pPr>
    </w:p>
    <w:p w14:paraId="6DE6D490" w14:textId="38A596E4"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هذا هو الدكتور مارف ويلسون في تعليمه عن الأنبياء. هذه الجلسة 15، هوشع، الجزء 2. </w:t>
      </w:r>
      <w:r xmlns:w="http://schemas.openxmlformats.org/wordprocessingml/2006/main" w:rsidR="00471984" w:rsidRPr="00471984">
        <w:rPr>
          <w:rFonts w:ascii="Calibri" w:eastAsia="Calibri" w:hAnsi="Calibri" w:cs="Calibri"/>
          <w:sz w:val="26"/>
          <w:szCs w:val="26"/>
        </w:rPr>
        <w:br xmlns:w="http://schemas.openxmlformats.org/wordprocessingml/2006/main"/>
      </w:r>
      <w:r xmlns:w="http://schemas.openxmlformats.org/wordprocessingml/2006/main" w:rsidR="00471984" w:rsidRPr="00471984">
        <w:rPr>
          <w:rFonts w:ascii="Calibri" w:eastAsia="Calibri" w:hAnsi="Calibri" w:cs="Calibri"/>
          <w:sz w:val="26"/>
          <w:szCs w:val="26"/>
        </w:rPr>
        <w:br xmlns:w="http://schemas.openxmlformats.org/wordprocessingml/2006/main"/>
      </w:r>
      <w:r xmlns:w="http://schemas.openxmlformats.org/wordprocessingml/2006/main" w:rsidRPr="00471984">
        <w:rPr>
          <w:rFonts w:ascii="Calibri" w:eastAsia="Calibri" w:hAnsi="Calibri" w:cs="Calibri"/>
          <w:sz w:val="26"/>
          <w:szCs w:val="26"/>
        </w:rPr>
        <w:t xml:space="preserve">حسنًا، أنا مستعد للبدء. فلنقل كلمة صلاة.</w:t>
      </w:r>
    </w:p>
    <w:p w14:paraId="4B759298" w14:textId="77777777" w:rsidR="003632AC" w:rsidRPr="00471984" w:rsidRDefault="003632AC">
      <w:pPr>
        <w:rPr>
          <w:sz w:val="26"/>
          <w:szCs w:val="26"/>
        </w:rPr>
      </w:pPr>
    </w:p>
    <w:p w14:paraId="7885BBD7"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سنبدأ. نقرأ الكتاب المقدس، يا رب، ونتذكر أن الناس كانوا يصلون بشكل طبيعي كما يتنفسون. نشكرك على هؤلاء الأشخاص المخمورين بالله الذين يمكننا أن ندرسهم، الأشخاص الذين زرتهم مرارًا وتكرارًا بطرق غير عادية في بعض الأحيان، والذين ملأت أحاديثهم عنك كل خطوة على طول طريق الحياة.</w:t>
      </w:r>
    </w:p>
    <w:p w14:paraId="3D841327" w14:textId="77777777" w:rsidR="003632AC" w:rsidRPr="00471984" w:rsidRDefault="003632AC">
      <w:pPr>
        <w:rPr>
          <w:sz w:val="26"/>
          <w:szCs w:val="26"/>
        </w:rPr>
      </w:pPr>
    </w:p>
    <w:p w14:paraId="0EDF9650"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ساعدنا على عدم تجزئة إيماننا والقيام بالأمور الروحية. ساعدنا على أن ندرك أننا روحانيون، وأننا أحياء لك في كل ما نفعله، وفي كل ما نفكر فيه، وفي كل ما نفعله. وندعو الله أن نتعلم دروسًا جديدة في رحمتك وفضلك على الناس من عند الله تعالى.</w:t>
      </w:r>
    </w:p>
    <w:p w14:paraId="3296380E" w14:textId="77777777" w:rsidR="003632AC" w:rsidRPr="00471984" w:rsidRDefault="003632AC">
      <w:pPr>
        <w:rPr>
          <w:sz w:val="26"/>
          <w:szCs w:val="26"/>
        </w:rPr>
      </w:pPr>
    </w:p>
    <w:p w14:paraId="47F14561"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ساعدنا في تعلم دروس هوشع عن حبك اللامتناهي، وإمكانيات البدايات الجديدة وحتى الترميم. أشكرك على الكتب المقدسة التي يمكننا أن ندرسها في جوردون بشكل علني وحر. صلوا من أجل أن تظل هذه المدرسة دائمًا مدرسة تتمحور حول الكتاب المقدس وتتمحور حول المسيح.</w:t>
      </w:r>
    </w:p>
    <w:p w14:paraId="0DFF8158" w14:textId="77777777" w:rsidR="003632AC" w:rsidRPr="00471984" w:rsidRDefault="003632AC">
      <w:pPr>
        <w:rPr>
          <w:sz w:val="26"/>
          <w:szCs w:val="26"/>
        </w:rPr>
      </w:pPr>
    </w:p>
    <w:p w14:paraId="1E11BE0D"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هذا أصلي من خلال المسيح ربنا. آمين. سأقوم بتمرير ورقة حول عيد الفصح القادم.</w:t>
      </w:r>
    </w:p>
    <w:p w14:paraId="29B4AB3A" w14:textId="77777777" w:rsidR="003632AC" w:rsidRPr="00471984" w:rsidRDefault="003632AC">
      <w:pPr>
        <w:rPr>
          <w:sz w:val="26"/>
          <w:szCs w:val="26"/>
        </w:rPr>
      </w:pPr>
    </w:p>
    <w:p w14:paraId="131993E2" w14:textId="7C8E3C80"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إنه السادس من أبريل. إنه مفتوح لأي من أصدقائك، لكن عندما تعطيني مظروفًا لأدفع ثمنه، والذي سأقوم بجمعه للصف الأول بعد عودتنا من الاستراحة، يمكنك الدفع نقدًا. الطلاب هم 12 دولارًا، لكنني وجدت متبرعًا على استعداد لتخفيض ذلك بضعة دولارات إضافية إلى 10 دولارات.</w:t>
      </w:r>
    </w:p>
    <w:p w14:paraId="574B0756" w14:textId="77777777" w:rsidR="003632AC" w:rsidRPr="00471984" w:rsidRDefault="003632AC">
      <w:pPr>
        <w:rPr>
          <w:sz w:val="26"/>
          <w:szCs w:val="26"/>
        </w:rPr>
      </w:pPr>
    </w:p>
    <w:p w14:paraId="74655DF5"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سعر البالغين 20 دولارًا، لذا فهو يشمل وجبة. هذا مثال رائع لما نقوم به هنا على الشاطئ الشمالي. جمع الكنيسة الإنجيلية وفريق عبادتها، والعمل مع الحاخام لموسيقى عيد الفصح.</w:t>
      </w:r>
    </w:p>
    <w:p w14:paraId="6FD27989" w14:textId="77777777" w:rsidR="003632AC" w:rsidRPr="00471984" w:rsidRDefault="003632AC">
      <w:pPr>
        <w:rPr>
          <w:sz w:val="26"/>
          <w:szCs w:val="26"/>
        </w:rPr>
      </w:pPr>
    </w:p>
    <w:p w14:paraId="788D6E95" w14:textId="146E07A3"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إنه يوضح لك ما يمكن أن تفعله العلاقات المسيحية اليهودية. خذ موضوعًا مشتركًا في الكتاب المقدس: الفداء. احتفل بحدث كتابي؛ أقدم احتفال يتم الاحتفال به باستمرار، وبالتأكيد، هو الاحتفال المتجذر في الكتاب المقدس بالنسبة للمجتمع اليهودي، سواء في الشتات أو في الأرض.</w:t>
      </w:r>
    </w:p>
    <w:p w14:paraId="64D84708" w14:textId="77777777" w:rsidR="003632AC" w:rsidRPr="00471984" w:rsidRDefault="003632AC">
      <w:pPr>
        <w:rPr>
          <w:sz w:val="26"/>
          <w:szCs w:val="26"/>
        </w:rPr>
      </w:pPr>
    </w:p>
    <w:p w14:paraId="5829F651" w14:textId="78F836B6"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الفداء، عيد الفصح، هو عيد عودة اليهود إلى ديارهم، والحياة الأسرية، وهو ما يستذكر أعظم معجزة صنعها الله. لذلك، سيكون ذلك في معبد شيرات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هيام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مساء الأربعاء 6 أبريل. سنغادر هنا الساعة 4:45، ومن المحتمل أن نعود إلى الحرم الجامعي حوالي الساعة 9 صباحًا، حسب تقديري.</w:t>
      </w:r>
    </w:p>
    <w:p w14:paraId="5CDB574B" w14:textId="77777777" w:rsidR="003632AC" w:rsidRPr="00471984" w:rsidRDefault="003632AC">
      <w:pPr>
        <w:rPr>
          <w:sz w:val="26"/>
          <w:szCs w:val="26"/>
        </w:rPr>
      </w:pPr>
    </w:p>
    <w:p w14:paraId="65B0B83A"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هل لديك أي أسئلة حول ذلك؟ يمكنك إضافة أو حذف الأسماء على ذلك مباشرة حتى الفصل الأول أو الفصلين بعد الاستراحة. لكنني أمرر ذلك الآن للمرة الأولى. هل لديك أي أسئلة حول ذلك؟ في المرة الأخيرة بدأنا دراستنا لبعض النقاط المرتفعة في هوشع.</w:t>
      </w:r>
    </w:p>
    <w:p w14:paraId="47987D0F" w14:textId="77777777" w:rsidR="003632AC" w:rsidRPr="00471984" w:rsidRDefault="003632AC">
      <w:pPr>
        <w:rPr>
          <w:sz w:val="26"/>
          <w:szCs w:val="26"/>
        </w:rPr>
      </w:pPr>
    </w:p>
    <w:p w14:paraId="4002892F" w14:textId="76917E89"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قلنا إن هوشع كان معاصرًا لعاموس في المملكة الشمالية. النصف الأول من القرن الثامن قبل الميلاد، أو كما يسميه أصدقاؤنا اليهود قبل الميلاد، قبل العصر الميلادي. إذا التقطت كتابًا يقول "قبل الميلاد"، فغالبًا ما يكون من تأليف مؤلف يهودي.</w:t>
      </w:r>
    </w:p>
    <w:p w14:paraId="3C5596A8" w14:textId="77777777" w:rsidR="003632AC" w:rsidRPr="00471984" w:rsidRDefault="003632AC">
      <w:pPr>
        <w:rPr>
          <w:sz w:val="26"/>
          <w:szCs w:val="26"/>
        </w:rPr>
      </w:pPr>
    </w:p>
    <w:p w14:paraId="3A8188EB"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AD هو CE، العصر المشترك. في المرة الأخيرة كنت أتحدث عن بعض وجهات النظر حول زواج هوشع من جومر، وهو أمر مثير للإشكالية إلى حد ما وكان مفتوحًا لمجموعة متنوعة من التفسيرات. النقطة الأخيرة التي أثرتها هي وجهة النظر التي طرحها أبراهام جوشوا هيشل.</w:t>
      </w:r>
    </w:p>
    <w:p w14:paraId="166E69B4" w14:textId="77777777" w:rsidR="003632AC" w:rsidRPr="00471984" w:rsidRDefault="003632AC">
      <w:pPr>
        <w:rPr>
          <w:sz w:val="26"/>
          <w:szCs w:val="26"/>
        </w:rPr>
      </w:pPr>
    </w:p>
    <w:p w14:paraId="24D9D910" w14:textId="76641DB9"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على وجه التحديد، كان هذا الزواج لإظهار بالضبط ما يشعر به الله تجاه إسرائيل، وكان عليه، بطرق عديدة، أن ينقل عاطفيًا تلك الشفقة العميقة، ذلك الشعور العميق بمدى انكساره. وكم يهتم بشعبه، الذين سيذهبون حرفيًا إلى الزنى وراء آلهة أخرى.</w:t>
      </w:r>
    </w:p>
    <w:p w14:paraId="5468F6E7" w14:textId="77777777" w:rsidR="003632AC" w:rsidRPr="00471984" w:rsidRDefault="003632AC">
      <w:pPr>
        <w:rPr>
          <w:sz w:val="26"/>
          <w:szCs w:val="26"/>
        </w:rPr>
      </w:pPr>
    </w:p>
    <w:p w14:paraId="59D4EFAE" w14:textId="7B228563"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وهكذا، يقول هيشل أن التجربة كانت في المقام الأول لصالح النبي نفسه. وبينما أعتقد أننا يمكن أن نتفق على أن الله قد ميز الأنبياء ونقل إرادته وأعمق شفقته واهتماماته إليهم.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علينا أيضًا أن نضع في اعتبارنا دائمًا أن الغرض من حديث الله إلى النبي لم يكن مجرد فهم شفقة الله نفسيًا وعاطفيًا، ولكن النبي أيضًا كان وسيلة الإعلان.</w:t>
      </w:r>
    </w:p>
    <w:p w14:paraId="58FBD867" w14:textId="77777777" w:rsidR="003632AC" w:rsidRPr="00471984" w:rsidRDefault="003632AC">
      <w:pPr>
        <w:rPr>
          <w:sz w:val="26"/>
          <w:szCs w:val="26"/>
        </w:rPr>
      </w:pPr>
    </w:p>
    <w:p w14:paraId="50A9BA5D" w14:textId="76E1A275" w:rsidR="003632AC" w:rsidRPr="00471984" w:rsidRDefault="00857B7B">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لذا، كان الأمر أكثر من مجرد التأثير على النبي، بل كان التأثير على من حوله. لقد غيّر الله النبي حتى يتمكن النبي بدوره من إحداث التغيير في الآخرين. وهكذا، فالأمر أكثر من مجرد تعريف النبي بشعور التعاطف الإلهي، والشفقة الإلهية.</w:t>
      </w:r>
    </w:p>
    <w:p w14:paraId="1A5F5E8D" w14:textId="77777777" w:rsidR="003632AC" w:rsidRPr="00471984" w:rsidRDefault="003632AC">
      <w:pPr>
        <w:rPr>
          <w:sz w:val="26"/>
          <w:szCs w:val="26"/>
        </w:rPr>
      </w:pPr>
    </w:p>
    <w:p w14:paraId="57BAF5C1"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النبي يعاني كما يعاني الله. مهم؟ نعم. لكن زواجه كان بمثابة دراما تم تمثيلها كتجربة موضوعية لتوصيل الحقيقة الإلهية إلى الناس.</w:t>
      </w:r>
    </w:p>
    <w:p w14:paraId="3A72BF3C" w14:textId="77777777" w:rsidR="003632AC" w:rsidRPr="00471984" w:rsidRDefault="003632AC">
      <w:pPr>
        <w:rPr>
          <w:sz w:val="26"/>
          <w:szCs w:val="26"/>
        </w:rPr>
      </w:pPr>
    </w:p>
    <w:p w14:paraId="5F1F3DA2"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الكتاب المقدس لا ينتهي بنبي. أو أن تجربة شعور الله لا تنتهي عند النبي. إنه حقًا نقل هذه الأشياء إلى الآخرين.</w:t>
      </w:r>
    </w:p>
    <w:p w14:paraId="4C8C4BB7" w14:textId="77777777" w:rsidR="003632AC" w:rsidRPr="00471984" w:rsidRDefault="003632AC">
      <w:pPr>
        <w:rPr>
          <w:sz w:val="26"/>
          <w:szCs w:val="26"/>
        </w:rPr>
      </w:pPr>
    </w:p>
    <w:p w14:paraId="3D41797B"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واحد أو اثنين من وجهات النظر السريعة الأخرى التي أود تلخيصها. الأولى، أصبحت جومر زانية بعد زواجها من هوشع. هذا تفسير شائع جدًا.</w:t>
      </w:r>
    </w:p>
    <w:p w14:paraId="13DE40E6" w14:textId="77777777" w:rsidR="003632AC" w:rsidRPr="00471984" w:rsidRDefault="003632AC">
      <w:pPr>
        <w:rPr>
          <w:sz w:val="26"/>
          <w:szCs w:val="26"/>
        </w:rPr>
      </w:pPr>
    </w:p>
    <w:p w14:paraId="506C6988" w14:textId="25B626CA"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الفكرة هي أن الله لن يفعل ذلك أبدًا لأنه إله لا يريد أبدًا أن يؤثر على نفسه بأي شكل من الأشكال في مثل هذا النوع الخاطئ من المواقف. بل إن الأمر برمته يحدث لجومر زوجة هوشع بعد أن تزوجا. لم تكن امرأة شريرة، امرأة زانية.</w:t>
      </w:r>
    </w:p>
    <w:p w14:paraId="6A19662A" w14:textId="77777777" w:rsidR="003632AC" w:rsidRPr="00471984" w:rsidRDefault="003632AC">
      <w:pPr>
        <w:rPr>
          <w:sz w:val="26"/>
          <w:szCs w:val="26"/>
        </w:rPr>
      </w:pPr>
    </w:p>
    <w:p w14:paraId="6B713857"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وكانت عفيفة عندما تزوجها هوشع. ولكنها تحولت إلى حياة الدعارة هذه بعد الزواج، كما يقول هذا الرأي. وبالتالي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الأمر في 1.2 هنا، حول اذهب وخذ لنفسك امرأة زنى وأنجب أطفال زنى، فإن هذا الأمر لا يمثل الصياغة الفعلية، بل دعوة الله للنبي.</w:t>
      </w:r>
    </w:p>
    <w:p w14:paraId="718B4EB3" w14:textId="77777777" w:rsidR="003632AC" w:rsidRPr="00471984" w:rsidRDefault="003632AC">
      <w:pPr>
        <w:rPr>
          <w:sz w:val="26"/>
          <w:szCs w:val="26"/>
        </w:rPr>
      </w:pPr>
    </w:p>
    <w:p w14:paraId="085714DA" w14:textId="4C804283" w:rsidR="003632AC" w:rsidRPr="00471984" w:rsidRDefault="00857B7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بالنظر إلى الماضي، ينظر هوشع إلى حياته ويفهمها بهذه الطريقة. عندما ينظر إلى السنوات العديدة التي قضاها، يدرك أن هذا الاتصال جاء إليه عندما أخذ زوجته، الزوجة التي ثبت أنها غير مخلصة. لذا، من الناحية الاستباقية، هذا ما كان يمكن أن يكون عليه الحال.</w:t>
      </w:r>
    </w:p>
    <w:p w14:paraId="0FC7B15C" w14:textId="77777777" w:rsidR="003632AC" w:rsidRPr="00471984" w:rsidRDefault="003632AC">
      <w:pPr>
        <w:rPr>
          <w:sz w:val="26"/>
          <w:szCs w:val="26"/>
        </w:rPr>
      </w:pPr>
    </w:p>
    <w:p w14:paraId="7AEBD8CE" w14:textId="4A5A0EF3"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وهكذا، بالنسبة للنبي، كان الله، في علمه المسبق، يعلم أن هذا سيحدث لجومر. سوف تقع في هذه الحالة. لذا، كما قلت، فإن اتخاذ زوجة زنا يتم استخدامه بشكل استباقي، بطريقة استباقية.</w:t>
      </w:r>
    </w:p>
    <w:p w14:paraId="44E9547E" w14:textId="77777777" w:rsidR="003632AC" w:rsidRPr="00471984" w:rsidRDefault="003632AC">
      <w:pPr>
        <w:rPr>
          <w:sz w:val="26"/>
          <w:szCs w:val="26"/>
        </w:rPr>
      </w:pPr>
    </w:p>
    <w:p w14:paraId="465B30C7" w14:textId="5A0FE2B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ورأى هوشع أن يد الله قد صنعت زواجًا اتسم، من وجهة النظر البشرية، بالمأساة. وبينما يسترجع هوشع حياته لاحقًا، عندما يكتب، فإنه يتأمل في تلك التجربة المأساوية. مستقبل جومر في الإخلاص عندما فهم ذلك.</w:t>
      </w:r>
    </w:p>
    <w:p w14:paraId="336B1551" w14:textId="77777777" w:rsidR="003632AC" w:rsidRPr="00471984" w:rsidRDefault="003632AC">
      <w:pPr>
        <w:rPr>
          <w:sz w:val="26"/>
          <w:szCs w:val="26"/>
        </w:rPr>
      </w:pPr>
    </w:p>
    <w:p w14:paraId="2E1D81CB"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يذكر هيشل في حاشية أحد أعماله أن التعبير العبري المحدد المستخدم هنا قد يُفهم على أنه يعني شخصًا مقدر له أن يكون عاهرة أو عاهرة. واحد يحتمل. إذن، هذه إحدى الطرق الشائعة لفهم النص.</w:t>
      </w:r>
    </w:p>
    <w:p w14:paraId="3D091985" w14:textId="77777777" w:rsidR="003632AC" w:rsidRPr="00471984" w:rsidRDefault="003632AC">
      <w:pPr>
        <w:rPr>
          <w:sz w:val="26"/>
          <w:szCs w:val="26"/>
        </w:rPr>
      </w:pPr>
    </w:p>
    <w:p w14:paraId="2124D5D1"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وأخيرًا، إحدى الطرق الأخرى التي يتم بها تفسير الزواج أحيانًا هي ما يمكن أن نسميه وجهة النظر الطبيعية، أو وجهة النظر الحرفية، أو وجهة نظر القيمة الاسمية. فقط اقرأها كما تظهر. ولذلك، فإن وجهة النظر هذه تقول إنه يبدو من المعقول جدًا أن نرى جومر كامرأة طليقة مشهورة اختارها الله للزواج من هوشع.</w:t>
      </w:r>
    </w:p>
    <w:p w14:paraId="1D2B65E1" w14:textId="77777777" w:rsidR="003632AC" w:rsidRPr="00471984" w:rsidRDefault="003632AC">
      <w:pPr>
        <w:rPr>
          <w:sz w:val="26"/>
          <w:szCs w:val="26"/>
        </w:rPr>
      </w:pPr>
    </w:p>
    <w:p w14:paraId="24F02FFF"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لماذا؟ لأن الله أراد بطريقة جذرية أو درامية أن يرسل رسالة. أراد أن يوصل الرسالة إلى النبي وقومه بطريقة صارخة جداً. ولذلك، عندما تفحص بقية الكتاب المقدس، قد تقول، حسنًا، انظر إلى إشعياء.</w:t>
      </w:r>
    </w:p>
    <w:p w14:paraId="2D6E1983" w14:textId="77777777" w:rsidR="003632AC" w:rsidRPr="00471984" w:rsidRDefault="003632AC">
      <w:pPr>
        <w:rPr>
          <w:sz w:val="26"/>
          <w:szCs w:val="26"/>
        </w:rPr>
      </w:pPr>
    </w:p>
    <w:p w14:paraId="73D58231" w14:textId="05D4E8E6"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يقول إشعياء الإصحاح 20 أنه مشى عريانا وحافي القدمين في شوارع أورشليم وصار أضحوكة للشعب، وهي مهمة صعبة للغاية. أو انظر إلى إرميا. لقد منع الله إرميا من الزواج، وهو الأمر الذي كان من الممكن أن يكون </w:t>
      </w: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مهمة صعبة للغاية في عالم أبوي، وجعله موضع شك كبير، وصليبًا يصعب تحمله.</w:t>
      </w:r>
    </w:p>
    <w:p w14:paraId="60F07634" w14:textId="77777777" w:rsidR="003632AC" w:rsidRPr="00471984" w:rsidRDefault="003632AC">
      <w:pPr>
        <w:rPr>
          <w:sz w:val="26"/>
          <w:szCs w:val="26"/>
        </w:rPr>
      </w:pPr>
    </w:p>
    <w:p w14:paraId="03F39205"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هناك نقاط أخرى يمكننا، أو أماكن يمكننا الذهاب إليها في الكتاب المقدس، للإشارة إلى أن الله يطلب من الناس القيام ببعض المهام غير العادية للغاية، لكي يحفر في تفكير الناس رسالة النعمة أو الدينونة بشكل لا يمحى. وهذا يدل على فداحة موقف هوشع. ومن ثم، فإن وجهة النظر هذه ستأخذ مرة أخرى لغة واضحة ومباشرة.</w:t>
      </w:r>
    </w:p>
    <w:p w14:paraId="32357739" w14:textId="77777777" w:rsidR="003632AC" w:rsidRPr="00471984" w:rsidRDefault="003632AC">
      <w:pPr>
        <w:rPr>
          <w:sz w:val="26"/>
          <w:szCs w:val="26"/>
        </w:rPr>
      </w:pPr>
    </w:p>
    <w:p w14:paraId="482BA265" w14:textId="53F77281"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والحقيقة أنه تزوج من عاهرة. وهذا هو بالضبط كيف كان الله ينظر إلى شعبه. لقد انتهت محبتهم له، وأصبحوا في علاقة أخرى، علاقة كنعانية وثنية شهوانية تشتمل على الدعارة المقدسة، وقد اختفت إسرائيل.</w:t>
      </w:r>
    </w:p>
    <w:p w14:paraId="4D01CA9E" w14:textId="77777777" w:rsidR="003632AC" w:rsidRPr="00471984" w:rsidRDefault="003632AC">
      <w:pPr>
        <w:rPr>
          <w:sz w:val="26"/>
          <w:szCs w:val="26"/>
        </w:rPr>
      </w:pPr>
    </w:p>
    <w:p w14:paraId="58C6E5A4" w14:textId="64628956"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حسنًا، هناك الكثير من الفروق الدقيقة في وجهات النظر المختلفة هذه، والتي ليس لدي الوقت حقًا للخوض فيها بمزيد من التفصيل لمحاولة نقدها، لكنني أردتك أن تكون على دراية ببعض الطرق الرئيسية التي يمكن من خلالها وقد تم النظر إلى الزواج، وهو في حد ذاته مشكلة. الآن، بالنظر إلى الزواج نفسه، ومرة أخرى، فإن منظرًا كبيرًا لهوشع، من واحد إلى ثلاثة، هو سيرة ذاتية. زواج النبي من جومر، وقصة هذا الزواج الفاشل، والتدهور التدريجي للزواج، والذي، عندما تصف حياته الشخصية، عندما تقرأ هذه الفصول الثلاثة الأولى، تدرك أنها أكبر من حياته الخاصة.</w:t>
      </w:r>
    </w:p>
    <w:p w14:paraId="6164A10A" w14:textId="77777777" w:rsidR="003632AC" w:rsidRPr="00471984" w:rsidRDefault="003632AC">
      <w:pPr>
        <w:rPr>
          <w:sz w:val="26"/>
          <w:szCs w:val="26"/>
        </w:rPr>
      </w:pPr>
    </w:p>
    <w:p w14:paraId="6C82DC04" w14:textId="1E93A842"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ولأن الله يروي بالفعل قصة إسرائيل ويشير إلى إسرائيل من خلال الكثير من هذه الأشياء في حياة النبي، فقد تم ذكر الأطفال الثلاثة في الأصحاح الافتتاحي. وستلاحظ في 1-2 أنه ذهب إلى جومر، فولدت له ابنًا؛ ستلاحظ في 1-3.</w:t>
      </w:r>
    </w:p>
    <w:p w14:paraId="733F680E" w14:textId="77777777" w:rsidR="003632AC" w:rsidRPr="00471984" w:rsidRDefault="003632AC">
      <w:pPr>
        <w:rPr>
          <w:sz w:val="26"/>
          <w:szCs w:val="26"/>
        </w:rPr>
      </w:pPr>
    </w:p>
    <w:p w14:paraId="6287E2C9"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وهذا الابن، في الواقع، كل واحد من الأطفال الثلاثة، أسماؤهم تحمل معنى رمزيًا. وهذا يحدث دائمًا في الكتاب المقدس. ستدعوه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فهو سيخلص شعبه من خطيتهم.</w:t>
      </w:r>
    </w:p>
    <w:p w14:paraId="1214230C" w14:textId="77777777" w:rsidR="003632AC" w:rsidRPr="00471984" w:rsidRDefault="003632AC">
      <w:pPr>
        <w:rPr>
          <w:sz w:val="26"/>
          <w:szCs w:val="26"/>
        </w:rPr>
      </w:pPr>
    </w:p>
    <w:p w14:paraId="299137A9" w14:textId="21AAA214"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والمسيح سيكون عمانوئيل، الله معنا. وعلى الأقل بالنسبة لمتى، كان هذا تصريحًا قويًا جدًا عن ألوهية هذا الشخص الذي سيولد بولادة إلهية خارقة للطبيعة. تنقل أسماء الكتاب المقدس الدروس بشكل متكرر.</w:t>
      </w:r>
    </w:p>
    <w:p w14:paraId="43111FFE" w14:textId="77777777" w:rsidR="003632AC" w:rsidRPr="00471984" w:rsidRDefault="003632AC">
      <w:pPr>
        <w:rPr>
          <w:sz w:val="26"/>
          <w:szCs w:val="26"/>
        </w:rPr>
      </w:pPr>
    </w:p>
    <w:p w14:paraId="030525B3" w14:textId="33459A51"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أفرام، الأب الممجد، يصبح إبراهيم، أبًا لكثير من الناس، أو جموع الناس. يتسحاق، إسحاق، يضحك، والضحك مهم للسرد، وما إلى ذلك. حسنًا، هناك ثلاثة أطفال: يزرعيل، ولوروهاما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ولوعمي.</w:t>
      </w:r>
    </w:p>
    <w:p w14:paraId="7783F002" w14:textId="77777777" w:rsidR="003632AC" w:rsidRPr="00471984" w:rsidRDefault="003632AC">
      <w:pPr>
        <w:rPr>
          <w:sz w:val="26"/>
          <w:szCs w:val="26"/>
        </w:rPr>
      </w:pPr>
    </w:p>
    <w:p w14:paraId="1B9B6E79" w14:textId="32251FFB"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فلننظر إلى السرد هنا إذن. ولد له الطفل الأول. ركز بعض العلماء كثيرًا على حقيقة أن الطفل الأول فقط هو تلك الكلمة الصغيرة التي ذكرها.</w:t>
      </w:r>
    </w:p>
    <w:p w14:paraId="34E9D82C" w14:textId="77777777" w:rsidR="003632AC" w:rsidRPr="00471984" w:rsidRDefault="003632AC">
      <w:pPr>
        <w:rPr>
          <w:sz w:val="26"/>
          <w:szCs w:val="26"/>
        </w:rPr>
      </w:pPr>
    </w:p>
    <w:p w14:paraId="0A16DD04"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هناك طفلان آخران ولدا، لكنه لا يقول له. هل الإغفال مهم؟ بالنسبة لأولئك الذين يقولون ذلك، قد يعني ذلك أنها عاهرة، وربما يكون هؤلاء الأطفال قد ولدوا لشخص آخر. هل القراءة كثيرة بين السطور؟ ربما.</w:t>
      </w:r>
    </w:p>
    <w:p w14:paraId="2A298B71" w14:textId="77777777" w:rsidR="003632AC" w:rsidRPr="00471984" w:rsidRDefault="003632AC">
      <w:pPr>
        <w:rPr>
          <w:sz w:val="26"/>
          <w:szCs w:val="26"/>
        </w:rPr>
      </w:pPr>
    </w:p>
    <w:p w14:paraId="16D72F3E" w14:textId="192404F5" w:rsidR="003632AC" w:rsidRPr="0047198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يقال أن يزرعيل هو أول مولود، ويزرعيل هو ابن. الآن، هناك تورية مزدوجة في هذه الكلمة: يزرعيل. يزرعيل يعني الله مبعثر.</w:t>
      </w:r>
    </w:p>
    <w:p w14:paraId="583C120C" w14:textId="77777777" w:rsidR="003632AC" w:rsidRPr="00471984" w:rsidRDefault="003632AC">
      <w:pPr>
        <w:rPr>
          <w:sz w:val="26"/>
          <w:szCs w:val="26"/>
        </w:rPr>
      </w:pPr>
    </w:p>
    <w:p w14:paraId="138D3CDD"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إن الله يزرع أو ينفي وينتشر كما يلقي الزارع البذار في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الأرض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فاسم هذا الطفل الأول يزرعيل، بعد قليل، وأعاقب بيت ياهو على دم يزرعيل، وأبيد مملكة بيت إسرائيل. هذا الابن الأول، يزرعيل، يشير ضمنًا إلى أنه بعد أن تشتت شعب إسرائيل في المنفى، هذا هو المكان الذي يظهر فيه التعبير، أسباط إسرائيل العشرة المفقودة، جوجل بناي مناشا، أبناء منسى، إحدى الحركات الرائعة للغاية ، حتى ونحن نتحدث هنا، فإن مئات اليهود الذين ذهبوا إلى منطقة الهند، شقوا طريقهم تدريجيًا بعد تشتتهم من المملكة الشمالية، ويعملون الآن مع حكومة إسرائيل.</w:t>
      </w:r>
    </w:p>
    <w:p w14:paraId="2C64B058" w14:textId="77777777" w:rsidR="003632AC" w:rsidRPr="00471984" w:rsidRDefault="003632AC">
      <w:pPr>
        <w:rPr>
          <w:sz w:val="26"/>
          <w:szCs w:val="26"/>
        </w:rPr>
      </w:pPr>
    </w:p>
    <w:p w14:paraId="2DCDF371" w14:textId="25F51939"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في وقت سابق، ربما قبل سبعة أشهر، سمعت إسرائيليًا يعمل مع الحكومة، يعمل مع هؤلاء الأشخاص، يعود. وأشار أيضًا إلى عدة مدن في الصين، حيث استمروا في التحرك شرقًا بسبب تشتت الإمبراطورية الآشورية؛ بعضهم، والعديد منهم، يريدون الآن العودة إلى ديارهم. لقد حافظوا على بعض العادات من أيام هوشع.</w:t>
      </w:r>
    </w:p>
    <w:p w14:paraId="5100F6DD" w14:textId="77777777" w:rsidR="003632AC" w:rsidRPr="00471984" w:rsidRDefault="003632AC">
      <w:pPr>
        <w:rPr>
          <w:sz w:val="26"/>
          <w:szCs w:val="26"/>
        </w:rPr>
      </w:pPr>
    </w:p>
    <w:p w14:paraId="2D0B5AB2" w14:textId="6E157739"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ولكن كان هناك أيضًا الكثير من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التثاقف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 والكثير من التكيف مع هذه الدول الأخرى التي وجدوا أنفسهم فيها. ولكن كان هناك وعد بالتشتت، وسوف تنقسم المملكة الشمالية عندما جاء شلمنصر الخامس وسرجون الثاني للهجوم، ولكن حتى قبل ذلك، في وقت مبكر من عام 745 قبل الميلاد، جاء تغلث فلاسر وبدأ سياسة الترحيل هذه، وأخذ الناس من أعماق الإمبراطورية الآشورية وزرعها في المملكة الشمالية، وهذا هو أصل المشكلة السامرية التي تتذكرونها في أيام يسوع. اليهود لا يتحدثون مع السامريين.</w:t>
      </w:r>
    </w:p>
    <w:p w14:paraId="27A33369" w14:textId="77777777" w:rsidR="003632AC" w:rsidRPr="00471984" w:rsidRDefault="003632AC">
      <w:pPr>
        <w:rPr>
          <w:sz w:val="26"/>
          <w:szCs w:val="26"/>
        </w:rPr>
      </w:pPr>
    </w:p>
    <w:p w14:paraId="3AF80754" w14:textId="3DC5946F"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لماذا؟ بسبب هؤلاء الأشخاص من الإمبراطورية الآشورية الذين تم نقلهم إلى هذه المنطقة التي يعمل فيها هوشع الآن. لذلك، سيكون هناك تشتيت أو نفي بسبب خطية الناس، ولكنه يقول أيضًا أن الله سوف يزرعهم أو يزرعهم في أرضهم مرة أخرى. وهكذا هذا المعنى المزدوج للتشتت، من حيث النفي وغرسهم أو زرعهم في أرضهم من جديد.</w:t>
      </w:r>
    </w:p>
    <w:p w14:paraId="583E0698" w14:textId="77777777" w:rsidR="003632AC" w:rsidRPr="00471984" w:rsidRDefault="003632AC">
      <w:pPr>
        <w:rPr>
          <w:sz w:val="26"/>
          <w:szCs w:val="26"/>
        </w:rPr>
      </w:pPr>
    </w:p>
    <w:p w14:paraId="5E8FD054" w14:textId="43D4A65B"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لذا، فإن الجزء الأول هنا يتحدث عن غضب الله على بيت إسرائيل. والآن، يستخدم مرات عديدة أفرايم، السبط الرائد في مملكة إسرائيل الشمالية. وهنا يقول بيت إسرائيل، الآية 4، وفي ذلك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اليوم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أكسر قوس إسرائيل في وادي يزرعيل.</w:t>
      </w:r>
    </w:p>
    <w:p w14:paraId="4E3821EC" w14:textId="77777777" w:rsidR="003632AC" w:rsidRPr="00471984" w:rsidRDefault="003632AC">
      <w:pPr>
        <w:rPr>
          <w:sz w:val="26"/>
          <w:szCs w:val="26"/>
        </w:rPr>
      </w:pPr>
    </w:p>
    <w:p w14:paraId="5A7A3ACB"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إنه يتوقع 721. إنه يتوقع الإطاحة النهائية بالمملكة الشمالية. ولماذا ينزعج الله من المملكة الشمالية في هذه الحالة بالذات؟ يشير إلى بيت ياهو.</w:t>
      </w:r>
    </w:p>
    <w:p w14:paraId="1E2E5258" w14:textId="77777777" w:rsidR="003632AC" w:rsidRPr="00471984" w:rsidRDefault="003632AC">
      <w:pPr>
        <w:rPr>
          <w:sz w:val="26"/>
          <w:szCs w:val="26"/>
        </w:rPr>
      </w:pPr>
    </w:p>
    <w:p w14:paraId="7219B037"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العاصمة جيهو. ياهو، ربما تتذكره. إنه الرجل الذي يقود عربته بشراسة.</w:t>
      </w:r>
    </w:p>
    <w:p w14:paraId="5E8A1B4D" w14:textId="77777777" w:rsidR="003632AC" w:rsidRPr="00471984" w:rsidRDefault="003632AC">
      <w:pPr>
        <w:rPr>
          <w:sz w:val="26"/>
          <w:szCs w:val="26"/>
        </w:rPr>
      </w:pPr>
    </w:p>
    <w:p w14:paraId="73463369" w14:textId="7D81194D"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يمكنك دائمًا إخباره عن بعد. إذا كان لديك حارس على الحائط ونظرت، كما كان الحال، بمنظار في الأفق، إلى سحابة الغبار، فهو ياهو، لأنه يقود السيارة بشراسة. لكن ياهو، لأنه كان شخصًا عاطفيًا يريد الدفاع عن قضية الرب، بدأ بقتل جميع عابدي الحجاب.</w:t>
      </w:r>
    </w:p>
    <w:p w14:paraId="672F2633" w14:textId="77777777" w:rsidR="003632AC" w:rsidRPr="00471984" w:rsidRDefault="003632AC">
      <w:pPr>
        <w:rPr>
          <w:sz w:val="26"/>
          <w:szCs w:val="26"/>
        </w:rPr>
      </w:pPr>
    </w:p>
    <w:p w14:paraId="16D95177"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على أحد المستويات، قد يعتقد المرء أنه يقدم معروفًا لهوشع. إنه رجل الفأس للمواعظ التي يبشر بها هوشع. حسنًا، لقد فعل كل هذا بطريقة عنيدة ومتعطشة للدماء.</w:t>
      </w:r>
    </w:p>
    <w:p w14:paraId="2A16FB07" w14:textId="77777777" w:rsidR="003632AC" w:rsidRPr="00471984" w:rsidRDefault="003632AC">
      <w:pPr>
        <w:rPr>
          <w:sz w:val="26"/>
          <w:szCs w:val="26"/>
        </w:rPr>
      </w:pPr>
    </w:p>
    <w:p w14:paraId="4EA9093E" w14:textId="45EC1FB4"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لقد كان في عملية تطهير كبيرة. وإذا نظرت إلى 2 ملوك 9 و 2 ملوك 10، فإن أحد أكثر الأوصاف تصويرًا للموت موجود، على سبيل المثال، في 2 ملوك 9، في عهد ياهو، الذي وجد هذه المرأة التي تدفع كل هذه البعلية التي يعارضها هوشع، و وهي إيزابل ابنة ملك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المتزوجة من أخآب. ولذا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فهي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 في ذاتها، تمثل هذا الشيء الذي يجب التخلص منه.</w:t>
      </w:r>
    </w:p>
    <w:p w14:paraId="45D47739" w14:textId="77777777" w:rsidR="003632AC" w:rsidRPr="00471984" w:rsidRDefault="003632AC">
      <w:pPr>
        <w:rPr>
          <w:sz w:val="26"/>
          <w:szCs w:val="26"/>
        </w:rPr>
      </w:pPr>
    </w:p>
    <w:p w14:paraId="02EEAE89"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قام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العديد من الأشخاص الذين يعملون في القصر بإلقاء وجهها للأسفل. ويتناثر دمها على الحائط وعلى الخيول. يدوسون عليها.</w:t>
      </w:r>
    </w:p>
    <w:p w14:paraId="19AA75AB" w14:textId="77777777" w:rsidR="003632AC" w:rsidRPr="00471984" w:rsidRDefault="003632AC">
      <w:pPr>
        <w:rPr>
          <w:sz w:val="26"/>
          <w:szCs w:val="26"/>
        </w:rPr>
      </w:pPr>
    </w:p>
    <w:p w14:paraId="3B70E7EE" w14:textId="538239B1"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يذهب الناس لتناول الطعام والشرب والاحتفال بإسقاطها. ويقول الكتاب المقدس أن جمجمتها وقدميها وكفي يديها كانت الأشياء الوحيدة المتبقية منها عندما ذهبوا لدفنها. هذه طريقة لإعطائك كل التفاصيل الرسومية لتقول ما نعتقده حول البعلية.</w:t>
      </w:r>
    </w:p>
    <w:p w14:paraId="757E78E3" w14:textId="77777777" w:rsidR="003632AC" w:rsidRPr="00471984" w:rsidRDefault="003632AC">
      <w:pPr>
        <w:rPr>
          <w:sz w:val="26"/>
          <w:szCs w:val="26"/>
        </w:rPr>
      </w:pPr>
    </w:p>
    <w:p w14:paraId="0FF09E18" w14:textId="3A93E09A"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وهذه المرأة التي كان لديها هذا الشغف لدفعها. فكانت هذه مذبحة ياهو لبيت أخآب. أعمال متعطشة للدماء للغاية.</w:t>
      </w:r>
    </w:p>
    <w:p w14:paraId="1CEDBB7D" w14:textId="77777777" w:rsidR="003632AC" w:rsidRPr="00471984" w:rsidRDefault="003632AC">
      <w:pPr>
        <w:rPr>
          <w:sz w:val="26"/>
          <w:szCs w:val="26"/>
        </w:rPr>
      </w:pPr>
    </w:p>
    <w:p w14:paraId="673E69CC" w14:textId="370DCB7F"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في 2 ملوك 10: 12 إلى 14: 42 قُتل أيضًا رؤساء أخزيا. وهكذا، في يزرعيل، كان هذا وادي يزرعيل. كانت يزرعيل سلة خبز إسرائيل القديمة.</w:t>
      </w:r>
    </w:p>
    <w:p w14:paraId="606DAA92" w14:textId="77777777" w:rsidR="003632AC" w:rsidRPr="00471984" w:rsidRDefault="003632AC">
      <w:pPr>
        <w:rPr>
          <w:sz w:val="26"/>
          <w:szCs w:val="26"/>
        </w:rPr>
      </w:pPr>
    </w:p>
    <w:p w14:paraId="6A359FB8" w14:textId="776F9371"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يزرعيل، الوادي كله كان يسمى خنازير الله. والآن في العصر اليوناني، أصبحت الكلمة إغريقية، هلنستية، وأطلق عليها إسم Esdraelon، وهي يونانية تعني يزرعيل. وادي الله يزرع.</w:t>
      </w:r>
    </w:p>
    <w:p w14:paraId="263D3947" w14:textId="77777777" w:rsidR="003632AC" w:rsidRPr="00471984" w:rsidRDefault="003632AC">
      <w:pPr>
        <w:rPr>
          <w:sz w:val="26"/>
          <w:szCs w:val="26"/>
        </w:rPr>
      </w:pPr>
    </w:p>
    <w:p w14:paraId="15CB0DB2" w14:textId="1FA33703" w:rsidR="003632AC" w:rsidRPr="00471984" w:rsidRDefault="00857B7B">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وهكذا قتل ياهو في يزرعيل يورام ملك إسرائيل. كما قتل أحد ملوك المملكة الجنوبية وهو الملك أخزيا. ناهيك عن إيزابل التي ذكرتها للتو أيضًا.</w:t>
      </w:r>
    </w:p>
    <w:p w14:paraId="29D92248" w14:textId="77777777" w:rsidR="003632AC" w:rsidRPr="00471984" w:rsidRDefault="003632AC">
      <w:pPr>
        <w:rPr>
          <w:sz w:val="26"/>
          <w:szCs w:val="26"/>
        </w:rPr>
      </w:pPr>
    </w:p>
    <w:p w14:paraId="0A04FBFA" w14:textId="1201F1E5" w:rsidR="003632AC" w:rsidRPr="00471984" w:rsidRDefault="00857B7B">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لذلك، </w:t>
      </w:r>
      <w:r xmlns:w="http://schemas.openxmlformats.org/wordprocessingml/2006/main" w:rsidR="00000000" w:rsidRPr="00471984">
        <w:rPr>
          <w:rFonts w:ascii="Calibri" w:eastAsia="Calibri" w:hAnsi="Calibri" w:cs="Calibri"/>
          <w:sz w:val="26"/>
          <w:szCs w:val="26"/>
        </w:rPr>
        <w:t xml:space="preserve">بالنسبة لهوشع، باستثناء كل هذا، كانت هذه الأفعال جرائم مخيفة بحيث لا يمكن التكفير عن ذنبهم إلا بسقوط أسرة الشمال. إنه يذكرنا اليوم أن هناك بعض الأشياء البغيضة تحدث في مجتمعنا. لكن لم نعد نخرج ونحصل على أسلحة أوزيس أو بنادق آلية أو بنادق ونأخذ القانون بأيدينا لارتكاب مذبحة أو تطهير للأشخاص الذين يفعلون أشياء لا نحترمها.</w:t>
      </w:r>
    </w:p>
    <w:p w14:paraId="7C4354CC" w14:textId="77777777" w:rsidR="003632AC" w:rsidRPr="00471984" w:rsidRDefault="003632AC">
      <w:pPr>
        <w:rPr>
          <w:sz w:val="26"/>
          <w:szCs w:val="26"/>
        </w:rPr>
      </w:pPr>
    </w:p>
    <w:p w14:paraId="3E19120B" w14:textId="35259DEA" w:rsidR="003632AC" w:rsidRPr="00471984" w:rsidRDefault="00857B7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الروح الانتقامية تخرج عن السيطرة بسهولة، ونرى ذلك في لاهوت التحرير في أمريكا اللاتينية، في حين أن النظرة لإسقاط الأثرياء السمانين في قمة الهرم الذين يستنزفون المجتمع ويغتنون على حساب الفقراء، عندما يقوم الناس بإسقاط هؤلاء الأشخاص لتحرير أرضهم من المضطهد، غالبًا ما تسيطر النيران الهائلة. والدمار، ليس فقط للممتلكات الكبيرة، بل للحياة، يمكن أن يحدث في مثل هذا التمرد أو التمرد ضد شيء ما. وهناك توتر حقيقي بين لاهوت التحرير، أي أن الله لديه شغف بالفقراء، ولكن ما مقدار الشر الذي يجب أن تلحقه بالظالم الذي، مثل الفقراء، مخلوق على صورة الله، وعلى الرغم من أنه مخطئ ومخطئ، إلا أن هناك توترًا حقيقيًا بين لاهوت التحرير. توازن دقيق هنا أحيانًا لكونك بطلاً للبر.</w:t>
      </w:r>
    </w:p>
    <w:p w14:paraId="62D5F441" w14:textId="77777777" w:rsidR="003632AC" w:rsidRPr="00471984" w:rsidRDefault="003632AC">
      <w:pPr>
        <w:rPr>
          <w:sz w:val="26"/>
          <w:szCs w:val="26"/>
        </w:rPr>
      </w:pPr>
    </w:p>
    <w:p w14:paraId="45084DA9" w14:textId="5CD5E398"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وكم عدد الآخرين الذين تقضي عليهم في أعقاب شغفك بتطهير العالم من الشر كما تراه؟ على أية حال، كان ياهو مذنباً، وقال الله إن قوة إسرائيل سوف تنكسر. في الآية 5، لكسر القوس، وهو سلاح في المملكة الشمالية، القوس والسهم، رامي السهام. لذلك، هنا يستخدم مصطلحًا عسكريًا ليقول ببساطة أن قوة المملكة الشمالية ستنتهي، وأن عجزها عن كسر القوس كان متوقعًا.</w:t>
      </w:r>
    </w:p>
    <w:p w14:paraId="6A982362" w14:textId="77777777" w:rsidR="003632AC" w:rsidRPr="00471984" w:rsidRDefault="003632AC">
      <w:pPr>
        <w:rPr>
          <w:sz w:val="26"/>
          <w:szCs w:val="26"/>
        </w:rPr>
      </w:pPr>
    </w:p>
    <w:p w14:paraId="69926262" w14:textId="6B16617D"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وعلى نفس الأساس، فإن الله يحمل الأمم المحيطة بإسرائيل المسؤولية فيما يتعلق بالأخلاق الدولية واحترام الحياة. الآن، يصعب تبرير هذه الأشياء اليوم في ضوء الأشياء، لكن الحرب كانت جزءًا كبيرًا من الحياة في العالم القديم. وكان لكل أمة إله الحرب.</w:t>
      </w:r>
    </w:p>
    <w:p w14:paraId="2FD52624" w14:textId="77777777" w:rsidR="003632AC" w:rsidRPr="00471984" w:rsidRDefault="003632AC">
      <w:pPr>
        <w:rPr>
          <w:sz w:val="26"/>
          <w:szCs w:val="26"/>
        </w:rPr>
      </w:pPr>
    </w:p>
    <w:p w14:paraId="1F24F312" w14:textId="54A6EB33"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ويلتقي الله بإسرائيل في ذلك العالم، ولكن في الحرب يجعل الله إسرائيل مسؤولة. الأمر فقط، لا تخرج وتفعل ما تريد، وقم بتوسيع حدودك بالحرية فقط. ولكن هناك دائمًا ضوابط وموقف يتم من خلاله القيام بهذه الأشياء والغرض منها.</w:t>
      </w:r>
    </w:p>
    <w:p w14:paraId="678DB1A9" w14:textId="77777777" w:rsidR="003632AC" w:rsidRPr="00471984" w:rsidRDefault="003632AC">
      <w:pPr>
        <w:rPr>
          <w:sz w:val="26"/>
          <w:szCs w:val="26"/>
        </w:rPr>
      </w:pPr>
    </w:p>
    <w:p w14:paraId="41E57C1B" w14:textId="2299E7DC"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هناك مساءلة عند الله أمام القادة والشعب، ولم تكن كل حرب حربًا مقدسة. وكانت الحروب مختلفة. ولكن في هذه الحالة بالذات أيضًا، تذكر أن تاريخ الكتاب المقدس مكتوب بتحيز لصالح المملكة الجنوبية.</w:t>
      </w:r>
    </w:p>
    <w:p w14:paraId="1BD6FE3D" w14:textId="77777777" w:rsidR="003632AC" w:rsidRPr="00471984" w:rsidRDefault="003632AC">
      <w:pPr>
        <w:rPr>
          <w:sz w:val="26"/>
          <w:szCs w:val="26"/>
        </w:rPr>
      </w:pPr>
    </w:p>
    <w:p w14:paraId="21E42940"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إنهم الأخيار. إنهم سلالة داود المتواصلة هناك في القدس. انفصل هؤلاء الرجال في الشمال، وبالتالي، تقريبًا مثل السجل، عندما تقرأ ملوك الشمال، فلان وفلان حكموا سنوات عديدة وفعلوا الشر في عيني الرب.</w:t>
      </w:r>
    </w:p>
    <w:p w14:paraId="490F53D7" w14:textId="77777777" w:rsidR="003632AC" w:rsidRPr="00471984" w:rsidRDefault="003632AC">
      <w:pPr>
        <w:rPr>
          <w:sz w:val="26"/>
          <w:szCs w:val="26"/>
        </w:rPr>
      </w:pPr>
    </w:p>
    <w:p w14:paraId="6C1045E8" w14:textId="6255DAD2"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أعني، هكذا كان ينظر إليهم. وحتى لو فعلوا شيئًا لائقًا إلى حدٍ ما، فإنهم يظلون الأشرار. لذا </w:t>
      </w:r>
      <w:r xmlns:w="http://schemas.openxmlformats.org/wordprocessingml/2006/main" w:rsidR="00857B7B" w:rsidRPr="00471984">
        <w:rPr>
          <w:rFonts w:ascii="Calibri" w:eastAsia="Calibri" w:hAnsi="Calibri" w:cs="Calibri"/>
          <w:sz w:val="26"/>
          <w:szCs w:val="26"/>
        </w:rPr>
        <w:t xml:space="preserve">، عليك أن تفهم هذا التحيز الذي يُكتب به التاريخ.</w:t>
      </w:r>
    </w:p>
    <w:p w14:paraId="4756B736" w14:textId="77777777" w:rsidR="003632AC" w:rsidRPr="00471984" w:rsidRDefault="003632AC">
      <w:pPr>
        <w:rPr>
          <w:sz w:val="26"/>
          <w:szCs w:val="26"/>
        </w:rPr>
      </w:pPr>
    </w:p>
    <w:p w14:paraId="64BF7C0A" w14:textId="12B8A21A"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نود أن نعتقد أن كل كتاب مدرسي في مكتبة جوردون لم يُكتب بانحياز، أو بوجهة نظر معينة، إن لم يكن فأسًا يجب طحنه دفاعًا عن وجهة نظر معينة. أحد التحديات الحقيقية عندما تفكر في المنح الدراسية، وخاصة في كتابة ورقة بحثية كطالب، هو ما إذا كان بإمكانك البحث عن موضوع بعقل منفتح تمامًا، والقيام بكل القراءة بشكل استقرائي، والدخول في المادة، واتخاذ قرار بشأن المكان الذي ترغب فيه. الأدلة تقودك، بدلاً من الذهاب إلى المكتبة في وقت مبكر واختيار الكتب، لأنك تعرف بالفعل الإجابة على موضوع بحثك، والحصول على تلك الكتب التي تدافع عن أطروحتك والموقف الذي تريد الدفاع عنه، ثم بأدب تجاهل الكتب الأخرى أو الحجج الأخرى التي تجعل وجهة نظرك لا تبدو جيدة. إن المعرفة الموضوعية، كما يقول جون برايت، حتى في فتح الكتاب المقدس، فإن التفسير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القائم على الافتراضات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أمر مستحيل.</w:t>
      </w:r>
    </w:p>
    <w:p w14:paraId="21067B47" w14:textId="77777777" w:rsidR="003632AC" w:rsidRPr="00471984" w:rsidRDefault="003632AC">
      <w:pPr>
        <w:rPr>
          <w:sz w:val="26"/>
          <w:szCs w:val="26"/>
        </w:rPr>
      </w:pPr>
    </w:p>
    <w:p w14:paraId="10B41F00"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نحن جميعًا نفتح الكتاب المقدس بتجارب سابقة ومعطيات معينة. لا يمكنك فعل ذلك باستخدام الصفحة البيضاء، مع قائمة فارغة تمامًا. لدينا افتراضاتنا.</w:t>
      </w:r>
    </w:p>
    <w:p w14:paraId="6915EC0F" w14:textId="77777777" w:rsidR="003632AC" w:rsidRPr="00471984" w:rsidRDefault="003632AC">
      <w:pPr>
        <w:rPr>
          <w:sz w:val="26"/>
          <w:szCs w:val="26"/>
        </w:rPr>
      </w:pPr>
    </w:p>
    <w:p w14:paraId="090DE9F9" w14:textId="49E51C0D"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والبعض منا لديه تحيزات. إذا بدأت بالكتاب المقدس باعتباره مجرد عمل أدبي محض، وبما أنه منتج بشري، فإنه سيكون مليئًا بالتناقضات. ومن ثم، إذا فتحت الكتاب المقدس وقمت بعملك بهذه الطريقة، فسوف تتوصل إلى استنتاجات لا تتعامل مع الكتاب المقدس باعتباره كلمة الله، وبالتالي يجب الوثوق به، وفي النهاية، الاعتماد عليه تمامًا. .</w:t>
      </w:r>
    </w:p>
    <w:p w14:paraId="75D5A5DC" w14:textId="77777777" w:rsidR="003632AC" w:rsidRPr="00471984" w:rsidRDefault="003632AC">
      <w:pPr>
        <w:rPr>
          <w:sz w:val="26"/>
          <w:szCs w:val="26"/>
        </w:rPr>
      </w:pPr>
    </w:p>
    <w:p w14:paraId="2048CFCD" w14:textId="2CC6DD20"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لذا فحتى نقطة البداية في التعامل مع الكتاب المقدس، إذا بدأت دراستك، هي أن هذه هي كلمة الله، وهذا أمر بديهي أقوم به في هذه المهمة، بدلاً من أن تكون وثيقة أدبية بشرية غير معصومة من الخطأ ومتحيزة في نقطة واحدة فقط من منظر. سينتهي بك الأمر في بحثك بنفس الافتراض المسبق. لذا، أعتقد أنه نظرًا لأن الكنيسة تعمل دائمًا مع اثنين من الافتراضات العظيمة في اللاهوت، وأحد تلك الافتراضات في عالم نقد القارئ هذا، على الرغم من أهميته ونحتاج إلى سماعه، إلا أن هذا الافتراض لا يمكن للجميع وزنه، و وجهة نظر الجميع جيدة مثل وجهة نظر الشخص التالي.</w:t>
      </w:r>
    </w:p>
    <w:p w14:paraId="2458AE16" w14:textId="77777777" w:rsidR="003632AC" w:rsidRPr="00471984" w:rsidRDefault="003632AC">
      <w:pPr>
        <w:rPr>
          <w:sz w:val="26"/>
          <w:szCs w:val="26"/>
        </w:rPr>
      </w:pPr>
    </w:p>
    <w:p w14:paraId="791B47D2"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نحن فقط بحاجة للاستماع لبعضنا البعض والتوافق. وهذا ليس افتراضًا مسبقًا لقراءة الكتاب المقدس. الافتراض هو أن الله موجود، وقد أظهر نفسه في هذا النص الإلهي.</w:t>
      </w:r>
    </w:p>
    <w:p w14:paraId="269F4E95" w14:textId="77777777" w:rsidR="003632AC" w:rsidRPr="00471984" w:rsidRDefault="003632AC">
      <w:pPr>
        <w:rPr>
          <w:sz w:val="26"/>
          <w:szCs w:val="26"/>
        </w:rPr>
      </w:pPr>
    </w:p>
    <w:p w14:paraId="48967761" w14:textId="121A8758" w:rsidR="003632AC" w:rsidRPr="00471984" w:rsidRDefault="00857B7B">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لذا، دعونا ننتقل إلى ذلك ونرى ما إذا كان بإمكاننا سماع وفهم ما يقوله الله باستخدام أدوات جيدة للدراسة النحوية والتاريخية للكتاب المقدس ضمن نوعه والعمل من وجهة النظر هذه. نحن بحاجة إلى الاستماع إلى ما يقوله الآخرون، ولكن في نهاية المطاف، من المهم أن نستمع إلى ما ينوي المؤلف نقله بدلاً من محاولة جعل المؤلف يرى الأمر بطريقتي لأن هذا هو ما أراه أنا. فيه. وهذا هو التحيز لدي.</w:t>
      </w:r>
    </w:p>
    <w:p w14:paraId="4F6EA87E" w14:textId="77777777" w:rsidR="003632AC" w:rsidRPr="00471984" w:rsidRDefault="003632AC">
      <w:pPr>
        <w:rPr>
          <w:sz w:val="26"/>
          <w:szCs w:val="26"/>
        </w:rPr>
      </w:pPr>
    </w:p>
    <w:p w14:paraId="6342C4F6" w14:textId="52D5A4A4"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حسنًا، الطفل رقم واحد، جومر، بيرس، يزرعيل. متناثرة، ولكن مرة أخرى، سوف تُزرع لأنه عندما تقرأ هذه الفصول الثلاثة الأولى، ستدرك أن هناك استعادة لهؤلاء الأشخاص. وهذا ليس قطعًا دائمًا لعلاقتهم مع الله.</w:t>
      </w:r>
    </w:p>
    <w:p w14:paraId="138AED62" w14:textId="77777777" w:rsidR="003632AC" w:rsidRPr="00471984" w:rsidRDefault="003632AC">
      <w:pPr>
        <w:rPr>
          <w:sz w:val="26"/>
          <w:szCs w:val="26"/>
        </w:rPr>
      </w:pPr>
    </w:p>
    <w:p w14:paraId="53C17E2D" w14:textId="699DD1DC"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الطفل الثاني اسمه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لوروهاما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الجذر rhm، إذا صح التعبير، باللغة العبرية، ينقل هذا الجذر فكرة الشفقة والاهتمام الرحيم. يعني أن تشعر بشيء ما في القناة الهضمية.</w:t>
      </w:r>
    </w:p>
    <w:p w14:paraId="41125951" w14:textId="77777777" w:rsidR="003632AC" w:rsidRPr="00471984" w:rsidRDefault="003632AC">
      <w:pPr>
        <w:rPr>
          <w:sz w:val="26"/>
          <w:szCs w:val="26"/>
        </w:rPr>
      </w:pPr>
    </w:p>
    <w:p w14:paraId="77F95183" w14:textId="42806831"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لا، rhem هي الكلمة العبرية التي تعني رحم، ولذلك عندما تقول هذه الكلمة لا يشفق، فهذا يعني أنك لا تشعر بها في منطقة الأمعاء. وهكذا وُلد الطفل الثاني، الابنة، الآية 6، ودُعي اسمها لو أي لا تُشفق. بمعنى آخر، لن يتأثر الله بعد الآن في أعمق جزء من كيانه.</w:t>
      </w:r>
    </w:p>
    <w:p w14:paraId="32B90DAB" w14:textId="77777777" w:rsidR="003632AC" w:rsidRPr="00471984" w:rsidRDefault="003632AC">
      <w:pPr>
        <w:rPr>
          <w:sz w:val="26"/>
          <w:szCs w:val="26"/>
        </w:rPr>
      </w:pPr>
    </w:p>
    <w:p w14:paraId="004E355D" w14:textId="2FECBDDB"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لقد أظهر رأفة ورحمة ونعمة تجاه شعبه، لكنه لم يشاء أن يشفق على بيت إسرائيل. ولكنه سرعان ما غيّر الآية 7 وقال: "سأبقى هناك مع يهوذا لفترة أطول". كلاكما يا رفاق سوف يتم نفيهما.</w:t>
      </w:r>
    </w:p>
    <w:p w14:paraId="5361D4E6" w14:textId="77777777" w:rsidR="003632AC" w:rsidRPr="00471984" w:rsidRDefault="003632AC">
      <w:pPr>
        <w:rPr>
          <w:sz w:val="26"/>
          <w:szCs w:val="26"/>
        </w:rPr>
      </w:pPr>
    </w:p>
    <w:p w14:paraId="6B316A86"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مملكة الشمال، المنفية إلى آشور. مملكة الجنوب، يهوذا، المنفية إلى بابل. لكنني سأترك الأمر يطول مع يهوذا، ليس الآن، وهو ما يلمح إليه هنا.</w:t>
      </w:r>
    </w:p>
    <w:p w14:paraId="61D07F47" w14:textId="77777777" w:rsidR="003632AC" w:rsidRPr="00471984" w:rsidRDefault="003632AC">
      <w:pPr>
        <w:rPr>
          <w:sz w:val="26"/>
          <w:szCs w:val="26"/>
        </w:rPr>
      </w:pPr>
    </w:p>
    <w:p w14:paraId="16AFB684" w14:textId="2BACF3AE"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يقول، في الوقت الحاضر، سوف أحصل على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روحامة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وسوف أشفق على بيت يهوذا، وحيث لن يتم إنقاذك من الطاغوت الآشوري، سأنقذ يهوذا من الهجوم الآشوري. لكنني لن أفعل ذلك بجيش عظيم في المملكة الجنوبية. لاحظ ما يقوله الكتاب هنا، الآية 7. سأنقذ يهوذا، أمة الجنوب الشقيقة، بالرب إلههم.</w:t>
      </w:r>
    </w:p>
    <w:p w14:paraId="6DF992C2" w14:textId="77777777" w:rsidR="003632AC" w:rsidRPr="00471984" w:rsidRDefault="003632AC">
      <w:pPr>
        <w:rPr>
          <w:sz w:val="26"/>
          <w:szCs w:val="26"/>
        </w:rPr>
      </w:pPr>
    </w:p>
    <w:p w14:paraId="1A800E25" w14:textId="250D1CAD"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لن أفعل ذلك بالقوس أو السيف أو الحرب أو الخيول أو الفرسان. ويعتقد كثير من العلماء أن هذه إشارة إلى سنحاريب. تذكر أنه في عام 701، كان سنحاريب قد استولى بالفعل على 46 مدينة مسورة في يهوذا.</w:t>
      </w:r>
    </w:p>
    <w:p w14:paraId="3DAB6A0C" w14:textId="77777777" w:rsidR="003632AC" w:rsidRPr="00471984" w:rsidRDefault="003632AC">
      <w:pPr>
        <w:rPr>
          <w:sz w:val="26"/>
          <w:szCs w:val="26"/>
        </w:rPr>
      </w:pPr>
    </w:p>
    <w:p w14:paraId="74102892"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وهو الآن في طريقه إلى القدس. حزقيا يستعد للهجوم. نفق حزقيا المائي الرائع في أورشليم، من بركة سلوام إلى نبع جيحون، هناك في الوادي، وادي قدرون.</w:t>
      </w:r>
    </w:p>
    <w:p w14:paraId="2AF15D8E" w14:textId="77777777" w:rsidR="003632AC" w:rsidRPr="00471984" w:rsidRDefault="003632AC">
      <w:pPr>
        <w:rPr>
          <w:sz w:val="26"/>
          <w:szCs w:val="26"/>
        </w:rPr>
      </w:pPr>
    </w:p>
    <w:p w14:paraId="089ED573" w14:textId="0BFEE3B7" w:rsidR="003632AC" w:rsidRPr="00471984" w:rsidRDefault="00857B7B">
      <w:pPr xmlns:w="http://schemas.openxmlformats.org/wordprocessingml/2006/main">
        <w:rPr>
          <w:sz w:val="26"/>
          <w:szCs w:val="26"/>
        </w:rPr>
        <w:bidi/>
      </w:pP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حتى </w:t>
      </w:r>
      <w:proofErr xmlns:w="http://schemas.openxmlformats.org/wordprocessingml/2006/main" w:type="gramEnd"/>
      <w:r xmlns:w="http://schemas.openxmlformats.org/wordprocessingml/2006/main">
        <w:rPr>
          <w:rFonts w:ascii="Calibri" w:eastAsia="Calibri" w:hAnsi="Calibri" w:cs="Calibri"/>
          <w:sz w:val="26"/>
          <w:szCs w:val="26"/>
        </w:rPr>
        <w:t xml:space="preserve">يتمكن من ضمان إمدادات مناسبة من الماء لنفسه. لقد كان يستعد تمامًا لهذا الهجوم، ولكن ماذا يقول الكتاب المقدس؟ هذه الإطاحة الرائعة بين عشية وضحاها بـ 185.000 من الجيوش الآشورية على يد ملاك الرب، 2 ملوك 19، تحكي عن هذه التجربة. يقول هيرودوت، مؤرخ القرن الخامس قبل الميلاد، إن هذا كان مثل </w:t>
      </w:r>
      <w:r xmlns:w="http://schemas.openxmlformats.org/wordprocessingml/2006/main" w:rsidR="00000000" w:rsidRPr="00471984">
        <w:rPr>
          <w:rFonts w:ascii="Calibri" w:eastAsia="Calibri" w:hAnsi="Calibri" w:cs="Calibri"/>
          <w:sz w:val="26"/>
          <w:szCs w:val="26"/>
        </w:rPr>
        <w:lastRenderedPageBreak xmlns:w="http://schemas.openxmlformats.org/wordprocessingml/2006/main"/>
      </w:r>
      <w:r xmlns:w="http://schemas.openxmlformats.org/wordprocessingml/2006/main" w:rsidR="00000000" w:rsidRPr="00471984">
        <w:rPr>
          <w:rFonts w:ascii="Calibri" w:eastAsia="Calibri" w:hAnsi="Calibri" w:cs="Calibri"/>
          <w:sz w:val="26"/>
          <w:szCs w:val="26"/>
        </w:rPr>
        <w:t xml:space="preserve">الطاعون الدبلي، ربما انتشر عن طريق الفئران عبر معسكر الجنود الآشوريين أثناء حصارهم لمدينة القدس.</w:t>
      </w:r>
    </w:p>
    <w:p w14:paraId="506F4D7B" w14:textId="77777777" w:rsidR="003632AC" w:rsidRPr="00471984" w:rsidRDefault="003632AC">
      <w:pPr>
        <w:rPr>
          <w:sz w:val="26"/>
          <w:szCs w:val="26"/>
        </w:rPr>
      </w:pPr>
    </w:p>
    <w:p w14:paraId="58FC4412"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لا نعرف كيف حدث هذا التدمير المفاجئ الأكبر بين عشية وضحاها لما يقرب من 200 ألف جندي. ويبدو أن هذا هو ما يُشار إليه هنا، لأن حزقيا نجا في ذلك الوقت. لم ينجو حزقيا من دمار أورشليم في عهد سنحاريب فحسب، بل أنقذ حياته لمدة 15 عامًا أخرى.</w:t>
      </w:r>
    </w:p>
    <w:p w14:paraId="60CC3EF4" w14:textId="77777777" w:rsidR="003632AC" w:rsidRPr="00471984" w:rsidRDefault="003632AC">
      <w:pPr>
        <w:rPr>
          <w:sz w:val="26"/>
          <w:szCs w:val="26"/>
        </w:rPr>
      </w:pPr>
    </w:p>
    <w:p w14:paraId="1697FD5F" w14:textId="66887EF8"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إذ لدينا عدد من النصوص الموازية، بما في ذلك إشعياء، التي تتحدث عن هذا الملك التقي غير العادي. وربما كان ذلك بسبب حزقيا، الرجل الذي أدخل الموسيقى إلى عبادة الهيكل، بجميع الآلات. حزقيا، الرجل الطيب الذي قال، دعونا نحتفل بعيد الفصح ونعالج هذا الصدع بين الشمال والجنوب.</w:t>
      </w:r>
    </w:p>
    <w:p w14:paraId="5FDFDA1C" w14:textId="77777777" w:rsidR="003632AC" w:rsidRPr="00471984" w:rsidRDefault="003632AC">
      <w:pPr>
        <w:rPr>
          <w:sz w:val="26"/>
          <w:szCs w:val="26"/>
        </w:rPr>
      </w:pPr>
    </w:p>
    <w:p w14:paraId="29BF51A5"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حتى أننا سوف نسمح لكم يا رفاق بالقدوم من المملكة الشمالية إلى هنا في القدس. وقد قام بسحب هذا الشيء، وكانت لديه استجابة جيدة لمحاولة شفاء التاريخ الماضي. وقد تم ذلك فيما بعد في عهد يوشيا الذي تبع حزقيا بعدة ملوك.</w:t>
      </w:r>
    </w:p>
    <w:p w14:paraId="2BABE8E1" w14:textId="77777777" w:rsidR="003632AC" w:rsidRPr="00471984" w:rsidRDefault="003632AC">
      <w:pPr>
        <w:rPr>
          <w:sz w:val="26"/>
          <w:szCs w:val="26"/>
        </w:rPr>
      </w:pPr>
    </w:p>
    <w:p w14:paraId="7D11D394"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لذلك، فإن المملكة الجنوبية لن تسقط حتى عام 586. لكن الله سيأتي بالخلاص. الطفل الأخير هو Lo-Ami، وليس شعبي.</w:t>
      </w:r>
    </w:p>
    <w:p w14:paraId="2FEEDEC9" w14:textId="77777777" w:rsidR="003632AC" w:rsidRPr="00471984" w:rsidRDefault="003632AC">
      <w:pPr>
        <w:rPr>
          <w:sz w:val="26"/>
          <w:szCs w:val="26"/>
        </w:rPr>
      </w:pPr>
    </w:p>
    <w:p w14:paraId="79E58EF8"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وهذا يمثل بالطبع قطع العلاقة الزوجية بشكل كامل. ولكن كان ذلك مجرد انقطاع مؤقت، وليس دائم. ومن المؤكد أنه يقترح في ولادة هذا الطفل الثالث، الابن، ما بدأ في سيناء، سأكون إلهك، وستكون شعبي، بصيغة العهد.</w:t>
      </w:r>
    </w:p>
    <w:p w14:paraId="76AACB02" w14:textId="77777777" w:rsidR="003632AC" w:rsidRPr="00471984" w:rsidRDefault="003632AC">
      <w:pPr>
        <w:rPr>
          <w:sz w:val="26"/>
          <w:szCs w:val="26"/>
        </w:rPr>
      </w:pPr>
    </w:p>
    <w:p w14:paraId="113B02F1"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انسى ذلك. أنت لم تتصرف بهذه الطريقة. وهكذا، سيكون هناك رفض.</w:t>
      </w:r>
    </w:p>
    <w:p w14:paraId="1FEC8ABB" w14:textId="77777777" w:rsidR="003632AC" w:rsidRPr="00471984" w:rsidRDefault="003632AC">
      <w:pPr>
        <w:rPr>
          <w:sz w:val="26"/>
          <w:szCs w:val="26"/>
        </w:rPr>
      </w:pPr>
    </w:p>
    <w:p w14:paraId="5092DDBB"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ليس رفضًا دائمًا، لكنه سيؤدي إلى النفي، وسيؤدي إلى تدمير المملكة الشمالية ككيان سياسي. سوف تتحطم. لكن هذا الانقطاع في علاقة العهد سيتم استعادته لاحقًا.</w:t>
      </w:r>
    </w:p>
    <w:p w14:paraId="2D5138CF" w14:textId="77777777" w:rsidR="003632AC" w:rsidRPr="00471984" w:rsidRDefault="003632AC">
      <w:pPr>
        <w:rPr>
          <w:sz w:val="26"/>
          <w:szCs w:val="26"/>
        </w:rPr>
      </w:pPr>
    </w:p>
    <w:p w14:paraId="1FFD29EE" w14:textId="68A065FF"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والآن، يتم التلميح إلى الاستعادة هنا في نهاية الإصحاح الأول. وعلى الرغم من الدينونة على إسرائيل غير التائب، إلا أن هذه الكلمة الصغيرة تؤدي إلى الآية 10، "ومع ذلك فإن عدد شعب إسرائيل سيكون مثل الرمل". على البحر. هذا هو الغلو الشرقي. وبعبارة أخرى، سيكون هناك عدد هائل منهم.</w:t>
      </w:r>
    </w:p>
    <w:p w14:paraId="4E3E42F0" w14:textId="77777777" w:rsidR="003632AC" w:rsidRPr="00471984" w:rsidRDefault="003632AC">
      <w:pPr>
        <w:rPr>
          <w:sz w:val="26"/>
          <w:szCs w:val="26"/>
        </w:rPr>
      </w:pPr>
    </w:p>
    <w:p w14:paraId="459AC2DC"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المبالغة الشرقية. فيكون شعب إسرائيل كرمل البحر الذي لا يكال ولا يعد. وفي المكان الذي قيل لهم فيه: لو عامي، لستم شعبي، يقال لهم أبناء الله الحي.</w:t>
      </w:r>
    </w:p>
    <w:p w14:paraId="5D324B4F" w14:textId="77777777" w:rsidR="003632AC" w:rsidRPr="00471984" w:rsidRDefault="003632AC">
      <w:pPr>
        <w:rPr>
          <w:sz w:val="26"/>
          <w:szCs w:val="26"/>
        </w:rPr>
      </w:pPr>
    </w:p>
    <w:p w14:paraId="6D800A49"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ويجتمع شعب يهوذا وشعب إسرائيل معًا. والآن، فهو ينظر إلى أبعد من ذلك بكثير في ممر الزمن. وسوف يعينون لأنفسهم </w:t>
      </w: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 وليس ملوكًا أفرادًا، ملكًا في المملكة الشمالية يحكم في نفس الوقت الذي يحكم فيه ملك في المملكة الجنوبية.</w:t>
      </w:r>
    </w:p>
    <w:p w14:paraId="641784A2" w14:textId="77777777" w:rsidR="003632AC" w:rsidRPr="00471984" w:rsidRDefault="003632AC">
      <w:pPr>
        <w:rPr>
          <w:sz w:val="26"/>
          <w:szCs w:val="26"/>
        </w:rPr>
      </w:pPr>
    </w:p>
    <w:p w14:paraId="75482D44" w14:textId="6C75DE19"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ولهذا السبب يكون الأمر محيرًا للغاية عندما تدرس الكتاب المقدس 101 للمملكة المنقسمة. لأن لديك قائمة بقالة تضم حوالي 20 ملكًا في الشمال وحوالي 20 ملكًا في الجنوب. والعديد منهم يحكمون بشكل متزامن أو في نفس الوقت.</w:t>
      </w:r>
    </w:p>
    <w:p w14:paraId="6CFD718D" w14:textId="77777777" w:rsidR="003632AC" w:rsidRPr="00471984" w:rsidRDefault="003632AC">
      <w:pPr>
        <w:rPr>
          <w:sz w:val="26"/>
          <w:szCs w:val="26"/>
        </w:rPr>
      </w:pPr>
    </w:p>
    <w:p w14:paraId="51FA2522" w14:textId="00D64598"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وهو يتحدث الآن، مرة أخرى، عن العودة إلى النظام الملكي، إذا جاز التعبير، بحاكم واحد على الأقل. فيجعلون لأنفسهم رأسا واحدا. وهو الآن يلمح إلى ما هو أبعد من ذلك بكثير في العصر المسيحاني عندما ستحدث الاستعادة الكاملة لهذا.</w:t>
      </w:r>
    </w:p>
    <w:p w14:paraId="046F6D63" w14:textId="77777777" w:rsidR="003632AC" w:rsidRPr="00471984" w:rsidRDefault="003632AC">
      <w:pPr>
        <w:rPr>
          <w:sz w:val="26"/>
          <w:szCs w:val="26"/>
        </w:rPr>
      </w:pPr>
    </w:p>
    <w:p w14:paraId="41C40EE2" w14:textId="4D90C3B8" w:rsidR="003632AC" w:rsidRPr="00471984" w:rsidRDefault="00857B7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سيعين كل من هذين الشخصين رئيسًا واحدًا لأنفسهما. إن نمو إسرائيل هنا يمكن أن يعني أن عائلة إبراهيم وعائلة العهد تتوسع لأننا أبناء إبراهيم. وقد قمنا بتوسيع هذا التعريف للعائلة الإبراهيمية من خلال إيماننا بإبراهيم.</w:t>
      </w:r>
    </w:p>
    <w:p w14:paraId="197BDC7B" w14:textId="77777777" w:rsidR="003632AC" w:rsidRPr="00471984" w:rsidRDefault="003632AC">
      <w:pPr>
        <w:rPr>
          <w:sz w:val="26"/>
          <w:szCs w:val="26"/>
        </w:rPr>
      </w:pPr>
    </w:p>
    <w:p w14:paraId="3FC60F22" w14:textId="45B14D6C"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وهكذا تطعيم الأمم في نفس شجرة الزيتون. لذلك، لا يزال إسرائيل موجودًا، ويتم تطعيم الأمم في الأصل، ليصبحوا شعب الله. وكما يستخدم بولس هذا في رومية 9، هناك فرق بين الإشارة والإشارة.</w:t>
      </w:r>
    </w:p>
    <w:p w14:paraId="2C3F6AE3" w14:textId="77777777" w:rsidR="003632AC" w:rsidRPr="00471984" w:rsidRDefault="003632AC">
      <w:pPr>
        <w:rPr>
          <w:sz w:val="26"/>
          <w:szCs w:val="26"/>
        </w:rPr>
      </w:pPr>
    </w:p>
    <w:p w14:paraId="17F450A6"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ويبدو أن بولس يريد في العهد الجديد أن يشير ضمنًا إلى أنه يريد أن يأخذ مبدأ الفكرة الموسعة، أي الشعب المتجدد والمستعاد، ويضم الأمم في هذا. أعني أنهم كانوا أناساً ليسوا شعب الله. وسوف يشفق الله على الأمم، وأنا وأنت.</w:t>
      </w:r>
    </w:p>
    <w:p w14:paraId="12C69D0A" w14:textId="77777777" w:rsidR="003632AC" w:rsidRPr="00471984" w:rsidRDefault="003632AC">
      <w:pPr>
        <w:rPr>
          <w:sz w:val="26"/>
          <w:szCs w:val="26"/>
        </w:rPr>
      </w:pPr>
    </w:p>
    <w:p w14:paraId="68834CF7" w14:textId="574DAA10"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ونحن قادرون على أن نصبح جزءًا من شعب الله. ويجب أن نندمج في هذه العائلة الإبراهيمية الموسعة. إذًا، ما نراه في الإصحاح الأول هو العقوبة يا يزرعيل.</w:t>
      </w:r>
    </w:p>
    <w:p w14:paraId="102C92C0" w14:textId="77777777" w:rsidR="003632AC" w:rsidRPr="00471984" w:rsidRDefault="003632AC">
      <w:pPr>
        <w:rPr>
          <w:sz w:val="26"/>
          <w:szCs w:val="26"/>
        </w:rPr>
      </w:pPr>
    </w:p>
    <w:p w14:paraId="19067C43" w14:textId="440C1BDB"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ثم الانسحاب، لا أحب. وبعد ذلك، أخيرًا، القطيعة الكاملة، وليس شعبي. والآن، يبقى الإصحاح الثاني مع فكرة هوشع وجومر.</w:t>
      </w:r>
    </w:p>
    <w:p w14:paraId="28D9C5C5" w14:textId="77777777" w:rsidR="003632AC" w:rsidRPr="00471984" w:rsidRDefault="003632AC">
      <w:pPr>
        <w:rPr>
          <w:sz w:val="26"/>
          <w:szCs w:val="26"/>
        </w:rPr>
      </w:pPr>
    </w:p>
    <w:p w14:paraId="4584EF95"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يبدأ هذا الأصحاح بحالة زواج هوشع في الآية 2. لكنه سرعان ما يتلاشى في صورة لأمة إسرائيل، تحت صورة الزواج الذي سار على نحو خاطئ. فقط بعض النقاط المهمة التي أريد إبرازها. في 2.2، الكلمات تذكرنا بصيغة الطلاق القديمة.</w:t>
      </w:r>
    </w:p>
    <w:p w14:paraId="17E7F8E1" w14:textId="77777777" w:rsidR="003632AC" w:rsidRPr="00471984" w:rsidRDefault="003632AC">
      <w:pPr>
        <w:rPr>
          <w:sz w:val="26"/>
          <w:szCs w:val="26"/>
        </w:rPr>
      </w:pPr>
    </w:p>
    <w:p w14:paraId="394389BC"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دافع عن أمك، دافع عن والدتك، فهي ليست زوجتي، وأنا لست زوجها. في الآية 3، جردها من ملابسها. وكانت هذه عقوبة الزنا، وهي موثقة في ألواح نيزو من آشور.</w:t>
      </w:r>
    </w:p>
    <w:p w14:paraId="6F07BB66" w14:textId="77777777" w:rsidR="003632AC" w:rsidRPr="00471984" w:rsidRDefault="003632AC">
      <w:pPr>
        <w:rPr>
          <w:sz w:val="26"/>
          <w:szCs w:val="26"/>
        </w:rPr>
      </w:pPr>
    </w:p>
    <w:p w14:paraId="16AD2A8C"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تمت الإشارة إليه في حزقيال 16. بالإضافة إلى ذلك، ليس فقط هذا النوع من عقوبة الزنا، الذي تتحدث عنه الآية 5، سأذهب وراء عشاقي، هو ما قالته. هذه هي إسرائيل.</w:t>
      </w:r>
    </w:p>
    <w:p w14:paraId="0C460552" w14:textId="77777777" w:rsidR="003632AC" w:rsidRPr="00471984" w:rsidRDefault="003632AC">
      <w:pPr>
        <w:rPr>
          <w:sz w:val="26"/>
          <w:szCs w:val="26"/>
        </w:rPr>
      </w:pPr>
    </w:p>
    <w:p w14:paraId="7546C0B3" w14:textId="41D38BC4"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البعل وهذه الآلهة الأخرى، ماذا أعطى البعل في النظام الكنعاني لعباده؟ الخبز والماء والصوف والكتان والزيت والشراب. كلهم مرتبطون ببعل، إله الطبيعة. فالذي يعطي حصادًا وفيرًا وتكاثرًا يتعامل مع الأرض.</w:t>
      </w:r>
    </w:p>
    <w:p w14:paraId="365B8FC9" w14:textId="77777777" w:rsidR="003632AC" w:rsidRPr="00471984" w:rsidRDefault="003632AC">
      <w:pPr>
        <w:rPr>
          <w:sz w:val="26"/>
          <w:szCs w:val="26"/>
        </w:rPr>
      </w:pPr>
    </w:p>
    <w:p w14:paraId="71A7D620" w14:textId="6BA5AF33"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يقول الله أنه سوف يؤدب شعبه ويعيدهم. سياج في طريق الشوك حتى يعود هذا المسرف. في الآية 8، لدينا الثلاثي الزراعي في الكتاب المقدس.</w:t>
      </w:r>
    </w:p>
    <w:p w14:paraId="4ECE8E19" w14:textId="77777777" w:rsidR="003632AC" w:rsidRPr="00471984" w:rsidRDefault="003632AC">
      <w:pPr>
        <w:rPr>
          <w:sz w:val="26"/>
          <w:szCs w:val="26"/>
        </w:rPr>
      </w:pPr>
    </w:p>
    <w:p w14:paraId="652E3450"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وعندما تأتي إلى البعلية، فإن هذه المواد الزراعية الثلاثة الأكثر أهمية تقع في قلب البعلية. ولهذا السبب كانت البعلية جذابة للغاية. الحبوب، والنبيذ، والزيت، هؤلاء الثلاثة.</w:t>
      </w:r>
    </w:p>
    <w:p w14:paraId="3899DC18" w14:textId="77777777" w:rsidR="003632AC" w:rsidRPr="00471984" w:rsidRDefault="003632AC">
      <w:pPr>
        <w:rPr>
          <w:sz w:val="26"/>
          <w:szCs w:val="26"/>
        </w:rPr>
      </w:pPr>
    </w:p>
    <w:p w14:paraId="019D684D"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كان للاقتصاد علاقة كبيرة بحقول الحبوب وصناعة القمح والخبز. والخمر: أي الكروم، والزيتون: الزيت. وغالبًا ما يتم ربط هؤلاء الثلاثة أو ضمهم معًا للتعبير عن العناصر الأساسية للأرض.</w:t>
      </w:r>
    </w:p>
    <w:p w14:paraId="0EB714D0" w14:textId="77777777" w:rsidR="003632AC" w:rsidRPr="00471984" w:rsidRDefault="003632AC">
      <w:pPr>
        <w:rPr>
          <w:sz w:val="26"/>
          <w:szCs w:val="26"/>
        </w:rPr>
      </w:pPr>
    </w:p>
    <w:p w14:paraId="20A623F1" w14:textId="181673E4" w:rsidR="003632AC" w:rsidRPr="00471984" w:rsidRDefault="00857B7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هؤلاء هم الثلاثة الذين، في النظام الكنعاني، كان يعتقد أن البعل هو الذي قدم هذه الأشياء. لكن النص يقول إنها لم تكن تعلم أنني أنا من أعطاها هذه الأشياء، وليس إله الطبيعة. أنا إله الخليقة، وقد أعطيتك هذه الأشياء لتدعمك يوميًا.</w:t>
      </w:r>
    </w:p>
    <w:p w14:paraId="20BD9242" w14:textId="77777777" w:rsidR="003632AC" w:rsidRPr="00471984" w:rsidRDefault="003632AC">
      <w:pPr>
        <w:rPr>
          <w:sz w:val="26"/>
          <w:szCs w:val="26"/>
        </w:rPr>
      </w:pPr>
    </w:p>
    <w:p w14:paraId="23A0A490"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وتستمر اللغة حول إنهاء الله لأعياد إسرائيل، وسيُنزع كرومها وأشجار تينها بسبب البعل. ثم تنتقل إلى ذروتها في نهاية الإصحاح الثاني، حيث سيأتي الله باستعادة إسرائيل غير المؤمنة. وهذا بالطبع يخص جومر.</w:t>
      </w:r>
    </w:p>
    <w:p w14:paraId="64D5FB72" w14:textId="77777777" w:rsidR="003632AC" w:rsidRPr="00471984" w:rsidRDefault="003632AC">
      <w:pPr>
        <w:rPr>
          <w:sz w:val="26"/>
          <w:szCs w:val="26"/>
        </w:rPr>
      </w:pPr>
    </w:p>
    <w:p w14:paraId="001C1F6B" w14:textId="3C46943B"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وهذا المصالحة تبدأ بمبادرة الزوج. ومن المثير للاهتمام، تمامًا كما حدث مع الزواج الكبير في سيناء مع الله، يقول النص أن الله نزل، وصعد موسى إلى الجبل ليمثل إسرائيل. مرة أخرى، كما قلنا، لهذا السبب ينزل العريس من الممر أولاً وينتظر العروس.</w:t>
      </w:r>
    </w:p>
    <w:p w14:paraId="51EE0351" w14:textId="77777777" w:rsidR="003632AC" w:rsidRPr="00471984" w:rsidRDefault="003632AC">
      <w:pPr>
        <w:rPr>
          <w:sz w:val="26"/>
          <w:szCs w:val="26"/>
        </w:rPr>
      </w:pPr>
    </w:p>
    <w:p w14:paraId="33022427" w14:textId="7AB15F1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فكرة البدء الإلهي في العهد، أحد أسباب إيماني بمستقبل إسرائيل هو أن الله يبدأ وإسرائيل يكمل. ولكن الأمر يتطلب شخصين لكسر العهد بالكامل. ولن يكسر الرب عهدًا، على الرغم من أن شعبه ضالون وغير كاملين ولا يحفظون نهاية العهد من أجل مقاصد الله من أجل أمانته.</w:t>
      </w:r>
    </w:p>
    <w:p w14:paraId="7431B957" w14:textId="77777777" w:rsidR="003632AC" w:rsidRPr="00471984" w:rsidRDefault="003632AC">
      <w:pPr>
        <w:rPr>
          <w:sz w:val="26"/>
          <w:szCs w:val="26"/>
        </w:rPr>
      </w:pPr>
    </w:p>
    <w:p w14:paraId="32A04241" w14:textId="0199F663"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الآن، إذا كنت تريد أن تتعلم كيف تتم مراسم الزواج في المجتمع اليهودي، فهذا هو النص الأكثر أهمية في الكتاب المقدس. هذا عهد، الزواج بمثابة عهد. والترميم وأريد أن أذكر هذه الكلمات بسرعة في الختام.</w:t>
      </w:r>
    </w:p>
    <w:p w14:paraId="491A96FF" w14:textId="77777777" w:rsidR="003632AC" w:rsidRPr="00471984" w:rsidRDefault="003632AC">
      <w:pPr>
        <w:rPr>
          <w:sz w:val="26"/>
          <w:szCs w:val="26"/>
        </w:rPr>
      </w:pPr>
    </w:p>
    <w:p w14:paraId="1C1F973F"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lastRenderedPageBreak xmlns:w="http://schemas.openxmlformats.org/wordprocessingml/2006/main"/>
      </w:r>
      <w:r xmlns:w="http://schemas.openxmlformats.org/wordprocessingml/2006/main" w:rsidRPr="00471984">
        <w:rPr>
          <w:rFonts w:ascii="Calibri" w:eastAsia="Calibri" w:hAnsi="Calibri" w:cs="Calibri"/>
          <w:sz w:val="26"/>
          <w:szCs w:val="26"/>
        </w:rPr>
        <w:t xml:space="preserve">يتحدث عن علاقة دائمة هنا. ويقول في ذلك اليوم سأقطع عهدًا، وسيكون هذا العهد خطبة أبدية إلى الأبد. وهكذا في صيغ الزفاف العبرية من العصور القديمة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يتم الاستشهاد بهذا المقطع، حتى في المجتمع اليهودي الحديث، يتم الاستشهاد بهذا المقطع.</w:t>
      </w:r>
    </w:p>
    <w:p w14:paraId="02FA00DD" w14:textId="77777777" w:rsidR="003632AC" w:rsidRPr="00471984" w:rsidRDefault="003632AC">
      <w:pPr>
        <w:rPr>
          <w:sz w:val="26"/>
          <w:szCs w:val="26"/>
        </w:rPr>
      </w:pPr>
    </w:p>
    <w:p w14:paraId="4BFFE1DF" w14:textId="3801656F"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ولاحظ أن هناك خمس كلمات مبنية هنا. بادئ ذي بدء،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صدق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أو البر. يقول سأخطبك لي إلى الأبد بالبر، بالإشارة إلى الأعمال الصالحة، بعمل الصواب،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صدق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w:t>
      </w:r>
    </w:p>
    <w:p w14:paraId="3288FBB6" w14:textId="77777777" w:rsidR="003632AC" w:rsidRPr="00471984" w:rsidRDefault="003632AC">
      <w:pPr>
        <w:rPr>
          <w:sz w:val="26"/>
          <w:szCs w:val="26"/>
        </w:rPr>
      </w:pPr>
    </w:p>
    <w:p w14:paraId="4C2D3B79" w14:textId="289D242C"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ثانيًا، يقول، سأخطبك بالعدل، والذي مرة أخرى، لكي ينجح الزواج، يجب أن تكون هناك شراكة، يجب أن تكون هناك مساواة، وتقاسم عادل ومتساوي، وهو ما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يعنيه </w:t>
      </w:r>
      <w:r xmlns:w="http://schemas.openxmlformats.org/wordprocessingml/2006/main" w:rsidRPr="00471984">
        <w:rPr>
          <w:rFonts w:ascii="Calibri" w:eastAsia="Calibri" w:hAnsi="Calibri" w:cs="Calibri"/>
          <w:sz w:val="26"/>
          <w:szCs w:val="26"/>
        </w:rPr>
        <w:t xml:space="preserve">مشبات .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لدى هيشل فصل رائع تقرأه في هذه الدورة عن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مشبات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ثالثاً، يستخدم كلمة حس، والتي سأتحدث عنها لاحقاً، ولكنها محبة العهد، المحبة الثابتة، المحبة الوفيّة.</w:t>
      </w:r>
    </w:p>
    <w:p w14:paraId="7E4F804C" w14:textId="77777777" w:rsidR="003632AC" w:rsidRPr="00471984" w:rsidRDefault="003632AC">
      <w:pPr>
        <w:rPr>
          <w:sz w:val="26"/>
          <w:szCs w:val="26"/>
        </w:rPr>
      </w:pPr>
    </w:p>
    <w:p w14:paraId="4AF9E0AA"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إنه نوع من الإخلاص الدائم والعنيد في الحب. وهذا ما يجعل الزواج ينجح. إنه حب مع الالتزام، على الرغم مما يقوله بول بورجمان وجليني.</w:t>
      </w:r>
    </w:p>
    <w:p w14:paraId="6F2CB9BD" w14:textId="77777777" w:rsidR="003632AC" w:rsidRPr="00471984" w:rsidRDefault="003632AC">
      <w:pPr>
        <w:rPr>
          <w:sz w:val="26"/>
          <w:szCs w:val="26"/>
        </w:rPr>
      </w:pPr>
    </w:p>
    <w:p w14:paraId="21DE7BA7" w14:textId="12605517" w:rsidR="003632AC" w:rsidRPr="00471984" w:rsidRDefault="00413BF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 (هيسد) دائمًا معه، لن أتركك تذهب. إنها ليست عاطفة، إنها مخلصة، صامدة، متماسكة، وإخلاص عنيد. ورخاميم هو الرابع الرحمة.</w:t>
      </w:r>
    </w:p>
    <w:p w14:paraId="6F3A7009" w14:textId="77777777" w:rsidR="003632AC" w:rsidRPr="00471984" w:rsidRDefault="003632AC">
      <w:pPr>
        <w:rPr>
          <w:sz w:val="26"/>
          <w:szCs w:val="26"/>
        </w:rPr>
      </w:pPr>
    </w:p>
    <w:p w14:paraId="2FE8F637"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لقد رأينا هذه الكلمة في الأصحاح الأول، لنتحرك بكل اهتمام واهتمام. ولذا </w:t>
      </w:r>
      <w:proofErr xmlns:w="http://schemas.openxmlformats.org/wordprocessingml/2006/main" w:type="gramStart"/>
      <w:r xmlns:w="http://schemas.openxmlformats.org/wordprocessingml/2006/main" w:rsidRPr="00471984">
        <w:rPr>
          <w:rFonts w:ascii="Calibri" w:eastAsia="Calibri" w:hAnsi="Calibri" w:cs="Calibri"/>
          <w:sz w:val="26"/>
          <w:szCs w:val="26"/>
        </w:rPr>
        <w:t xml:space="preserve">فإنه </w:t>
      </w:r>
      <w:proofErr xmlns:w="http://schemas.openxmlformats.org/wordprocessingml/2006/main" w:type="gramEnd"/>
      <w:r xmlns:w="http://schemas.openxmlformats.org/wordprocessingml/2006/main" w:rsidRPr="00471984">
        <w:rPr>
          <w:rFonts w:ascii="Calibri" w:eastAsia="Calibri" w:hAnsi="Calibri" w:cs="Calibri"/>
          <w:sz w:val="26"/>
          <w:szCs w:val="26"/>
        </w:rPr>
        <w:t xml:space="preserve">سيحصل مرة أخرى على هذا التعاطف. والأخير هو، يستخدم كلمة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أمونة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سأخطبك في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أمونة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بالإخلاص.</w:t>
      </w:r>
    </w:p>
    <w:p w14:paraId="173A7A05" w14:textId="77777777" w:rsidR="003632AC" w:rsidRPr="00471984" w:rsidRDefault="003632AC">
      <w:pPr>
        <w:rPr>
          <w:sz w:val="26"/>
          <w:szCs w:val="26"/>
        </w:rPr>
      </w:pPr>
    </w:p>
    <w:p w14:paraId="3967C3B8"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أصبح هذا، بالطبع، صرخة معركة الإصلاح البروتستانتي. سنتحدث عن ذلك عندما نتحدث عن حبقوق. البار سيعيش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بالأمونا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w:t>
      </w:r>
    </w:p>
    <w:p w14:paraId="5CCC42A2" w14:textId="77777777" w:rsidR="003632AC" w:rsidRPr="00471984" w:rsidRDefault="003632AC">
      <w:pPr>
        <w:rPr>
          <w:sz w:val="26"/>
          <w:szCs w:val="26"/>
        </w:rPr>
      </w:pPr>
    </w:p>
    <w:p w14:paraId="2325240F" w14:textId="14F67ED1"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كان لبولس وجهة نظر أو تفسير مختلف لذلك عما فعله حبقوق في الأصل. ولكن هذا يعني أن يكون لديك التزام مخلص وموثوق وثابت. حسنًا، هذه هي الكلمات،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صدق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مشباط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حسد،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رحميم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1984">
        <w:rPr>
          <w:rFonts w:ascii="Calibri" w:eastAsia="Calibri" w:hAnsi="Calibri" w:cs="Calibri"/>
          <w:sz w:val="26"/>
          <w:szCs w:val="26"/>
        </w:rPr>
        <w:t xml:space="preserve">وأمونة </w:t>
      </w:r>
      <w:proofErr xmlns:w="http://schemas.openxmlformats.org/wordprocessingml/2006/main" w:type="spellEnd"/>
      <w:r xmlns:w="http://schemas.openxmlformats.org/wordprocessingml/2006/main" w:rsidRPr="00471984">
        <w:rPr>
          <w:rFonts w:ascii="Calibri" w:eastAsia="Calibri" w:hAnsi="Calibri" w:cs="Calibri"/>
          <w:sz w:val="26"/>
          <w:szCs w:val="26"/>
        </w:rPr>
        <w:t xml:space="preserve">.</w:t>
      </w:r>
    </w:p>
    <w:p w14:paraId="62E519CE" w14:textId="77777777" w:rsidR="003632AC" w:rsidRPr="00471984" w:rsidRDefault="003632AC">
      <w:pPr>
        <w:rPr>
          <w:sz w:val="26"/>
          <w:szCs w:val="26"/>
        </w:rPr>
      </w:pPr>
    </w:p>
    <w:p w14:paraId="0A1BE32F" w14:textId="750DE419"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كل هذه الكلمات هي جزء من صيغة الزواج التاريخي. وبالتالي فإن هذا الاسترداد يعني أنه إذا كان شعب الله سيُستعاد، فهذه هي الخصائص التي يتوقعها من شعبه ليحظى بزواج عظيم. إنه يعمل على المستوى الأفقي بالنسبة لنا.</w:t>
      </w:r>
    </w:p>
    <w:p w14:paraId="6AE73267" w14:textId="77777777" w:rsidR="003632AC" w:rsidRPr="00471984" w:rsidRDefault="003632AC">
      <w:pPr>
        <w:rPr>
          <w:sz w:val="26"/>
          <w:szCs w:val="26"/>
        </w:rPr>
      </w:pPr>
    </w:p>
    <w:p w14:paraId="42857954" w14:textId="77777777" w:rsidR="003632AC" w:rsidRPr="00471984" w:rsidRDefault="00000000">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نريد زواجا عظيما. هذه هي الأشياء التي يجب أن تكون جزءا من الزواج. هذا صحيح بالنسبة لله فيما يتعلق بشعبه.</w:t>
      </w:r>
    </w:p>
    <w:p w14:paraId="158C522D" w14:textId="77777777" w:rsidR="003632AC" w:rsidRPr="00471984" w:rsidRDefault="003632AC">
      <w:pPr>
        <w:rPr>
          <w:sz w:val="26"/>
          <w:szCs w:val="26"/>
        </w:rPr>
      </w:pPr>
    </w:p>
    <w:p w14:paraId="72CB1A77" w14:textId="2DD7F67A" w:rsidR="003632AC" w:rsidRPr="00471984" w:rsidRDefault="00000000" w:rsidP="00471984">
      <w:pPr xmlns:w="http://schemas.openxmlformats.org/wordprocessingml/2006/main">
        <w:rPr>
          <w:sz w:val="26"/>
          <w:szCs w:val="26"/>
        </w:rPr>
        <w:bidi/>
      </w:pPr>
      <w:r xmlns:w="http://schemas.openxmlformats.org/wordprocessingml/2006/main" w:rsidRPr="00471984">
        <w:rPr>
          <w:rFonts w:ascii="Calibri" w:eastAsia="Calibri" w:hAnsi="Calibri" w:cs="Calibri"/>
          <w:sz w:val="26"/>
          <w:szCs w:val="26"/>
        </w:rPr>
        <w:t xml:space="preserve">والزواج البشري هو انعكاس لما يفعله الله من أجل شعبه. حسنًا، سأحضر صفنا القادم يوم الجمعة. </w:t>
      </w:r>
      <w:r xmlns:w="http://schemas.openxmlformats.org/wordprocessingml/2006/main" w:rsidR="00471984">
        <w:rPr>
          <w:rFonts w:ascii="Calibri" w:eastAsia="Calibri" w:hAnsi="Calibri" w:cs="Calibri"/>
          <w:sz w:val="26"/>
          <w:szCs w:val="26"/>
        </w:rPr>
        <w:br xmlns:w="http://schemas.openxmlformats.org/wordprocessingml/2006/main"/>
      </w:r>
      <w:r xmlns:w="http://schemas.openxmlformats.org/wordprocessingml/2006/main" w:rsidR="00471984">
        <w:rPr>
          <w:rFonts w:ascii="Calibri" w:eastAsia="Calibri" w:hAnsi="Calibri" w:cs="Calibri"/>
          <w:sz w:val="26"/>
          <w:szCs w:val="26"/>
        </w:rPr>
        <w:br xmlns:w="http://schemas.openxmlformats.org/wordprocessingml/2006/main"/>
      </w:r>
      <w:r xmlns:w="http://schemas.openxmlformats.org/wordprocessingml/2006/main" w:rsidR="00471984" w:rsidRPr="00471984">
        <w:rPr>
          <w:rFonts w:ascii="Calibri" w:eastAsia="Calibri" w:hAnsi="Calibri" w:cs="Calibri"/>
          <w:sz w:val="26"/>
          <w:szCs w:val="26"/>
        </w:rPr>
        <w:t xml:space="preserve">هذا هو الدكتور مارف ويلسون في تعليمه عن الأنبياء. هذه هي الجلسة 15، هوشع، الجزء الثاني.</w:t>
      </w:r>
    </w:p>
    <w:sectPr w:rsidR="003632AC" w:rsidRPr="004719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3B001" w14:textId="77777777" w:rsidR="00FB26F4" w:rsidRDefault="00FB26F4" w:rsidP="00471984">
      <w:r>
        <w:separator/>
      </w:r>
    </w:p>
  </w:endnote>
  <w:endnote w:type="continuationSeparator" w:id="0">
    <w:p w14:paraId="21880586" w14:textId="77777777" w:rsidR="00FB26F4" w:rsidRDefault="00FB26F4" w:rsidP="0047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140AA" w14:textId="77777777" w:rsidR="00FB26F4" w:rsidRDefault="00FB26F4" w:rsidP="00471984">
      <w:r>
        <w:separator/>
      </w:r>
    </w:p>
  </w:footnote>
  <w:footnote w:type="continuationSeparator" w:id="0">
    <w:p w14:paraId="5C4D070B" w14:textId="77777777" w:rsidR="00FB26F4" w:rsidRDefault="00FB26F4" w:rsidP="00471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5625211"/>
      <w:docPartObj>
        <w:docPartGallery w:val="Page Numbers (Top of Page)"/>
        <w:docPartUnique/>
      </w:docPartObj>
    </w:sdtPr>
    <w:sdtEndPr>
      <w:rPr>
        <w:noProof/>
      </w:rPr>
    </w:sdtEndPr>
    <w:sdtContent>
      <w:p w14:paraId="06124216" w14:textId="6CB97759" w:rsidR="00471984" w:rsidRDefault="0047198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463B4C" w14:textId="77777777" w:rsidR="00471984" w:rsidRDefault="00471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E03BD"/>
    <w:multiLevelType w:val="hybridMultilevel"/>
    <w:tmpl w:val="2A30EB86"/>
    <w:lvl w:ilvl="0" w:tplc="2100839C">
      <w:start w:val="1"/>
      <w:numFmt w:val="bullet"/>
      <w:lvlText w:val="●"/>
      <w:lvlJc w:val="left"/>
      <w:pPr>
        <w:ind w:left="720" w:hanging="360"/>
      </w:pPr>
    </w:lvl>
    <w:lvl w:ilvl="1" w:tplc="8332895C">
      <w:start w:val="1"/>
      <w:numFmt w:val="bullet"/>
      <w:lvlText w:val="○"/>
      <w:lvlJc w:val="left"/>
      <w:pPr>
        <w:ind w:left="1440" w:hanging="360"/>
      </w:pPr>
    </w:lvl>
    <w:lvl w:ilvl="2" w:tplc="28E2BA74">
      <w:start w:val="1"/>
      <w:numFmt w:val="bullet"/>
      <w:lvlText w:val="■"/>
      <w:lvlJc w:val="left"/>
      <w:pPr>
        <w:ind w:left="2160" w:hanging="360"/>
      </w:pPr>
    </w:lvl>
    <w:lvl w:ilvl="3" w:tplc="AA782770">
      <w:start w:val="1"/>
      <w:numFmt w:val="bullet"/>
      <w:lvlText w:val="●"/>
      <w:lvlJc w:val="left"/>
      <w:pPr>
        <w:ind w:left="2880" w:hanging="360"/>
      </w:pPr>
    </w:lvl>
    <w:lvl w:ilvl="4" w:tplc="41C8F66A">
      <w:start w:val="1"/>
      <w:numFmt w:val="bullet"/>
      <w:lvlText w:val="○"/>
      <w:lvlJc w:val="left"/>
      <w:pPr>
        <w:ind w:left="3600" w:hanging="360"/>
      </w:pPr>
    </w:lvl>
    <w:lvl w:ilvl="5" w:tplc="E96A3808">
      <w:start w:val="1"/>
      <w:numFmt w:val="bullet"/>
      <w:lvlText w:val="■"/>
      <w:lvlJc w:val="left"/>
      <w:pPr>
        <w:ind w:left="4320" w:hanging="360"/>
      </w:pPr>
    </w:lvl>
    <w:lvl w:ilvl="6" w:tplc="E6143144">
      <w:start w:val="1"/>
      <w:numFmt w:val="bullet"/>
      <w:lvlText w:val="●"/>
      <w:lvlJc w:val="left"/>
      <w:pPr>
        <w:ind w:left="5040" w:hanging="360"/>
      </w:pPr>
    </w:lvl>
    <w:lvl w:ilvl="7" w:tplc="70A01D26">
      <w:start w:val="1"/>
      <w:numFmt w:val="bullet"/>
      <w:lvlText w:val="●"/>
      <w:lvlJc w:val="left"/>
      <w:pPr>
        <w:ind w:left="5760" w:hanging="360"/>
      </w:pPr>
    </w:lvl>
    <w:lvl w:ilvl="8" w:tplc="8D325038">
      <w:start w:val="1"/>
      <w:numFmt w:val="bullet"/>
      <w:lvlText w:val="●"/>
      <w:lvlJc w:val="left"/>
      <w:pPr>
        <w:ind w:left="6480" w:hanging="360"/>
      </w:pPr>
    </w:lvl>
  </w:abstractNum>
  <w:num w:numId="1" w16cid:durableId="16182904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AC"/>
    <w:rsid w:val="003632AC"/>
    <w:rsid w:val="00413BF8"/>
    <w:rsid w:val="00471984"/>
    <w:rsid w:val="00837DFD"/>
    <w:rsid w:val="00857B7B"/>
    <w:rsid w:val="00FB26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C9689"/>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1984"/>
    <w:pPr>
      <w:tabs>
        <w:tab w:val="center" w:pos="4680"/>
        <w:tab w:val="right" w:pos="9360"/>
      </w:tabs>
    </w:pPr>
  </w:style>
  <w:style w:type="character" w:customStyle="1" w:styleId="HeaderChar">
    <w:name w:val="Header Char"/>
    <w:basedOn w:val="DefaultParagraphFont"/>
    <w:link w:val="Header"/>
    <w:uiPriority w:val="99"/>
    <w:rsid w:val="00471984"/>
  </w:style>
  <w:style w:type="paragraph" w:styleId="Footer">
    <w:name w:val="footer"/>
    <w:basedOn w:val="Normal"/>
    <w:link w:val="FooterChar"/>
    <w:uiPriority w:val="99"/>
    <w:unhideWhenUsed/>
    <w:rsid w:val="00471984"/>
    <w:pPr>
      <w:tabs>
        <w:tab w:val="center" w:pos="4680"/>
        <w:tab w:val="right" w:pos="9360"/>
      </w:tabs>
    </w:pPr>
  </w:style>
  <w:style w:type="character" w:customStyle="1" w:styleId="FooterChar">
    <w:name w:val="Footer Char"/>
    <w:basedOn w:val="DefaultParagraphFont"/>
    <w:link w:val="Footer"/>
    <w:uiPriority w:val="99"/>
    <w:rsid w:val="00471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5903</Words>
  <Characters>26496</Characters>
  <Application>Microsoft Office Word</Application>
  <DocSecurity>0</DocSecurity>
  <Lines>569</Lines>
  <Paragraphs>118</Paragraphs>
  <ScaleCrop>false</ScaleCrop>
  <HeadingPairs>
    <vt:vector size="2" baseType="variant">
      <vt:variant>
        <vt:lpstr>Title</vt:lpstr>
      </vt:variant>
      <vt:variant>
        <vt:i4>1</vt:i4>
      </vt:variant>
    </vt:vector>
  </HeadingPairs>
  <TitlesOfParts>
    <vt:vector size="1" baseType="lpstr">
      <vt:lpstr>Wilson Prophets Session15 Hosea Part2</vt:lpstr>
    </vt:vector>
  </TitlesOfParts>
  <Company/>
  <LinksUpToDate>false</LinksUpToDate>
  <CharactersWithSpaces>32285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Session15 Hosea Part2</dc:title>
  <dc:creator>TurboScribe.ai</dc:creator>
  <cp:lastModifiedBy>Ted Hildebrandt</cp:lastModifiedBy>
  <cp:revision>3</cp:revision>
  <dcterms:created xsi:type="dcterms:W3CDTF">2024-02-05T18:03:00Z</dcterms:created>
  <dcterms:modified xsi:type="dcterms:W3CDTF">2024-05-21T11:10:00Z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ce16c21b0d3426e89793df86ed01dfaebffa49043e4492f23c1d517a204914d5</vt:lpwstr>
  </property>
</Properties>
</file>