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EDD79" w14:textId="5BFC960C" w:rsidR="00046007" w:rsidRPr="00046007" w:rsidRDefault="00094D33" w:rsidP="00046007">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Книга Иова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046007" w:rsidRPr="00046007">
        <w:rPr>
          <w:rStyle w:val="Strong"/>
          <w:color w:val="0E101A"/>
          <w:sz w:val="26"/>
          <w:szCs w:val="26"/>
        </w:rPr>
        <w:t xml:space="preserve">Занятие 30: Применение Книги Иова</w:t>
      </w:r>
    </w:p>
    <w:p w14:paraId="33A35BE0" w14:textId="3D5B7F76" w:rsidR="00046007" w:rsidRPr="00046007" w:rsidRDefault="00046007" w:rsidP="00046007">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046007">
        <w:rPr>
          <w:rStyle w:val="Strong"/>
          <w:color w:val="0E101A"/>
          <w:sz w:val="26"/>
          <w:szCs w:val="26"/>
        </w:rPr>
        <w:t xml:space="preserve">Джон Уолтон</w:t>
      </w:r>
    </w:p>
    <w:p w14:paraId="1D086FF4" w14:textId="7A3593A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color w:val="0E101A"/>
          <w:sz w:val="26"/>
          <w:szCs w:val="26"/>
        </w:rPr>
        <w:br xmlns:w="http://schemas.openxmlformats.org/wordprocessingml/2006/main"/>
      </w:r>
      <w:r xmlns:w="http://schemas.openxmlformats.org/wordprocessingml/2006/main" w:rsidRPr="00046007">
        <w:rPr>
          <w:color w:val="0E101A"/>
          <w:sz w:val="26"/>
          <w:szCs w:val="26"/>
        </w:rPr>
        <w:t xml:space="preserve">Это д-р Джон Уолтон и его учение о Книге Иова. Это занятие 30, Применение Книги Иова.</w:t>
      </w:r>
    </w:p>
    <w:p w14:paraId="67BB935E" w14:textId="746E59F0"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br xmlns:w="http://schemas.openxmlformats.org/wordprocessingml/2006/main"/>
      </w:r>
      <w:r xmlns:w="http://schemas.openxmlformats.org/wordprocessingml/2006/main" w:rsidRPr="00046007">
        <w:rPr>
          <w:rStyle w:val="Strong"/>
          <w:color w:val="0E101A"/>
          <w:sz w:val="26"/>
          <w:szCs w:val="26"/>
        </w:rPr>
        <w:t xml:space="preserve">Введение: применение, а не действия, а мысли [00:23-1:53]</w:t>
      </w:r>
    </w:p>
    <w:p w14:paraId="2211720A" w14:textId="32433ABC"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Итак, наконец, что мы думаем о применении Книги Иова? Чему мы научились в книге Иова для нашей жизни? Когда я думаю о применении, я не обязательно думаю о нем с точки зрения действий, которые я могу выполнить на этой неделе. В этом нет ничего плохого, и иногда мы можем определить вещи, которые действительно могут изменить наше поведение, когда нам указывают на то, что мы делаем неправильно. Это нормально.</w:t>
      </w:r>
    </w:p>
    <w:p w14:paraId="1250AAE6" w14:textId="1AD2C3C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t xml:space="preserve">Но я думаю, что есть более важный аспект применения; вместо того, чтобы думать в терминах точек действия, я бы предпочел говорить о точках мышления. Как мы можем думать иначе? В конце концов, мы не хотим, чтобы Библия давала нам быстрое решение на эту неделю. Мы хотели, чтобы это проникло в наши сердца и жизнь, чтобы мы действительно начали думать по-другому. Поскольку мы думаем иначе, мы будем действовать иначе. </w:t>
      </w:r>
      <w:proofErr xmlns:w="http://schemas.openxmlformats.org/wordprocessingml/2006/main" w:type="gramStart"/>
      <w:r xmlns:w="http://schemas.openxmlformats.org/wordprocessingml/2006/main" w:rsidRPr="00046007">
        <w:rPr>
          <w:color w:val="0E101A"/>
          <w:sz w:val="26"/>
          <w:szCs w:val="26"/>
        </w:rPr>
        <w:t xml:space="preserve">Поскольку </w:t>
      </w:r>
      <w:proofErr xmlns:w="http://schemas.openxmlformats.org/wordprocessingml/2006/main" w:type="gramEnd"/>
      <w:r xmlns:w="http://schemas.openxmlformats.org/wordprocessingml/2006/main" w:rsidRPr="00046007">
        <w:rPr>
          <w:color w:val="0E101A"/>
          <w:sz w:val="26"/>
          <w:szCs w:val="26"/>
        </w:rPr>
        <w:t xml:space="preserve">мы думаем по-другому, мы будем готовы ко всему, что может произойти, вместо того, чтобы иметь небольшую стратегию для одного действия на этой неделе.</w:t>
      </w:r>
    </w:p>
    <w:p w14:paraId="3BB8F50C"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p>
    <w:p w14:paraId="419DAFBE" w14:textId="71F5D189"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Быть готовым к страданию [1:53-4:20]</w:t>
      </w:r>
    </w:p>
    <w:p w14:paraId="596BD274"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Что-то вроде страданий и размышлений о Боге, когда жизнь идет не так, мы должны быть к этому готовы. Марафонец не просыпается однажды утром и не решает пробежать марафон в тот же день. Концертный пианист не входит в концертный зал на глазах у тысяч людей и не решает прочитать с листа сложное произведение. Именно подготовка дает нам шанс на успех. Жизнь ничем не отличается. Нам нужно подготовиться к </w:t>
      </w:r>
      <w:r xmlns:w="http://schemas.openxmlformats.org/wordprocessingml/2006/main" w:rsidRPr="00046007">
        <w:rPr>
          <w:color w:val="0E101A"/>
          <w:sz w:val="26"/>
          <w:szCs w:val="26"/>
        </w:rPr>
        <w:lastRenderedPageBreak xmlns:w="http://schemas.openxmlformats.org/wordprocessingml/2006/main"/>
      </w:r>
      <w:r xmlns:w="http://schemas.openxmlformats.org/wordprocessingml/2006/main" w:rsidRPr="00046007">
        <w:rPr>
          <w:color w:val="0E101A"/>
          <w:sz w:val="26"/>
          <w:szCs w:val="26"/>
        </w:rPr>
        <w:t xml:space="preserve">непредвиденным обстоятельствам жизни, ко всему, что обрушивается на нас без предупреждения. Если вы будете ждать, пока оно придет к вам, то вы на самом деле не будете готовы к этому. Было бы слишком поздно готовиться.</w:t>
      </w:r>
    </w:p>
    <w:p w14:paraId="1875A275"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t xml:space="preserve">Когда мои дети были маленькими и готовились к вождению, я решил, что не стоит ждать, пока у них спустит шина где-нибудь на темной заброшенной дороге, когда им не видно никакой помощи, чтобы научиться менять колесо. спущенная шина. Итак, мы выбрали хороший, удобный день на подъездной дорожке и научились менять колесо.</w:t>
      </w:r>
    </w:p>
    <w:p w14:paraId="73E60EB5" w14:textId="15B77C20"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t xml:space="preserve">Подготовьтесь заранее, потому что, когда произойдут реальные обстоятельства, вы можете быть не в настроении. Иногда я так думаю о Книге Иова. Я не уверен, что это хорошая книга для чтения, когда вы действительно начали страдать, потому что вы должны работать через нее так терпеливо, так почти утомительно, чтобы получить то, что она должна дать. Когда на нас обрушивается страдание, мы просто не можем сосредоточиться на нем; у нас нет концентрации внимания.</w:t>
      </w:r>
    </w:p>
    <w:p w14:paraId="5BCF3C66" w14:textId="462743BD"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t xml:space="preserve">Итак, важно, чтобы мы старались усвоить уроки, укоренить в себе мысли и наполнить резервуар понимания, чтобы мы могли черпать из него, когда оно нам понадобится в жизни.</w:t>
      </w:r>
    </w:p>
    <w:p w14:paraId="384CFEA1"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p>
    <w:p w14:paraId="7CD13DB4" w14:textId="4F4659E0"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Работа не для того, чтобы утешать нас [4:20-5:01]</w:t>
      </w:r>
    </w:p>
    <w:p w14:paraId="02390CB8"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Итак, давайте поговорим об этом немного. Предлагает ли книга утешение? Это, конечно, не его намерение. Это не попытка утешить вас. Иов не получает утешения ни от друзей, ни от семьи, ни от Яхве. Это не дает утешения через объяснения или ответы. И действительно, даже если есть реставрация, это не утешение. Нет, книга не приносит утешения. Это не то, как мы должны думать о его применении.</w:t>
      </w:r>
    </w:p>
    <w:p w14:paraId="61A998BA"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Работа учит принятию и побуждает к размышлению [5:01–7:46]</w:t>
      </w:r>
    </w:p>
    <w:p w14:paraId="42550604"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Альтернативой комфорту является то, что книга помогает нам научиться принятию. Принятие можно найти в пересмотренном взгляде на нашу боль или страдание. Это помогает нам думать о себе и своей ситуации в разных терминах и видеть Бога в новом свете. Книга может помочь нам принять то, с чем мы сталкиваемся в жизни, как бы трудно это ни было.</w:t>
      </w:r>
    </w:p>
    <w:p w14:paraId="52D4AE41" w14:textId="476191D9"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lastRenderedPageBreak xmlns:w="http://schemas.openxmlformats.org/wordprocessingml/2006/main"/>
      </w:r>
      <w:r xmlns:w="http://schemas.openxmlformats.org/wordprocessingml/2006/main" w:rsidRPr="00046007">
        <w:rPr>
          <w:color w:val="0E101A"/>
          <w:sz w:val="26"/>
          <w:szCs w:val="26"/>
        </w:rPr>
        <w:t xml:space="preserve">Я не пытаюсь свести это к чему-то, что действительно можно держать на расстоянии вытянутой руки. Мы знаем, что страдание не такое. Книга Иова помогает нам понять условия Божьего контроля, </w:t>
      </w:r>
      <w:r xmlns:w="http://schemas.openxmlformats.org/wordprocessingml/2006/main" w:rsidR="003036FD">
        <w:rPr>
          <w:color w:val="0E101A"/>
          <w:sz w:val="26"/>
          <w:szCs w:val="26"/>
        </w:rPr>
        <w:t xml:space="preserve">а не ограничения Божьего контроля, условия Божьего контроля и то, что это должно заставить нас ожидать или не ожидать. Ожидания так важны. Мы не должны надеяться найти утешение в объяснениях. Мы хотим принятия того, как Бог создал мир, признания того, что наши переживания не напрасны.</w:t>
      </w:r>
      <w:r xmlns:w="http://schemas.openxmlformats.org/wordprocessingml/2006/main" w:rsidR="003036FD">
        <w:rPr>
          <w:color w:val="0E101A"/>
          <w:sz w:val="26"/>
          <w:szCs w:val="26"/>
        </w:rPr>
        <w:br xmlns:w="http://schemas.openxmlformats.org/wordprocessingml/2006/main"/>
      </w:r>
      <w:r xmlns:w="http://schemas.openxmlformats.org/wordprocessingml/2006/main" w:rsidR="003036FD">
        <w:rPr>
          <w:color w:val="0E101A"/>
          <w:sz w:val="26"/>
          <w:szCs w:val="26"/>
        </w:rPr>
        <w:t xml:space="preserve"> </w:t>
      </w:r>
      <w:r xmlns:w="http://schemas.openxmlformats.org/wordprocessingml/2006/main" w:rsidR="003036FD">
        <w:rPr>
          <w:color w:val="0E101A"/>
          <w:sz w:val="26"/>
          <w:szCs w:val="26"/>
        </w:rPr>
        <w:tab xmlns:w="http://schemas.openxmlformats.org/wordprocessingml/2006/main"/>
      </w:r>
      <w:r xmlns:w="http://schemas.openxmlformats.org/wordprocessingml/2006/main" w:rsidRPr="00046007">
        <w:rPr>
          <w:color w:val="0E101A"/>
          <w:sz w:val="26"/>
          <w:szCs w:val="26"/>
        </w:rPr>
        <w:t xml:space="preserve">Книга дает нам надежду и повод для доверия. Итак, у нас нет здесь приказа о походе, исправительного заявления, вроде того, что говорит нам, как действовать на этой неделе. Это может противостоять нашим недостаткам или нашим неудачам, но это все равно, что платить по счетам во время финансового кризиса. Вы просто пытаетесь не отставать от потока счетов. Но она учит нас учиться, думать. Эти мыслительные моменты я называю конструктивным применением. Это включает в себя больше, чем делать то, что правильно. Это ставит нас на путь размышлений о том, что правильно, и вырабатывает хорошие мыслительные привычки и распорядок дня. Это включает в себя то, как мы думаем о себе, как мы думаем об окружающем нас мире. И, конечно, самое главное, как мы думаем о Боге. Это обеспечивает основу для внутренних ресурсов на всю жизнь, которые помогут нам правильно реагировать на ситуации, с которыми мы можем столкнуться. Вместо того, чтобы платить по неоплаченным счетам во время финансового кризиса, это все равно, что открыть сберегательный счет и иметь деньги в банке на будущее. Никто из нас не любит жить впроголодь.</w:t>
      </w:r>
    </w:p>
    <w:p w14:paraId="442DD58B"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p>
    <w:p w14:paraId="2D661ED9" w14:textId="0AAB7ED9"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Бог не Пикаюн [7:46-8:59]</w:t>
      </w:r>
    </w:p>
    <w:p w14:paraId="41BA2D25"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Итак, какие мысли о Боге мы можем применить к нашей жизни и нашему мышлению? Бог не мелочь. Несмотря на дисциплину, конечно, Бог наказывает тех, кого любит. Но помните о благодати; Бог есть Бог благодати.</w:t>
      </w:r>
    </w:p>
    <w:p w14:paraId="1E62B4C4" w14:textId="59F11B3A"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t xml:space="preserve">Недавно у меня был разговор с человеком, который всю свою жизнь был стойким христианином. Теперь они были в последних муках неизлечимой болезни. Они выражали некоторый страх, что каким-то образом они подвергнутся критике, когда предстанут перед Христом за то, что сделали недостаточно. Этот человек провел всю свою жизнь в бескорыстном служении Богу, и в нем было немного того, что Бог пустяк. Помните о благодати.</w:t>
      </w:r>
    </w:p>
    <w:p w14:paraId="4BBD9241" w14:textId="0A4935DC"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lastRenderedPageBreak xmlns:w="http://schemas.openxmlformats.org/wordprocessingml/2006/main"/>
      </w:r>
      <w:r xmlns:w="http://schemas.openxmlformats.org/wordprocessingml/2006/main" w:rsidRPr="00046007">
        <w:rPr>
          <w:rStyle w:val="Strong"/>
          <w:color w:val="0E101A"/>
          <w:sz w:val="26"/>
          <w:szCs w:val="26"/>
        </w:rPr>
        <w:t xml:space="preserve">          </w:t>
      </w:r>
      <w:r xmlns:w="http://schemas.openxmlformats.org/wordprocessingml/2006/main">
        <w:rPr>
          <w:rStyle w:val="Strong"/>
          <w:color w:val="0E101A"/>
          <w:sz w:val="26"/>
          <w:szCs w:val="26"/>
        </w:rPr>
        <w:t xml:space="preserve">Бог не подотчетен нам [8:59-9:18]</w:t>
      </w:r>
    </w:p>
    <w:p w14:paraId="42A0934B" w14:textId="035473F4"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Еще один момент для размышлений о Боге — это то, о чем мы уже упоминали несколько раз. Бог не подотчетен нам. Никогда не думайте, что Бог подотчетен нам. Мы не должны питать подозрений против Бога, чтобы мы были готовы сомневаться в нем и думать о нем самое худшее.</w:t>
      </w:r>
    </w:p>
    <w:p w14:paraId="253F6942"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p>
    <w:p w14:paraId="0CB5C79F" w14:textId="79DBA0C4"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Бог — не создание хаоса [9:18-9:53]</w:t>
      </w:r>
    </w:p>
    <w:p w14:paraId="34B7CC8B"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Еще один момент для размышления заключается в том, что Бог скорее последователен, чем произволен. Он скорее добрый, чем злой. Для него характерно проявление изящества, а не злоупотребление неконтролируемой силой. Бог — не существо хаоса, могущественное, озорное, своевольное, аморальное, движимое инстинктами и эгоизмом. Бог не существо хаоса.</w:t>
      </w:r>
    </w:p>
    <w:p w14:paraId="0A2EC9AA" w14:textId="79B38805"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Не должны оправдывать себя за счет Бога [9:53-10:13]</w:t>
      </w:r>
    </w:p>
    <w:p w14:paraId="3FFB3814"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Еще один момент для размышления: мы не должны оправдывать или оправдывать себя за счет Бога. Мы уже говорили об этих проблемах в Книге Иова, и мы должны впитать их в свою жизнь и свое мышление.</w:t>
      </w:r>
    </w:p>
    <w:p w14:paraId="23A32F62" w14:textId="7FFA09D9"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Манипулировать Богом — плохая идея [10:13-10:51]</w:t>
      </w:r>
    </w:p>
    <w:p w14:paraId="465D8D74" w14:textId="3D65A865"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Манипулирование Богом — это всегда плохая идея, всегда плохая идея. Мы не смеем пытаться изменить Бога. Он должен изменить нас. Любая картина, которую, как мы думаем, мы можем создать с Богом, чтобы заставить Его исполнить наши желания, в конечном итоге обречена принижать Его. Вы не хотите такого результата. Нам не нужен Бог, который находится у нас на побегушках. Такой Бог — не Бог. Мы никогда не должны думать, что можем загнать Бога в угол, набрасывая на него его обетования; скорее всего, те, которые мы используем, в любом случае не являются обещаниями. Или, как это сделал Иов, своим обетом невиновности пытаясь манипулировать Богом. Мы не можем загнать его в угол. Мы не хотим. Мы не должны.</w:t>
      </w:r>
    </w:p>
    <w:p w14:paraId="0E088697" w14:textId="707C5DCD"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Мы не можем предъявлять требования к Богу [10:51-12:44]</w:t>
      </w:r>
    </w:p>
    <w:p w14:paraId="78201476"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Мы никогда не должны думать, что можем потребовать, чтобы Бог ответил нам с помощью наших определенных механизмов в выбранное нами время. Мы не в том положении, чтобы предъявлять требования. Мы никогда не должны думать, что, поскольку мы считаем себя верными, Бог должен </w:t>
      </w:r>
      <w:r xmlns:w="http://schemas.openxmlformats.org/wordprocessingml/2006/main" w:rsidRPr="00046007">
        <w:rPr>
          <w:color w:val="0E101A"/>
          <w:sz w:val="26"/>
          <w:szCs w:val="26"/>
        </w:rPr>
        <w:lastRenderedPageBreak xmlns:w="http://schemas.openxmlformats.org/wordprocessingml/2006/main"/>
      </w:r>
      <w:r xmlns:w="http://schemas.openxmlformats.org/wordprocessingml/2006/main" w:rsidRPr="00046007">
        <w:rPr>
          <w:color w:val="0E101A"/>
          <w:sz w:val="26"/>
          <w:szCs w:val="26"/>
        </w:rPr>
        <w:t xml:space="preserve">ответить нам таким образом, которого мы желаем. Бог нам ничего не должен. Мы ничего не заработали. Мы можем свободно молиться о тех результатах, которых мы хотим, об исцелении, руководстве, о чем бы это ни было, но в процессе Бог должен быть свободен быть Богом. По-другому и быть не может. Иногда нам нужна его сила, чтобы жить с физическими проблемами, а не его исцеление от этих проблем. Мы должны принять это. Иногда нам нужна его поддержка, чтобы продолжать действовать в ситуации, которая кажется нам неприемлемой, вместо того, чтобы заставить его изменить наши обстоятельства. В конце концов, помните молитву Господа: «Да приидет Царствие Твое», а не мое. «Да будет воля твоя» — не моя.</w:t>
      </w:r>
    </w:p>
    <w:p w14:paraId="01BDE942" w14:textId="1D564152"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Бескорыстная праведность [12:44-14:55]</w:t>
      </w:r>
    </w:p>
    <w:p w14:paraId="6DAA3C26" w14:textId="273EE579"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Молитвы, на которые Бог больше всего любит отвечать, — это те, которые просят Его сделать нас людьми, способными служить и чтить Его, где бы Он ни поместил нас. Итак, давайте перейдем к вопросу о бескорыстной праведности. Иов показывает, что такая вещь существует. Итак, бескорыстна ли наша праведность и верность? Если бы мы утратили все свидетельства Божьего благословения в нашей жизни сегодня, как это сделал Иов, если бы у нас не было надежды на будущие благословения, небеса или вечную жизнь, вот над чем Аврааму пришлось задуматься, остались бы мы по-прежнему верными? Богу и служить Ему своей жизнью? Служим ли мы ему, потому что он достоин или потому что он щедр? Это простой вопрос. Служили бы мы ему, если бы не было льгот? Мы не на аттракционе, в конце которого есть приз. Мы находимся в отношениях, которые несут ответственность. Наши отношения с Богом через Христа заключаются не только в том, чтобы спастись от наших грехов. Что еще более важно, речь идет о спасении для призвания и отношений, отношений с Богом, в которых мы являемся партнерами в работе Царства. Наши отношения с Богом через Христа дают нам этот новый статус, эту новую личность, партнеров в Царстве Божьем, работающих для достижения Его планов и целей. Отношения не заморожены до небес. Быть во Христе важнее, чем быть привязанным к небесам.</w:t>
      </w:r>
    </w:p>
    <w:p w14:paraId="36D28055" w14:textId="3AC0ADC3"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1 Петра 3:15 Ответ надежде в контексте страдания [14:55-16:55]</w:t>
      </w:r>
    </w:p>
    <w:p w14:paraId="44921778" w14:textId="288A2D03"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1 Петра, 3:15 «Чтите в сердце своем Христа как Господа. Всегда будьте готовы дать ответ всякому, кто просит вас объяснить причину вашей надежды». Я нахожу невероятным, что мы часто используем этот стих как призыв к апологетике. Таким образом, обосновывая </w:t>
      </w:r>
      <w:r xmlns:w="http://schemas.openxmlformats.org/wordprocessingml/2006/main" w:rsidRPr="00046007">
        <w:rPr>
          <w:color w:val="0E101A"/>
          <w:sz w:val="26"/>
          <w:szCs w:val="26"/>
        </w:rPr>
        <w:lastRenderedPageBreak xmlns:w="http://schemas.openxmlformats.org/wordprocessingml/2006/main"/>
      </w:r>
      <w:r xmlns:w="http://schemas.openxmlformats.org/wordprocessingml/2006/main" w:rsidRPr="00046007">
        <w:rPr>
          <w:color w:val="0E101A"/>
          <w:sz w:val="26"/>
          <w:szCs w:val="26"/>
        </w:rPr>
        <w:t xml:space="preserve">надежду, мы обосновываем и интерпретируем все наши убеждения. Это не то, о чем говорится в стихе, и это не то, на что указывает контекст. Это отрывок о страдании. И когда говорится: «Будь готов дать ответ каждому, кто попросит тебя обосновать надежду, которая у тебя есть», имеется в виду та ситуация, когда ты явно страдаешь, и все вокруг тебя это знают и видят. Когда они увидят, что вы отвечаете с надеждой, они захотят этого прямо сейчас. Они спросят </w:t>
      </w:r>
      <w:proofErr xmlns:w="http://schemas.openxmlformats.org/wordprocessingml/2006/main" w:type="gramStart"/>
      <w:r xmlns:w="http://schemas.openxmlformats.org/wordprocessingml/2006/main" w:rsidRPr="00046007">
        <w:rPr>
          <w:color w:val="0E101A"/>
          <w:sz w:val="26"/>
          <w:szCs w:val="26"/>
        </w:rPr>
        <w:t xml:space="preserve">, </w:t>
      </w:r>
      <w:proofErr xmlns:w="http://schemas.openxmlformats.org/wordprocessingml/2006/main" w:type="gramEnd"/>
      <w:r xmlns:w="http://schemas.openxmlformats.org/wordprocessingml/2006/main" w:rsidRPr="00046007">
        <w:rPr>
          <w:color w:val="0E101A"/>
          <w:sz w:val="26"/>
          <w:szCs w:val="26"/>
        </w:rPr>
        <w:t xml:space="preserve">как ты можешь оставаться полным надежды, когда твоя жизнь в таком руинах? И Петр говорит, имейте готовый ответ. Это о том, как мы объясняем, как мы думаем о Боге, о мире, о страдании. Будьте готовы дать ответ.</w:t>
      </w:r>
    </w:p>
    <w:p w14:paraId="339B2139" w14:textId="48E15CE2"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Божья мудрость и наше доверие Ответ [16:55-17:41]</w:t>
      </w:r>
    </w:p>
    <w:p w14:paraId="61565E3F" w14:textId="57ED8542"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Если мы действительно верим, что Бог мудр, а мы нет, тогда мы можем передать Ему управление, несмотря на отсутствие у нас понимания. Когда мы смотрим в прошлое, мы ищем причины; мы должны смотреть в будущее в поисках цели. Мы не должны воображать, что этому есть объяснение. Мы не можем обойти Бога, Бога. Это точки, которые мы видели. Мы должны стремиться иметь праведность, которая не основана на получаемых нами благах. Преобладает Божья мудрость. Доверие — единственный возможный ответ.</w:t>
      </w:r>
    </w:p>
    <w:p w14:paraId="496A8F39"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p>
    <w:p w14:paraId="18054C9C" w14:textId="1CDA3948"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Хижина: Бог добр [17:41-20:25]</w:t>
      </w:r>
    </w:p>
    <w:p w14:paraId="1E58BA6A" w14:textId="31D36722"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Это очень остро проявилось в довольно спорном романе Уильяма Пола Янга под названием «Хижина». В книге есть много вещей, которые люди считают спорными, и, возможно, некоторые из них вполне уместны. Но я обнаружил, что книга может предложить невероятные идеи. Я хочу прочитать два коротких отрывка из конца книги, когда фигура Бога разговаривает с персонажем, который страдает. Послушайте это в свете того, что мы узнали из Книги Иова. «Вы пытаетесь осмыслить мир, в котором живете, основываясь на очень маленькой и неполной картине реальности. Это все равно, что смотреть на парад через крошечную дыру боли, боли, эгоцентризма и силы и верить, что вы на свой собственный и незначительный.Все эти мысли содержат мощную ложь.Вы видите боль и смерть как высшее зло, а Бог является последним предателем </w:t>
      </w:r>
      <w:r xmlns:w="http://schemas.openxmlformats.org/wordprocessingml/2006/main" w:rsidRPr="00046007">
        <w:rPr>
          <w:color w:val="0E101A"/>
          <w:sz w:val="26"/>
          <w:szCs w:val="26"/>
        </w:rPr>
        <w:lastRenderedPageBreak xmlns:w="http://schemas.openxmlformats.org/wordprocessingml/2006/main"/>
      </w:r>
      <w:r xmlns:w="http://schemas.openxmlformats.org/wordprocessingml/2006/main" w:rsidRPr="00046007">
        <w:rPr>
          <w:color w:val="0E101A"/>
          <w:sz w:val="26"/>
          <w:szCs w:val="26"/>
        </w:rPr>
        <w:t xml:space="preserve">или, может быть, в лучшем случае принципиально ненадежным.Вы диктуете условия и судите мои действия и находите меня виновным. Реальный основной недостаток вашей жизни в том, что вы не думаете, что я хороший. Если бы вы знали, что я хороший, и что все, что означает, цели и все процессы в жизни отдельных людей полностью покрыты моей добротой, тогда хотя вы, возможно, не всегда понимаете, что я делаю, вы бы доверяли мне, но вы не доверяете. Вы не можете вызвать доверие так же, как вы не можете проявить смирение. Оно либо есть, либо нет. Доверие — это плод отношений в что вы знаете, что вы любимы. Поскольку вы не знаете, что я люблю вас, вы не можете доверять ".</w:t>
      </w:r>
    </w:p>
    <w:p w14:paraId="4CF441C2" w14:textId="22046D7C"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ПЗУ. 11:33-35: Глубины Его мудрости [20:25-23:05]</w:t>
      </w:r>
    </w:p>
    <w:p w14:paraId="518B93BB" w14:textId="16285926"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rStyle w:val="Strong"/>
          <w:color w:val="0E101A"/>
          <w:sz w:val="26"/>
          <w:szCs w:val="26"/>
        </w:rPr>
        <w:t xml:space="preserve"> </w:t>
      </w:r>
      <w:r xmlns:w="http://schemas.openxmlformats.org/wordprocessingml/2006/main" w:rsidRPr="00046007">
        <w:rPr>
          <w:color w:val="0E101A"/>
          <w:sz w:val="26"/>
          <w:szCs w:val="26"/>
        </w:rPr>
        <w:t xml:space="preserve">Мощные идеи. Он описывает многих из нас. Мы начинаем сомневаться в Боге, когда наша жизнь разваливается. Я заканчиваю хорошо известным отрывком из 11-й главы Послания к Римлянам, стихи с 33 по 35. Это славословие, которое мы слышали много раз, но подумайте о нем в свете Книги Иова. И я буду расширяться по мере прочтения. «О, бездна богатства премудрости и ведения Божия». Обратите внимание, как в нем говорится о мудрости и глубине богатства Божьей мудрости. Но затем посмотрите на следующую строку. «Как непостижимы его суждения». Суждения, это его правосудие. Это то, о чем мы говорили. «Как непостижимы Его суждения». Вы не можете решить все это, «и его пути невозможно проследить». Затем он переходит к следующему логическому месту. Следующий великий шаг — «кто познал ум Господень». Мы не можем понять, что он делает. "Или кто был его советником." Не думайте ни минуты; вы можете ему посоветовать, подсказать как лучше, все объяснить. И тогда все сводится к тому, что «кто когда-либо дал Богу, чтобы Бог воздал ему». Он нам ничего не должен. Мы ничего не заслуживаем. И затем он завершается хвалебным батюшкой: «Ибо от Него и через Него и к Нему все. И Ему слава во веки». -- доверять.</w:t>
      </w:r>
    </w:p>
    <w:p w14:paraId="72AF481E" w14:textId="77777777" w:rsidR="00046007" w:rsidRPr="00046007" w:rsidRDefault="00046007" w:rsidP="00046007">
      <w:pPr>
        <w:pStyle w:val="NormalWeb"/>
        <w:spacing w:before="0" w:beforeAutospacing="0" w:after="0" w:afterAutospacing="0" w:line="360" w:lineRule="auto"/>
        <w:rPr>
          <w:color w:val="0E101A"/>
          <w:sz w:val="26"/>
          <w:szCs w:val="26"/>
        </w:rPr>
      </w:pPr>
    </w:p>
    <w:p w14:paraId="496EA946" w14:textId="77777777" w:rsidR="00046007" w:rsidRPr="00046007" w:rsidRDefault="00046007" w:rsidP="00046007">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46007">
        <w:rPr>
          <w:color w:val="0E101A"/>
          <w:sz w:val="26"/>
          <w:szCs w:val="26"/>
        </w:rPr>
        <w:t xml:space="preserve">Это д-р Джон Уолтон и его учение о Книге Иова. Это занятие 30 Применение Книги Иова. [23:05]</w:t>
      </w:r>
    </w:p>
    <w:p w14:paraId="7DDF88A9" w14:textId="07BCE23D" w:rsidR="00F94FA2" w:rsidRPr="00046007" w:rsidRDefault="00F94FA2" w:rsidP="00046007">
      <w:pPr>
        <w:spacing w:line="360" w:lineRule="auto"/>
        <w:rPr>
          <w:sz w:val="26"/>
          <w:szCs w:val="26"/>
        </w:rPr>
      </w:pPr>
    </w:p>
    <w:sectPr w:rsidR="00F94FA2" w:rsidRPr="00046007">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D5B18" w14:textId="77777777" w:rsidR="00080918" w:rsidRDefault="00080918">
      <w:pPr>
        <w:spacing w:after="0" w:line="240" w:lineRule="auto"/>
      </w:pPr>
      <w:r>
        <w:separator/>
      </w:r>
    </w:p>
  </w:endnote>
  <w:endnote w:type="continuationSeparator" w:id="0">
    <w:p w14:paraId="1D66EAD9" w14:textId="77777777" w:rsidR="00080918" w:rsidRDefault="00080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7ED32" w14:textId="77777777" w:rsidR="00080918" w:rsidRDefault="00080918">
      <w:pPr>
        <w:spacing w:after="0" w:line="240" w:lineRule="auto"/>
      </w:pPr>
      <w:r>
        <w:separator/>
      </w:r>
    </w:p>
  </w:footnote>
  <w:footnote w:type="continuationSeparator" w:id="0">
    <w:p w14:paraId="3CB168CA" w14:textId="77777777" w:rsidR="00080918" w:rsidRDefault="00080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A32E6" w14:textId="77777777" w:rsidR="00491FCB" w:rsidRDefault="00491FC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2BE1F6FC" w14:textId="5038E254" w:rsidR="009231E6" w:rsidRPr="00491FCB" w:rsidRDefault="009231E6" w:rsidP="00491F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FCB"/>
    <w:rsid w:val="00046007"/>
    <w:rsid w:val="00080918"/>
    <w:rsid w:val="00094D33"/>
    <w:rsid w:val="001379C1"/>
    <w:rsid w:val="002A2E9D"/>
    <w:rsid w:val="003036FD"/>
    <w:rsid w:val="00322965"/>
    <w:rsid w:val="004252E0"/>
    <w:rsid w:val="00491FCB"/>
    <w:rsid w:val="005261EE"/>
    <w:rsid w:val="005C5D4D"/>
    <w:rsid w:val="007113F9"/>
    <w:rsid w:val="007521B7"/>
    <w:rsid w:val="007F29E7"/>
    <w:rsid w:val="009231E6"/>
    <w:rsid w:val="00F94FA2"/>
    <w:rsid w:val="00FF4F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6B2D16"/>
  <w14:defaultImageDpi w14:val="0"/>
  <w15:docId w15:val="{EBC935BE-2AFC-436B-BCCA-5BA159E93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FCB"/>
    <w:pPr>
      <w:tabs>
        <w:tab w:val="center" w:pos="4680"/>
        <w:tab w:val="right" w:pos="9360"/>
      </w:tabs>
    </w:pPr>
  </w:style>
  <w:style w:type="character" w:customStyle="1" w:styleId="HeaderChar">
    <w:name w:val="Header Char"/>
    <w:basedOn w:val="DefaultParagraphFont"/>
    <w:link w:val="Header"/>
    <w:uiPriority w:val="99"/>
    <w:rsid w:val="00491FCB"/>
  </w:style>
  <w:style w:type="paragraph" w:styleId="Footer">
    <w:name w:val="footer"/>
    <w:basedOn w:val="Normal"/>
    <w:link w:val="FooterChar"/>
    <w:uiPriority w:val="99"/>
    <w:unhideWhenUsed/>
    <w:rsid w:val="00491FCB"/>
    <w:pPr>
      <w:tabs>
        <w:tab w:val="center" w:pos="4680"/>
        <w:tab w:val="right" w:pos="9360"/>
      </w:tabs>
    </w:pPr>
  </w:style>
  <w:style w:type="character" w:customStyle="1" w:styleId="FooterChar">
    <w:name w:val="Footer Char"/>
    <w:basedOn w:val="DefaultParagraphFont"/>
    <w:link w:val="Footer"/>
    <w:uiPriority w:val="99"/>
    <w:rsid w:val="00491FCB"/>
  </w:style>
  <w:style w:type="paragraph" w:styleId="NormalWeb">
    <w:name w:val="Normal (Web)"/>
    <w:basedOn w:val="Normal"/>
    <w:uiPriority w:val="99"/>
    <w:semiHidden/>
    <w:unhideWhenUsed/>
    <w:rsid w:val="000460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60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2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2240</Words>
  <Characters>12773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2023-06-25T17:44:00Z</cp:lastPrinted>
  <dcterms:created xsi:type="dcterms:W3CDTF">2023-06-25T20:01:00Z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d37949872d07b97c6a3059179f3fa3d87b77c4b46a8c3e38356b273f430c8266</vt:lpwstr>
  </property>
</Properties>
</file>