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7E9D9E9"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7504E">
        <w:rPr>
          <w:b/>
          <w:bCs/>
          <w:sz w:val="40"/>
          <w:szCs w:val="40"/>
        </w:rPr>
        <w:t>4</w:t>
      </w:r>
      <w:r w:rsidR="00414356">
        <w:rPr>
          <w:b/>
          <w:bCs/>
          <w:sz w:val="40"/>
          <w:szCs w:val="40"/>
        </w:rPr>
        <w:t>,</w:t>
      </w:r>
      <w:r w:rsidR="00414356">
        <w:rPr>
          <w:b/>
          <w:bCs/>
          <w:sz w:val="40"/>
          <w:szCs w:val="40"/>
        </w:rPr>
        <w:br/>
      </w:r>
      <w:r w:rsidR="0097504E">
        <w:rPr>
          <w:b/>
          <w:bCs/>
          <w:sz w:val="40"/>
          <w:szCs w:val="40"/>
        </w:rPr>
        <w:t xml:space="preserve">Exploring </w:t>
      </w:r>
      <w:r w:rsidR="00E44BFD">
        <w:rPr>
          <w:b/>
          <w:bCs/>
          <w:sz w:val="40"/>
          <w:szCs w:val="40"/>
        </w:rPr>
        <w:t>Isaiah 2:1-</w:t>
      </w:r>
      <w:r w:rsidR="0097504E">
        <w:rPr>
          <w:b/>
          <w:bCs/>
          <w:sz w:val="40"/>
          <w:szCs w:val="40"/>
        </w:rPr>
        <w:t>4:6</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159948A" w:rsidR="004A3CF6" w:rsidRDefault="004A3CF6" w:rsidP="0097504E">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0E27AE44" w14:textId="77777777" w:rsidR="00E26F7D" w:rsidRPr="00E26F7D" w:rsidRDefault="004A3CF6" w:rsidP="00E26F7D">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97504E">
        <w:rPr>
          <w:b/>
          <w:bCs/>
          <w:sz w:val="36"/>
          <w:szCs w:val="36"/>
        </w:rPr>
        <w:t>4</w:t>
      </w:r>
      <w:r w:rsidR="00155361" w:rsidRPr="00B071C0">
        <w:rPr>
          <w:b/>
          <w:bCs/>
          <w:sz w:val="36"/>
          <w:szCs w:val="36"/>
        </w:rPr>
        <w:t>,</w:t>
      </w:r>
      <w:r w:rsidRPr="00B071C0">
        <w:rPr>
          <w:b/>
          <w:bCs/>
          <w:sz w:val="36"/>
          <w:szCs w:val="36"/>
        </w:rPr>
        <w:t xml:space="preserve"> </w:t>
      </w:r>
      <w:r w:rsidR="009720E3">
        <w:rPr>
          <w:b/>
          <w:bCs/>
          <w:sz w:val="36"/>
          <w:szCs w:val="36"/>
        </w:rPr>
        <w:t xml:space="preserve">Isaiah </w:t>
      </w:r>
      <w:r w:rsidR="00E44BFD">
        <w:rPr>
          <w:b/>
          <w:bCs/>
          <w:sz w:val="36"/>
          <w:szCs w:val="36"/>
        </w:rPr>
        <w:t>2</w:t>
      </w:r>
      <w:r w:rsidR="009720E3">
        <w:rPr>
          <w:b/>
          <w:bCs/>
          <w:sz w:val="36"/>
          <w:szCs w:val="36"/>
        </w:rPr>
        <w:t>:1-4</w:t>
      </w:r>
      <w:r w:rsidR="0097504E">
        <w:rPr>
          <w:b/>
          <w:bCs/>
          <w:sz w:val="36"/>
          <w:szCs w:val="36"/>
        </w:rPr>
        <w:t>:6</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E26F7D" w:rsidRPr="00E26F7D">
        <w:rPr>
          <w:sz w:val="26"/>
          <w:szCs w:val="26"/>
        </w:rPr>
        <w:t>This lecture from Robert Vannoy explores Isaiah 2:1-4:6, particularly focusing on the passages concerning judgment and blessing. Vannoy analyzes the shift from denunciation to the promise of future blessing, especially as found in Isaiah 4:2-6. He emphasizes the importance of interpreting scripture by comparing it with scripture, looking at how the terms "that day," "Jerusalem," and "Zion" are used. Vannoy considers different interpretations of the "Branch of the Lord" and its connection to both the Messiah and the moral condition of God's people. Ultimately, he suggests that this passage speaks to God's protection of His people throughout their pilgrim journey, contrasting this with a strictly Millennial interpretation. Vannoy advocates for letting the specifics of each passage guide its interpretation, while acknowledging diverse perspectives on eschatology.</w:t>
      </w:r>
    </w:p>
    <w:p w14:paraId="262B3B28" w14:textId="04A3C723" w:rsidR="004A3CF6" w:rsidRPr="00E955DD" w:rsidRDefault="0028495D" w:rsidP="00E26F7D">
      <w:pPr>
        <w:rPr>
          <w:b/>
          <w:bCs/>
          <w:sz w:val="36"/>
          <w:szCs w:val="36"/>
        </w:rPr>
      </w:pPr>
      <w:r>
        <w:rPr>
          <w:sz w:val="26"/>
          <w:szCs w:val="26"/>
        </w:rPr>
        <w:t xml:space="preserve"> </w:t>
      </w:r>
      <w:r w:rsidR="004A3CF6">
        <w:rPr>
          <w:b/>
          <w:bCs/>
          <w:sz w:val="36"/>
          <w:szCs w:val="36"/>
        </w:rPr>
        <w:t xml:space="preserve">2.  </w:t>
      </w:r>
      <w:r w:rsidR="00E26F7D">
        <w:rPr>
          <w:b/>
          <w:bCs/>
          <w:sz w:val="36"/>
          <w:szCs w:val="36"/>
        </w:rPr>
        <w:t>17</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070525">
        <w:rPr>
          <w:b/>
          <w:bCs/>
          <w:sz w:val="36"/>
          <w:szCs w:val="36"/>
        </w:rPr>
        <w:t>Vannoy</w:t>
      </w:r>
      <w:r w:rsidR="004A3CF6" w:rsidRPr="00E955DD">
        <w:rPr>
          <w:b/>
          <w:bCs/>
          <w:sz w:val="36"/>
          <w:szCs w:val="36"/>
        </w:rPr>
        <w:t xml:space="preserve">, </w:t>
      </w:r>
      <w:r w:rsidR="00070525">
        <w:rPr>
          <w:b/>
          <w:bCs/>
          <w:sz w:val="36"/>
          <w:szCs w:val="36"/>
        </w:rPr>
        <w:t>Major Prophets</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97504E">
        <w:rPr>
          <w:b/>
          <w:bCs/>
          <w:sz w:val="36"/>
          <w:szCs w:val="36"/>
        </w:rPr>
        <w:t>4</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sidR="004A3CF6">
        <w:rPr>
          <w:b/>
          <w:bCs/>
          <w:sz w:val="36"/>
          <w:szCs w:val="36"/>
        </w:rPr>
        <w:t xml:space="preserve">. </w:t>
      </w:r>
    </w:p>
    <w:p w14:paraId="2BF00725" w14:textId="42A9B0D8" w:rsidR="004A3CF6" w:rsidRDefault="00E26F7D">
      <w:pPr>
        <w:rPr>
          <w:sz w:val="26"/>
          <w:szCs w:val="26"/>
        </w:rPr>
      </w:pPr>
      <w:r>
        <w:rPr>
          <w:sz w:val="26"/>
          <w:szCs w:val="26"/>
        </w:rPr>
        <w:object w:dxaOrig="1541" w:dyaOrig="998" w14:anchorId="06195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78pt" o:ole="">
            <v:imagedata r:id="rId7" o:title=""/>
          </v:shape>
          <o:OLEObject Type="Embed" ProgID="Package" ShapeID="_x0000_i1025" DrawAspect="Icon" ObjectID="_1802066509"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481E5E0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7504E">
        <w:rPr>
          <w:b/>
          <w:bCs/>
          <w:sz w:val="36"/>
          <w:szCs w:val="36"/>
        </w:rPr>
        <w:t>Session 4</w:t>
      </w:r>
      <w:r w:rsidR="0097504E" w:rsidRPr="00B071C0">
        <w:rPr>
          <w:b/>
          <w:bCs/>
          <w:sz w:val="36"/>
          <w:szCs w:val="36"/>
        </w:rPr>
        <w:t xml:space="preserve">, </w:t>
      </w:r>
      <w:r w:rsidR="0097504E">
        <w:rPr>
          <w:b/>
          <w:bCs/>
          <w:sz w:val="36"/>
          <w:szCs w:val="36"/>
        </w:rPr>
        <w:t>Isaiah 2:1-4:6</w:t>
      </w:r>
      <w:r w:rsidRPr="00480D04">
        <w:rPr>
          <w:vanish/>
          <w:sz w:val="26"/>
          <w:szCs w:val="26"/>
        </w:rPr>
        <w:t>Top of Form</w:t>
      </w:r>
    </w:p>
    <w:p w14:paraId="7080C6B3" w14:textId="77777777" w:rsidR="00E26F7D" w:rsidRPr="00E26F7D" w:rsidRDefault="00E26F7D" w:rsidP="00E26F7D">
      <w:pPr>
        <w:rPr>
          <w:vanish/>
          <w:sz w:val="26"/>
          <w:szCs w:val="26"/>
        </w:rPr>
      </w:pPr>
      <w:r w:rsidRPr="00E26F7D">
        <w:rPr>
          <w:vanish/>
          <w:sz w:val="26"/>
          <w:szCs w:val="26"/>
        </w:rPr>
        <w:t>Top of Form</w:t>
      </w:r>
    </w:p>
    <w:p w14:paraId="1753B8FE" w14:textId="77777777" w:rsidR="00E26F7D" w:rsidRPr="00E26F7D" w:rsidRDefault="00E26F7D" w:rsidP="00E26F7D">
      <w:pPr>
        <w:rPr>
          <w:sz w:val="26"/>
          <w:szCs w:val="26"/>
        </w:rPr>
      </w:pPr>
      <w:r w:rsidRPr="00E26F7D">
        <w:rPr>
          <w:sz w:val="26"/>
          <w:szCs w:val="26"/>
        </w:rPr>
        <w:t>Okay, here is a briefing document summarizing the main themes and ideas from the provided excerpts of Robert Vannoy's Lecture 4 on Isaiah.</w:t>
      </w:r>
    </w:p>
    <w:p w14:paraId="01EC9469" w14:textId="77777777" w:rsidR="00E26F7D" w:rsidRPr="00E26F7D" w:rsidRDefault="00E26F7D" w:rsidP="00E26F7D">
      <w:pPr>
        <w:rPr>
          <w:sz w:val="26"/>
          <w:szCs w:val="26"/>
        </w:rPr>
      </w:pPr>
      <w:r w:rsidRPr="00E26F7D">
        <w:rPr>
          <w:b/>
          <w:bCs/>
          <w:sz w:val="26"/>
          <w:szCs w:val="26"/>
        </w:rPr>
        <w:t>Briefing Document: Robert Vannoy, "Major Prophets, Lecture 4: Exploring Isaiah 2:1-4:6"</w:t>
      </w:r>
    </w:p>
    <w:p w14:paraId="6C063318" w14:textId="77777777" w:rsidR="00E26F7D" w:rsidRPr="00E26F7D" w:rsidRDefault="00E26F7D" w:rsidP="00E26F7D">
      <w:pPr>
        <w:rPr>
          <w:sz w:val="26"/>
          <w:szCs w:val="26"/>
        </w:rPr>
      </w:pPr>
      <w:r w:rsidRPr="00E26F7D">
        <w:rPr>
          <w:b/>
          <w:bCs/>
          <w:sz w:val="26"/>
          <w:szCs w:val="26"/>
        </w:rPr>
        <w:t>Overview:</w:t>
      </w:r>
    </w:p>
    <w:p w14:paraId="44E30D57" w14:textId="77777777" w:rsidR="00E26F7D" w:rsidRPr="00E26F7D" w:rsidRDefault="00E26F7D" w:rsidP="00E26F7D">
      <w:pPr>
        <w:rPr>
          <w:sz w:val="26"/>
          <w:szCs w:val="26"/>
        </w:rPr>
      </w:pPr>
      <w:r w:rsidRPr="00E26F7D">
        <w:rPr>
          <w:sz w:val="26"/>
          <w:szCs w:val="26"/>
        </w:rPr>
        <w:t>This lecture focuses on interpreting Isaiah 2:6-4:6, specifically addressing the passages concerning judgment and blessing. Vannoy emphasizes careful contextual analysis to discern the specific timeframe and meaning intended by the prophet. He cautions against forcing interpretations to fit pre-conceived eschatological systems (amillennialism vs. premillennialism) and advocates for allowing the text to speak for itself. The lecture highlights the distinction between the more distant, universal judgment and blessings, versus the immediate, localized judgments on Israel. It also explores various interpretations of key phrases like "in that day" and "Branch of the Lord," particularly concerning their potential Messianic significance. A key distinction is drawn between Isaiah 2:1-4 and Isaiah 4:2-6 in terms of the presence or absence of danger and the nature of God's protection.</w:t>
      </w:r>
    </w:p>
    <w:p w14:paraId="5583A97B" w14:textId="77777777" w:rsidR="00E26F7D" w:rsidRPr="00E26F7D" w:rsidRDefault="00E26F7D" w:rsidP="00E26F7D">
      <w:pPr>
        <w:rPr>
          <w:sz w:val="26"/>
          <w:szCs w:val="26"/>
        </w:rPr>
      </w:pPr>
      <w:r w:rsidRPr="00E26F7D">
        <w:rPr>
          <w:b/>
          <w:bCs/>
          <w:sz w:val="26"/>
          <w:szCs w:val="26"/>
        </w:rPr>
        <w:t>Key Themes and Ideas:</w:t>
      </w:r>
    </w:p>
    <w:p w14:paraId="3709BC96" w14:textId="77777777" w:rsidR="00E26F7D" w:rsidRPr="00E26F7D" w:rsidRDefault="00E26F7D" w:rsidP="00E26F7D">
      <w:pPr>
        <w:numPr>
          <w:ilvl w:val="0"/>
          <w:numId w:val="123"/>
        </w:numPr>
        <w:rPr>
          <w:sz w:val="26"/>
          <w:szCs w:val="26"/>
        </w:rPr>
      </w:pPr>
      <w:r w:rsidRPr="00E26F7D">
        <w:rPr>
          <w:b/>
          <w:bCs/>
          <w:sz w:val="26"/>
          <w:szCs w:val="26"/>
        </w:rPr>
        <w:t>Structure of Isaiah 1-6:</w:t>
      </w:r>
      <w:r w:rsidRPr="00E26F7D">
        <w:rPr>
          <w:sz w:val="26"/>
          <w:szCs w:val="26"/>
        </w:rPr>
        <w:t xml:space="preserve"> The initial section of Isaiah (1-6) is structured with statements of judgment followed by statements of blessing.</w:t>
      </w:r>
    </w:p>
    <w:p w14:paraId="0B94855C" w14:textId="77777777" w:rsidR="00E26F7D" w:rsidRPr="00E26F7D" w:rsidRDefault="00E26F7D" w:rsidP="00E26F7D">
      <w:pPr>
        <w:numPr>
          <w:ilvl w:val="0"/>
          <w:numId w:val="123"/>
        </w:numPr>
        <w:rPr>
          <w:sz w:val="26"/>
          <w:szCs w:val="26"/>
        </w:rPr>
      </w:pPr>
      <w:r w:rsidRPr="00E26F7D">
        <w:rPr>
          <w:b/>
          <w:bCs/>
          <w:sz w:val="26"/>
          <w:szCs w:val="26"/>
        </w:rPr>
        <w:t>Isaiah 2:1-4 vs. 2:6-4:6: Shift from Blessing to Judgment:</w:t>
      </w:r>
      <w:r w:rsidRPr="00E26F7D">
        <w:rPr>
          <w:sz w:val="26"/>
          <w:szCs w:val="26"/>
        </w:rPr>
        <w:t xml:space="preserve"> There's a significant shift in tone and content between Isaiah 2:1-4 (a passage of future blessing) and 2:6 onwards (denunciation and judgment).</w:t>
      </w:r>
    </w:p>
    <w:p w14:paraId="5BCCDD1B" w14:textId="77777777" w:rsidR="00E26F7D" w:rsidRPr="00E26F7D" w:rsidRDefault="00E26F7D" w:rsidP="00E26F7D">
      <w:pPr>
        <w:numPr>
          <w:ilvl w:val="0"/>
          <w:numId w:val="124"/>
        </w:numPr>
        <w:rPr>
          <w:sz w:val="26"/>
          <w:szCs w:val="26"/>
        </w:rPr>
      </w:pPr>
      <w:r w:rsidRPr="00E26F7D">
        <w:rPr>
          <w:sz w:val="26"/>
          <w:szCs w:val="26"/>
        </w:rPr>
        <w:t xml:space="preserve">"After 2:5 then, that exhortation, Isaiah turns back to the sin of the people of his own day. </w:t>
      </w:r>
      <w:proofErr w:type="gramStart"/>
      <w:r w:rsidRPr="00E26F7D">
        <w:rPr>
          <w:sz w:val="26"/>
          <w:szCs w:val="26"/>
        </w:rPr>
        <w:t>So</w:t>
      </w:r>
      <w:proofErr w:type="gramEnd"/>
      <w:r w:rsidRPr="00E26F7D">
        <w:rPr>
          <w:sz w:val="26"/>
          <w:szCs w:val="26"/>
        </w:rPr>
        <w:t xml:space="preserve"> there is a real dividing point between versus 5 and 6 of chapter 2. I really think that there is a better chapter division there than simply a verse division because you really have a major shift in thought ending at 2:5, and at 2:6 a long passage of denunciation and judgment begins."</w:t>
      </w:r>
    </w:p>
    <w:p w14:paraId="5D4B47F9" w14:textId="77777777" w:rsidR="00E26F7D" w:rsidRPr="00E26F7D" w:rsidRDefault="00E26F7D" w:rsidP="00E26F7D">
      <w:pPr>
        <w:numPr>
          <w:ilvl w:val="0"/>
          <w:numId w:val="125"/>
        </w:numPr>
        <w:rPr>
          <w:sz w:val="26"/>
          <w:szCs w:val="26"/>
        </w:rPr>
      </w:pPr>
      <w:r w:rsidRPr="00E26F7D">
        <w:rPr>
          <w:b/>
          <w:bCs/>
          <w:sz w:val="26"/>
          <w:szCs w:val="26"/>
        </w:rPr>
        <w:t>Dual Nature of Judgment:</w:t>
      </w:r>
      <w:r w:rsidRPr="00E26F7D">
        <w:rPr>
          <w:sz w:val="26"/>
          <w:szCs w:val="26"/>
        </w:rPr>
        <w:t xml:space="preserve"> Isaiah presents both a near-term judgment on Israel due to the irresponsibility of its leaders (linked to the Babylonian captivity) and a more distant, universal judgment.</w:t>
      </w:r>
    </w:p>
    <w:p w14:paraId="2C14FC44" w14:textId="77777777" w:rsidR="00E26F7D" w:rsidRPr="00E26F7D" w:rsidRDefault="00E26F7D" w:rsidP="00E26F7D">
      <w:pPr>
        <w:numPr>
          <w:ilvl w:val="0"/>
          <w:numId w:val="126"/>
        </w:numPr>
        <w:rPr>
          <w:sz w:val="26"/>
          <w:szCs w:val="26"/>
        </w:rPr>
      </w:pPr>
      <w:r w:rsidRPr="00E26F7D">
        <w:rPr>
          <w:sz w:val="26"/>
          <w:szCs w:val="26"/>
        </w:rPr>
        <w:lastRenderedPageBreak/>
        <w:t>"From 2:22, all the way down through 3:15, in the immediate situation, the focus for the most part is on the conduct of irresponsible leaders...Because of that Israel will be judged and that judgment undoubtedly is realized with the Babylonian captivity. So that is not this distant future, universal judgment but a more immediate, more localized judgment."</w:t>
      </w:r>
    </w:p>
    <w:p w14:paraId="3C1E8A41" w14:textId="77777777" w:rsidR="00E26F7D" w:rsidRPr="00E26F7D" w:rsidRDefault="00E26F7D" w:rsidP="00E26F7D">
      <w:pPr>
        <w:numPr>
          <w:ilvl w:val="0"/>
          <w:numId w:val="127"/>
        </w:numPr>
        <w:rPr>
          <w:sz w:val="26"/>
          <w:szCs w:val="26"/>
        </w:rPr>
      </w:pPr>
      <w:r w:rsidRPr="00E26F7D">
        <w:rPr>
          <w:b/>
          <w:bCs/>
          <w:sz w:val="26"/>
          <w:szCs w:val="26"/>
        </w:rPr>
        <w:t xml:space="preserve">Denunciation of the </w:t>
      </w:r>
      <w:proofErr w:type="gramStart"/>
      <w:r w:rsidRPr="00E26F7D">
        <w:rPr>
          <w:b/>
          <w:bCs/>
          <w:sz w:val="26"/>
          <w:szCs w:val="26"/>
        </w:rPr>
        <w:t>Daughters</w:t>
      </w:r>
      <w:proofErr w:type="gramEnd"/>
      <w:r w:rsidRPr="00E26F7D">
        <w:rPr>
          <w:b/>
          <w:bCs/>
          <w:sz w:val="26"/>
          <w:szCs w:val="26"/>
        </w:rPr>
        <w:t xml:space="preserve"> of Zion (Isaiah 3:16-4:1):</w:t>
      </w:r>
      <w:r w:rsidRPr="00E26F7D">
        <w:rPr>
          <w:sz w:val="26"/>
          <w:szCs w:val="26"/>
        </w:rPr>
        <w:t xml:space="preserve"> This section critiques the pride, materialism, and misplaced values of the women of Jerusalem, contrasting their affluence with the coming judgment.</w:t>
      </w:r>
    </w:p>
    <w:p w14:paraId="7AAAB960" w14:textId="77777777" w:rsidR="00E26F7D" w:rsidRPr="00E26F7D" w:rsidRDefault="00E26F7D" w:rsidP="00E26F7D">
      <w:pPr>
        <w:numPr>
          <w:ilvl w:val="0"/>
          <w:numId w:val="128"/>
        </w:numPr>
        <w:rPr>
          <w:sz w:val="26"/>
          <w:szCs w:val="26"/>
        </w:rPr>
      </w:pPr>
      <w:r w:rsidRPr="00E26F7D">
        <w:rPr>
          <w:sz w:val="26"/>
          <w:szCs w:val="26"/>
        </w:rPr>
        <w:t>"From 3:16 to 4:1 Isaiah denounces the daughters of Zion, the women of Jerusalem, who are there: pride, arrogance, materialism, misplaced values...There is a contrast between the affluence and the finery to the coming judgment."</w:t>
      </w:r>
    </w:p>
    <w:p w14:paraId="029688F2" w14:textId="77777777" w:rsidR="00E26F7D" w:rsidRPr="00E26F7D" w:rsidRDefault="00E26F7D" w:rsidP="00E26F7D">
      <w:pPr>
        <w:numPr>
          <w:ilvl w:val="0"/>
          <w:numId w:val="129"/>
        </w:numPr>
        <w:rPr>
          <w:sz w:val="26"/>
          <w:szCs w:val="26"/>
        </w:rPr>
      </w:pPr>
      <w:r w:rsidRPr="00E26F7D">
        <w:rPr>
          <w:b/>
          <w:bCs/>
          <w:sz w:val="26"/>
          <w:szCs w:val="26"/>
        </w:rPr>
        <w:t>Isaiah 4:2-6: Future Blessing and Protection:</w:t>
      </w:r>
      <w:r w:rsidRPr="00E26F7D">
        <w:rPr>
          <w:sz w:val="26"/>
          <w:szCs w:val="26"/>
        </w:rPr>
        <w:t xml:space="preserve"> This passage describes a future time of blessing for the "survivors in Israel." This blessing includes purification, holiness, and divine protection.</w:t>
      </w:r>
    </w:p>
    <w:p w14:paraId="64106322" w14:textId="77777777" w:rsidR="00E26F7D" w:rsidRPr="00E26F7D" w:rsidRDefault="00E26F7D" w:rsidP="00E26F7D">
      <w:pPr>
        <w:numPr>
          <w:ilvl w:val="0"/>
          <w:numId w:val="130"/>
        </w:numPr>
        <w:rPr>
          <w:sz w:val="26"/>
          <w:szCs w:val="26"/>
        </w:rPr>
      </w:pPr>
      <w:r w:rsidRPr="00E26F7D">
        <w:rPr>
          <w:sz w:val="26"/>
          <w:szCs w:val="26"/>
        </w:rPr>
        <w:t>"In that day the Branch of the Lord will be beautiful and glorious, and the fruit of the land will be the pride and glory of the survivors in Israel...The Lord will wash away the filth of the women of Zion; he will cleanse the bloodstains from Jerusalem by a spirit of judgment and a spirit of fire...It will be a shelter and shade from the heat of the day, and a refuge and hiding place from the storm and rain."</w:t>
      </w:r>
    </w:p>
    <w:p w14:paraId="63B80A89" w14:textId="77777777" w:rsidR="00E26F7D" w:rsidRPr="00E26F7D" w:rsidRDefault="00E26F7D" w:rsidP="00E26F7D">
      <w:pPr>
        <w:numPr>
          <w:ilvl w:val="0"/>
          <w:numId w:val="131"/>
        </w:numPr>
        <w:rPr>
          <w:sz w:val="26"/>
          <w:szCs w:val="26"/>
        </w:rPr>
      </w:pPr>
      <w:r w:rsidRPr="00E26F7D">
        <w:rPr>
          <w:b/>
          <w:bCs/>
          <w:sz w:val="26"/>
          <w:szCs w:val="26"/>
        </w:rPr>
        <w:t>Interpreting "That Day":</w:t>
      </w:r>
      <w:r w:rsidRPr="00E26F7D">
        <w:rPr>
          <w:sz w:val="26"/>
          <w:szCs w:val="26"/>
        </w:rPr>
        <w:t xml:space="preserve"> Vannoy argues that the phrase "in that day" does not always refer to the same eschatological "day of the Lord." Its meaning is context-dependent and can refer to near or distant future events.</w:t>
      </w:r>
    </w:p>
    <w:p w14:paraId="26790BED" w14:textId="77777777" w:rsidR="00E26F7D" w:rsidRPr="00E26F7D" w:rsidRDefault="00E26F7D" w:rsidP="00E26F7D">
      <w:pPr>
        <w:numPr>
          <w:ilvl w:val="0"/>
          <w:numId w:val="132"/>
        </w:numPr>
        <w:rPr>
          <w:sz w:val="26"/>
          <w:szCs w:val="26"/>
        </w:rPr>
      </w:pPr>
      <w:r w:rsidRPr="00E26F7D">
        <w:rPr>
          <w:sz w:val="26"/>
          <w:szCs w:val="26"/>
        </w:rPr>
        <w:t xml:space="preserve">"Sometimes interpreters try to interpret the phrase, “In that day,” as always referring to a particular day and even make it pretty much equivalent to “the day of the Lord.” Often the “day of the Lord” is seen as always eschatological. But if you look at the </w:t>
      </w:r>
      <w:proofErr w:type="gramStart"/>
      <w:r w:rsidRPr="00E26F7D">
        <w:rPr>
          <w:sz w:val="26"/>
          <w:szCs w:val="26"/>
        </w:rPr>
        <w:t>usage</w:t>
      </w:r>
      <w:proofErr w:type="gramEnd"/>
      <w:r w:rsidRPr="00E26F7D">
        <w:rPr>
          <w:sz w:val="26"/>
          <w:szCs w:val="26"/>
        </w:rPr>
        <w:t xml:space="preserve"> you’ll find it’s not always eschatological...In this case, in Isaiah 4:2, I think it simply means in the day about which I am about to speak."</w:t>
      </w:r>
    </w:p>
    <w:p w14:paraId="0CCB5AFE" w14:textId="77777777" w:rsidR="00E26F7D" w:rsidRPr="00E26F7D" w:rsidRDefault="00E26F7D" w:rsidP="00E26F7D">
      <w:pPr>
        <w:numPr>
          <w:ilvl w:val="0"/>
          <w:numId w:val="133"/>
        </w:numPr>
        <w:rPr>
          <w:sz w:val="26"/>
          <w:szCs w:val="26"/>
        </w:rPr>
      </w:pPr>
      <w:r w:rsidRPr="00E26F7D">
        <w:rPr>
          <w:b/>
          <w:bCs/>
          <w:sz w:val="26"/>
          <w:szCs w:val="26"/>
        </w:rPr>
        <w:t>Distinguishing Isaiah 2:1-4 and 4:2-6:</w:t>
      </w:r>
      <w:r w:rsidRPr="00E26F7D">
        <w:rPr>
          <w:sz w:val="26"/>
          <w:szCs w:val="26"/>
        </w:rPr>
        <w:t xml:space="preserve"> While both sections speak of blessing, Vannoy sees a crucial difference. Chapter 2 depicts a time of complete peace and safety (millennial), while Chapter 4 depicts a time where danger still exists, requiring God's protection during a "pilgrim journey."</w:t>
      </w:r>
    </w:p>
    <w:p w14:paraId="706E7838" w14:textId="77777777" w:rsidR="00E26F7D" w:rsidRPr="00E26F7D" w:rsidRDefault="00E26F7D" w:rsidP="00E26F7D">
      <w:pPr>
        <w:numPr>
          <w:ilvl w:val="0"/>
          <w:numId w:val="134"/>
        </w:numPr>
        <w:rPr>
          <w:sz w:val="26"/>
          <w:szCs w:val="26"/>
        </w:rPr>
      </w:pPr>
      <w:r w:rsidRPr="00E26F7D">
        <w:rPr>
          <w:sz w:val="26"/>
          <w:szCs w:val="26"/>
        </w:rPr>
        <w:t xml:space="preserve">"In chapter 4 the general tone seems to me to be quite different...It will be a shelter and shade from the heat of the day, a refuge and hiding place from the storm and rain...It seems that in verses 5 and 6 you have a picture of a pilgrim </w:t>
      </w:r>
      <w:r w:rsidRPr="00E26F7D">
        <w:rPr>
          <w:sz w:val="26"/>
          <w:szCs w:val="26"/>
        </w:rPr>
        <w:lastRenderedPageBreak/>
        <w:t>journey in which the Lord protects his people from the harm that is all about them."</w:t>
      </w:r>
    </w:p>
    <w:p w14:paraId="5906F427" w14:textId="77777777" w:rsidR="00E26F7D" w:rsidRPr="00E26F7D" w:rsidRDefault="00E26F7D" w:rsidP="00E26F7D">
      <w:pPr>
        <w:numPr>
          <w:ilvl w:val="0"/>
          <w:numId w:val="135"/>
        </w:numPr>
        <w:rPr>
          <w:sz w:val="26"/>
          <w:szCs w:val="26"/>
        </w:rPr>
      </w:pPr>
      <w:r w:rsidRPr="00E26F7D">
        <w:rPr>
          <w:b/>
          <w:bCs/>
          <w:sz w:val="26"/>
          <w:szCs w:val="26"/>
        </w:rPr>
        <w:t>Interpreting "Branch of the Lord":</w:t>
      </w:r>
      <w:r w:rsidRPr="00E26F7D">
        <w:rPr>
          <w:sz w:val="26"/>
          <w:szCs w:val="26"/>
        </w:rPr>
        <w:t xml:space="preserve"> Vannoy explores three interpretations of "Branch of the Lord" (Isaiah 4:2):</w:t>
      </w:r>
    </w:p>
    <w:p w14:paraId="7AD16716" w14:textId="77777777" w:rsidR="00E26F7D" w:rsidRPr="00E26F7D" w:rsidRDefault="00E26F7D" w:rsidP="00E26F7D">
      <w:pPr>
        <w:numPr>
          <w:ilvl w:val="0"/>
          <w:numId w:val="136"/>
        </w:numPr>
        <w:rPr>
          <w:sz w:val="26"/>
          <w:szCs w:val="26"/>
        </w:rPr>
      </w:pPr>
      <w:r w:rsidRPr="00E26F7D">
        <w:rPr>
          <w:sz w:val="26"/>
          <w:szCs w:val="26"/>
        </w:rPr>
        <w:t>Literal: referring to agricultural increase.</w:t>
      </w:r>
    </w:p>
    <w:p w14:paraId="4E6CBEE9" w14:textId="77777777" w:rsidR="00E26F7D" w:rsidRPr="00E26F7D" w:rsidRDefault="00E26F7D" w:rsidP="00E26F7D">
      <w:pPr>
        <w:numPr>
          <w:ilvl w:val="0"/>
          <w:numId w:val="136"/>
        </w:numPr>
        <w:rPr>
          <w:sz w:val="26"/>
          <w:szCs w:val="26"/>
        </w:rPr>
      </w:pPr>
      <w:r w:rsidRPr="00E26F7D">
        <w:rPr>
          <w:sz w:val="26"/>
          <w:szCs w:val="26"/>
        </w:rPr>
        <w:t>Mixed: "Branch of the Lord" as Messianic, "fruit of the earth" as literal agriculture.</w:t>
      </w:r>
    </w:p>
    <w:p w14:paraId="3CE4DDAA" w14:textId="77777777" w:rsidR="00E26F7D" w:rsidRPr="00E26F7D" w:rsidRDefault="00E26F7D" w:rsidP="00E26F7D">
      <w:pPr>
        <w:numPr>
          <w:ilvl w:val="0"/>
          <w:numId w:val="136"/>
        </w:numPr>
        <w:rPr>
          <w:sz w:val="26"/>
          <w:szCs w:val="26"/>
        </w:rPr>
      </w:pPr>
      <w:r w:rsidRPr="00E26F7D">
        <w:rPr>
          <w:sz w:val="26"/>
          <w:szCs w:val="26"/>
        </w:rPr>
        <w:t>Figurative: both phrases are figurative references to Christ, the preferable view.</w:t>
      </w:r>
    </w:p>
    <w:p w14:paraId="3318A79D" w14:textId="77777777" w:rsidR="00E26F7D" w:rsidRPr="00E26F7D" w:rsidRDefault="00E26F7D" w:rsidP="00E26F7D">
      <w:pPr>
        <w:numPr>
          <w:ilvl w:val="0"/>
          <w:numId w:val="136"/>
        </w:numPr>
        <w:rPr>
          <w:sz w:val="26"/>
          <w:szCs w:val="26"/>
        </w:rPr>
      </w:pPr>
      <w:r w:rsidRPr="00E26F7D">
        <w:rPr>
          <w:sz w:val="26"/>
          <w:szCs w:val="26"/>
        </w:rPr>
        <w:t>"The third approach is to take both phrases as figurative references to Christ. 'Branch of the Lord,' 'fruit of the earth' are both figurative references to Christ."</w:t>
      </w:r>
    </w:p>
    <w:p w14:paraId="53E2F83E" w14:textId="77777777" w:rsidR="00E26F7D" w:rsidRPr="00E26F7D" w:rsidRDefault="00E26F7D" w:rsidP="00E26F7D">
      <w:pPr>
        <w:numPr>
          <w:ilvl w:val="0"/>
          <w:numId w:val="136"/>
        </w:numPr>
        <w:rPr>
          <w:sz w:val="26"/>
          <w:szCs w:val="26"/>
        </w:rPr>
      </w:pPr>
      <w:r w:rsidRPr="00E26F7D">
        <w:rPr>
          <w:sz w:val="26"/>
          <w:szCs w:val="26"/>
        </w:rPr>
        <w:t xml:space="preserve">He notes that the Hebrew word </w:t>
      </w:r>
      <w:proofErr w:type="spellStart"/>
      <w:r w:rsidRPr="00E26F7D">
        <w:rPr>
          <w:i/>
          <w:iCs/>
          <w:sz w:val="26"/>
          <w:szCs w:val="26"/>
        </w:rPr>
        <w:t>samak</w:t>
      </w:r>
      <w:proofErr w:type="spellEnd"/>
      <w:r w:rsidRPr="00E26F7D">
        <w:rPr>
          <w:sz w:val="26"/>
          <w:szCs w:val="26"/>
        </w:rPr>
        <w:t xml:space="preserve"> (used here for "branch") appears in other Messianic passages like Jeremiah 23:5, 33:15, and Zechariah 3:8, 6:12.</w:t>
      </w:r>
    </w:p>
    <w:p w14:paraId="455A43EE" w14:textId="77777777" w:rsidR="00E26F7D" w:rsidRPr="00E26F7D" w:rsidRDefault="00E26F7D" w:rsidP="00E26F7D">
      <w:pPr>
        <w:numPr>
          <w:ilvl w:val="0"/>
          <w:numId w:val="136"/>
        </w:numPr>
        <w:rPr>
          <w:sz w:val="26"/>
          <w:szCs w:val="26"/>
        </w:rPr>
      </w:pPr>
      <w:r w:rsidRPr="00E26F7D">
        <w:rPr>
          <w:sz w:val="26"/>
          <w:szCs w:val="26"/>
        </w:rPr>
        <w:t>Some see the "Branch of the Lord" referring to Christ's divinity and the "fruit of the earth" referring to his humanity.</w:t>
      </w:r>
    </w:p>
    <w:p w14:paraId="32ECE065" w14:textId="77777777" w:rsidR="00E26F7D" w:rsidRPr="00E26F7D" w:rsidRDefault="00E26F7D" w:rsidP="00E26F7D">
      <w:pPr>
        <w:numPr>
          <w:ilvl w:val="0"/>
          <w:numId w:val="137"/>
        </w:numPr>
        <w:rPr>
          <w:sz w:val="26"/>
          <w:szCs w:val="26"/>
        </w:rPr>
      </w:pPr>
      <w:r w:rsidRPr="00E26F7D">
        <w:rPr>
          <w:b/>
          <w:bCs/>
          <w:sz w:val="26"/>
          <w:szCs w:val="26"/>
        </w:rPr>
        <w:t>"Jerusalem/Zion" as the True People of God:</w:t>
      </w:r>
      <w:r w:rsidRPr="00E26F7D">
        <w:rPr>
          <w:sz w:val="26"/>
          <w:szCs w:val="26"/>
        </w:rPr>
        <w:t xml:space="preserve"> Vannoy suggests that "Jerusalem" and "Zion" can be understood figuratively as representing the true people of God in any era. He cites Psalm 87 as evidence for this figurative usage in the Old Testament.</w:t>
      </w:r>
    </w:p>
    <w:p w14:paraId="446961DA" w14:textId="77777777" w:rsidR="00E26F7D" w:rsidRPr="00E26F7D" w:rsidRDefault="00E26F7D" w:rsidP="00E26F7D">
      <w:pPr>
        <w:numPr>
          <w:ilvl w:val="0"/>
          <w:numId w:val="138"/>
        </w:numPr>
        <w:rPr>
          <w:sz w:val="26"/>
          <w:szCs w:val="26"/>
        </w:rPr>
      </w:pPr>
      <w:r w:rsidRPr="00E26F7D">
        <w:rPr>
          <w:sz w:val="26"/>
          <w:szCs w:val="26"/>
        </w:rPr>
        <w:t>"Seems to me that maybe we should understand Jerusalem and Zion as figurative expressions for the true people of God at any time...Already in the Old Testament you can find passages in which 'Zion' or 'Jerusalem' takes on a symbolic, or figurative, significance. I think most interesting in that regard is Psalm 87: 4-6."</w:t>
      </w:r>
    </w:p>
    <w:p w14:paraId="19DBB5E6" w14:textId="77777777" w:rsidR="00E26F7D" w:rsidRPr="00E26F7D" w:rsidRDefault="00E26F7D" w:rsidP="00E26F7D">
      <w:pPr>
        <w:numPr>
          <w:ilvl w:val="0"/>
          <w:numId w:val="139"/>
        </w:numPr>
        <w:rPr>
          <w:sz w:val="26"/>
          <w:szCs w:val="26"/>
        </w:rPr>
      </w:pPr>
      <w:r w:rsidRPr="00E26F7D">
        <w:rPr>
          <w:b/>
          <w:bCs/>
          <w:sz w:val="26"/>
          <w:szCs w:val="26"/>
        </w:rPr>
        <w:t>Application of Isaiah 4:2-6:</w:t>
      </w:r>
      <w:r w:rsidRPr="00E26F7D">
        <w:rPr>
          <w:sz w:val="26"/>
          <w:szCs w:val="26"/>
        </w:rPr>
        <w:t xml:space="preserve"> If "Jerusalem" and "Zion" are figurative, then Isaiah 4:2-6 refers to the Messiah's blessings and God's protection for his people throughout history.</w:t>
      </w:r>
    </w:p>
    <w:p w14:paraId="1CDDF9E5" w14:textId="77777777" w:rsidR="00E26F7D" w:rsidRPr="00E26F7D" w:rsidRDefault="00E26F7D" w:rsidP="00E26F7D">
      <w:pPr>
        <w:numPr>
          <w:ilvl w:val="0"/>
          <w:numId w:val="139"/>
        </w:numPr>
        <w:rPr>
          <w:sz w:val="26"/>
          <w:szCs w:val="26"/>
        </w:rPr>
      </w:pPr>
      <w:r w:rsidRPr="00E26F7D">
        <w:rPr>
          <w:b/>
          <w:bCs/>
          <w:sz w:val="26"/>
          <w:szCs w:val="26"/>
        </w:rPr>
        <w:t>Methods of Interpretation and Vannoy’s Approach to the Complex Future in Isaiah:</w:t>
      </w:r>
    </w:p>
    <w:p w14:paraId="0AC888A8" w14:textId="77777777" w:rsidR="00E26F7D" w:rsidRPr="00E26F7D" w:rsidRDefault="00E26F7D" w:rsidP="00E26F7D">
      <w:pPr>
        <w:numPr>
          <w:ilvl w:val="0"/>
          <w:numId w:val="140"/>
        </w:numPr>
        <w:rPr>
          <w:sz w:val="26"/>
          <w:szCs w:val="26"/>
        </w:rPr>
      </w:pPr>
      <w:r w:rsidRPr="00E26F7D">
        <w:rPr>
          <w:sz w:val="26"/>
          <w:szCs w:val="26"/>
        </w:rPr>
        <w:t>Avoid extremes: Don’t force everything into a Millennial interpretation, nor exclude all Millennial references.</w:t>
      </w:r>
    </w:p>
    <w:p w14:paraId="4A2F4CED" w14:textId="77777777" w:rsidR="00E26F7D" w:rsidRPr="00E26F7D" w:rsidRDefault="00E26F7D" w:rsidP="00E26F7D">
      <w:pPr>
        <w:numPr>
          <w:ilvl w:val="0"/>
          <w:numId w:val="140"/>
        </w:numPr>
        <w:rPr>
          <w:sz w:val="26"/>
          <w:szCs w:val="26"/>
        </w:rPr>
      </w:pPr>
      <w:r w:rsidRPr="00E26F7D">
        <w:rPr>
          <w:sz w:val="26"/>
          <w:szCs w:val="26"/>
        </w:rPr>
        <w:t xml:space="preserve">Consider various phases: Isaiah addresses God’s wrath on Israel, the return from exile, the coming of the Messiah, the spread of the gospel to Gentiles, God’s </w:t>
      </w:r>
      <w:r w:rsidRPr="00E26F7D">
        <w:rPr>
          <w:sz w:val="26"/>
          <w:szCs w:val="26"/>
        </w:rPr>
        <w:lastRenderedPageBreak/>
        <w:t>protection during their pilgrim journey, blessings of the Millennial Age, and the eternal state.</w:t>
      </w:r>
    </w:p>
    <w:p w14:paraId="13A70D45" w14:textId="77777777" w:rsidR="00E26F7D" w:rsidRPr="00E26F7D" w:rsidRDefault="00E26F7D" w:rsidP="00E26F7D">
      <w:pPr>
        <w:numPr>
          <w:ilvl w:val="0"/>
          <w:numId w:val="140"/>
        </w:numPr>
        <w:rPr>
          <w:sz w:val="26"/>
          <w:szCs w:val="26"/>
        </w:rPr>
      </w:pPr>
      <w:proofErr w:type="spellStart"/>
      <w:r w:rsidRPr="00E26F7D">
        <w:rPr>
          <w:sz w:val="26"/>
          <w:szCs w:val="26"/>
        </w:rPr>
        <w:t>Nondispensational</w:t>
      </w:r>
      <w:proofErr w:type="spellEnd"/>
      <w:r w:rsidRPr="00E26F7D">
        <w:rPr>
          <w:sz w:val="26"/>
          <w:szCs w:val="26"/>
        </w:rPr>
        <w:t xml:space="preserve"> Premillennial Viewpoint: Allows one to come to the passage and let its inherent content lead without having a system decide in advance.</w:t>
      </w:r>
    </w:p>
    <w:p w14:paraId="0AB4DC7F" w14:textId="77777777" w:rsidR="00E26F7D" w:rsidRPr="00E26F7D" w:rsidRDefault="00E26F7D" w:rsidP="00E26F7D">
      <w:pPr>
        <w:rPr>
          <w:sz w:val="26"/>
          <w:szCs w:val="26"/>
        </w:rPr>
      </w:pPr>
      <w:r w:rsidRPr="00E26F7D">
        <w:rPr>
          <w:b/>
          <w:bCs/>
          <w:sz w:val="26"/>
          <w:szCs w:val="26"/>
        </w:rPr>
        <w:t>Key Quote:</w:t>
      </w:r>
    </w:p>
    <w:p w14:paraId="577BB21A" w14:textId="77777777" w:rsidR="00E26F7D" w:rsidRPr="00E26F7D" w:rsidRDefault="00E26F7D" w:rsidP="00E26F7D">
      <w:pPr>
        <w:rPr>
          <w:sz w:val="26"/>
          <w:szCs w:val="26"/>
        </w:rPr>
      </w:pPr>
      <w:r w:rsidRPr="00E26F7D">
        <w:rPr>
          <w:sz w:val="26"/>
          <w:szCs w:val="26"/>
        </w:rPr>
        <w:t xml:space="preserve">"It seems to me that again that—I mentioned this earlier—that a </w:t>
      </w:r>
      <w:proofErr w:type="spellStart"/>
      <w:r w:rsidRPr="00E26F7D">
        <w:rPr>
          <w:sz w:val="26"/>
          <w:szCs w:val="26"/>
        </w:rPr>
        <w:t>nondispensational</w:t>
      </w:r>
      <w:proofErr w:type="spellEnd"/>
      <w:r w:rsidRPr="00E26F7D">
        <w:rPr>
          <w:sz w:val="26"/>
          <w:szCs w:val="26"/>
        </w:rPr>
        <w:t xml:space="preserve">, premillennial viewpoint allows you to come to a passage like this and let it </w:t>
      </w:r>
      <w:proofErr w:type="gramStart"/>
      <w:r w:rsidRPr="00E26F7D">
        <w:rPr>
          <w:sz w:val="26"/>
          <w:szCs w:val="26"/>
        </w:rPr>
        <w:t>lead</w:t>
      </w:r>
      <w:proofErr w:type="gramEnd"/>
      <w:r w:rsidRPr="00E26F7D">
        <w:rPr>
          <w:sz w:val="26"/>
          <w:szCs w:val="26"/>
        </w:rPr>
        <w:t xml:space="preserve"> you where the specifics of its content seem to take you without having the “system” decide in advance."</w:t>
      </w:r>
    </w:p>
    <w:p w14:paraId="3F6C719A" w14:textId="77777777" w:rsidR="00E26F7D" w:rsidRPr="00E26F7D" w:rsidRDefault="00E26F7D" w:rsidP="00E26F7D">
      <w:pPr>
        <w:rPr>
          <w:sz w:val="26"/>
          <w:szCs w:val="26"/>
        </w:rPr>
      </w:pPr>
      <w:r w:rsidRPr="00E26F7D">
        <w:rPr>
          <w:b/>
          <w:bCs/>
          <w:sz w:val="26"/>
          <w:szCs w:val="26"/>
        </w:rPr>
        <w:t>Implications:</w:t>
      </w:r>
    </w:p>
    <w:p w14:paraId="3E4EF8D6" w14:textId="77777777" w:rsidR="00E26F7D" w:rsidRPr="00E26F7D" w:rsidRDefault="00E26F7D" w:rsidP="00E26F7D">
      <w:pPr>
        <w:rPr>
          <w:sz w:val="26"/>
          <w:szCs w:val="26"/>
        </w:rPr>
      </w:pPr>
      <w:r w:rsidRPr="00E26F7D">
        <w:rPr>
          <w:sz w:val="26"/>
          <w:szCs w:val="26"/>
        </w:rPr>
        <w:t>This lecture emphasizes a nuanced and context-sensitive approach to interpreting Isaiah, avoiding rigid adherence to pre-set eschatological frameworks. It highlights the importance of recognizing the different types of future realities described in Isaiah and carefully discerning which ones are in view in any given passage. Vannoy encourages understanding the text on its own terms and allowing it to inform one's overall theological understanding.</w:t>
      </w:r>
    </w:p>
    <w:p w14:paraId="76AD060D" w14:textId="77777777" w:rsidR="00E26F7D" w:rsidRPr="00E26F7D" w:rsidRDefault="00E26F7D" w:rsidP="00E26F7D">
      <w:pPr>
        <w:rPr>
          <w:vanish/>
          <w:sz w:val="26"/>
          <w:szCs w:val="26"/>
        </w:rPr>
      </w:pPr>
      <w:r w:rsidRPr="00E26F7D">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29C3DD38"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7504E">
        <w:rPr>
          <w:b/>
          <w:bCs/>
          <w:sz w:val="36"/>
          <w:szCs w:val="36"/>
        </w:rPr>
        <w:t>Session 4</w:t>
      </w:r>
      <w:r w:rsidR="0097504E" w:rsidRPr="00B071C0">
        <w:rPr>
          <w:b/>
          <w:bCs/>
          <w:sz w:val="36"/>
          <w:szCs w:val="36"/>
        </w:rPr>
        <w:t xml:space="preserve">, </w:t>
      </w:r>
      <w:r w:rsidR="0097504E">
        <w:rPr>
          <w:b/>
          <w:bCs/>
          <w:sz w:val="36"/>
          <w:szCs w:val="36"/>
        </w:rPr>
        <w:t>Isaiah 2:1-4:6</w:t>
      </w:r>
      <w:r w:rsidR="00A201BC" w:rsidRPr="00A201BC">
        <w:rPr>
          <w:vanish/>
          <w:sz w:val="26"/>
          <w:szCs w:val="26"/>
        </w:rPr>
        <w:t>Bottom of Form</w:t>
      </w:r>
    </w:p>
    <w:p w14:paraId="35EBF338" w14:textId="77777777" w:rsidR="00E26F7D" w:rsidRPr="00E26F7D" w:rsidRDefault="00E26F7D" w:rsidP="00E26F7D">
      <w:pPr>
        <w:rPr>
          <w:vanish/>
          <w:sz w:val="26"/>
          <w:szCs w:val="26"/>
        </w:rPr>
      </w:pPr>
      <w:r w:rsidRPr="00E26F7D">
        <w:rPr>
          <w:vanish/>
          <w:sz w:val="26"/>
          <w:szCs w:val="26"/>
        </w:rPr>
        <w:t>Top of Form</w:t>
      </w:r>
    </w:p>
    <w:p w14:paraId="37DE887B" w14:textId="77777777" w:rsidR="00E26F7D" w:rsidRPr="00E26F7D" w:rsidRDefault="00E26F7D" w:rsidP="00E26F7D">
      <w:pPr>
        <w:rPr>
          <w:b/>
          <w:bCs/>
          <w:sz w:val="26"/>
          <w:szCs w:val="26"/>
        </w:rPr>
      </w:pPr>
      <w:r w:rsidRPr="00E26F7D">
        <w:rPr>
          <w:b/>
          <w:bCs/>
          <w:sz w:val="26"/>
          <w:szCs w:val="26"/>
        </w:rPr>
        <w:t>Isaiah 2:1-4:6: A Study Guide</w:t>
      </w:r>
    </w:p>
    <w:p w14:paraId="6F26A80E" w14:textId="77777777" w:rsidR="00E26F7D" w:rsidRPr="00E26F7D" w:rsidRDefault="00E26F7D" w:rsidP="00E26F7D">
      <w:pPr>
        <w:rPr>
          <w:b/>
          <w:bCs/>
          <w:sz w:val="26"/>
          <w:szCs w:val="26"/>
        </w:rPr>
      </w:pPr>
      <w:r w:rsidRPr="00E26F7D">
        <w:rPr>
          <w:b/>
          <w:bCs/>
          <w:sz w:val="26"/>
          <w:szCs w:val="26"/>
        </w:rPr>
        <w:t>Quiz</w:t>
      </w:r>
    </w:p>
    <w:p w14:paraId="390A04F7" w14:textId="77777777" w:rsidR="00E26F7D" w:rsidRPr="00E26F7D" w:rsidRDefault="00E26F7D" w:rsidP="00E26F7D">
      <w:pPr>
        <w:numPr>
          <w:ilvl w:val="0"/>
          <w:numId w:val="141"/>
        </w:numPr>
        <w:rPr>
          <w:sz w:val="26"/>
          <w:szCs w:val="26"/>
        </w:rPr>
      </w:pPr>
      <w:r w:rsidRPr="00E26F7D">
        <w:rPr>
          <w:sz w:val="26"/>
          <w:szCs w:val="26"/>
        </w:rPr>
        <w:t>According to Vannoy, what is the primary focus of Isaiah 2:22-3:15?</w:t>
      </w:r>
    </w:p>
    <w:p w14:paraId="506D5684" w14:textId="77777777" w:rsidR="00E26F7D" w:rsidRPr="00E26F7D" w:rsidRDefault="00E26F7D" w:rsidP="00E26F7D">
      <w:pPr>
        <w:numPr>
          <w:ilvl w:val="0"/>
          <w:numId w:val="141"/>
        </w:numPr>
        <w:rPr>
          <w:sz w:val="26"/>
          <w:szCs w:val="26"/>
        </w:rPr>
      </w:pPr>
      <w:r w:rsidRPr="00E26F7D">
        <w:rPr>
          <w:sz w:val="26"/>
          <w:szCs w:val="26"/>
        </w:rPr>
        <w:t>What is the subject of Isaiah 3:16-4:1, and why does Vannoy consider the chapter division at the end of chapter 3 "unfortunate"?</w:t>
      </w:r>
    </w:p>
    <w:p w14:paraId="0D9CD72E" w14:textId="77777777" w:rsidR="00E26F7D" w:rsidRPr="00E26F7D" w:rsidRDefault="00E26F7D" w:rsidP="00E26F7D">
      <w:pPr>
        <w:numPr>
          <w:ilvl w:val="0"/>
          <w:numId w:val="141"/>
        </w:numPr>
        <w:rPr>
          <w:sz w:val="26"/>
          <w:szCs w:val="26"/>
        </w:rPr>
      </w:pPr>
      <w:r w:rsidRPr="00E26F7D">
        <w:rPr>
          <w:sz w:val="26"/>
          <w:szCs w:val="26"/>
        </w:rPr>
        <w:t>What are the three ways interpreters have understood "the Branch of the Lord" and "the fruit of the land" in Isaiah 4:2?</w:t>
      </w:r>
    </w:p>
    <w:p w14:paraId="54F7AF4A" w14:textId="77777777" w:rsidR="00E26F7D" w:rsidRPr="00E26F7D" w:rsidRDefault="00E26F7D" w:rsidP="00E26F7D">
      <w:pPr>
        <w:numPr>
          <w:ilvl w:val="0"/>
          <w:numId w:val="141"/>
        </w:numPr>
        <w:rPr>
          <w:sz w:val="26"/>
          <w:szCs w:val="26"/>
        </w:rPr>
      </w:pPr>
      <w:r w:rsidRPr="00E26F7D">
        <w:rPr>
          <w:sz w:val="26"/>
          <w:szCs w:val="26"/>
        </w:rPr>
        <w:t>What is the significance of the phrase "in that day" as it is used in Isaiah 3:18, 4:1, and 4:2?</w:t>
      </w:r>
    </w:p>
    <w:p w14:paraId="3D0C90D6" w14:textId="77777777" w:rsidR="00E26F7D" w:rsidRPr="00E26F7D" w:rsidRDefault="00E26F7D" w:rsidP="00E26F7D">
      <w:pPr>
        <w:numPr>
          <w:ilvl w:val="0"/>
          <w:numId w:val="141"/>
        </w:numPr>
        <w:rPr>
          <w:sz w:val="26"/>
          <w:szCs w:val="26"/>
        </w:rPr>
      </w:pPr>
      <w:r w:rsidRPr="00E26F7D">
        <w:rPr>
          <w:sz w:val="26"/>
          <w:szCs w:val="26"/>
        </w:rPr>
        <w:t>Why does Vannoy believe that Isaiah 4:2-6 describes a different type of situation than Isaiah 2:1-4?</w:t>
      </w:r>
    </w:p>
    <w:p w14:paraId="261D2B40" w14:textId="77777777" w:rsidR="00E26F7D" w:rsidRPr="00E26F7D" w:rsidRDefault="00E26F7D" w:rsidP="00E26F7D">
      <w:pPr>
        <w:numPr>
          <w:ilvl w:val="0"/>
          <w:numId w:val="141"/>
        </w:numPr>
        <w:rPr>
          <w:sz w:val="26"/>
          <w:szCs w:val="26"/>
        </w:rPr>
      </w:pPr>
      <w:r w:rsidRPr="00E26F7D">
        <w:rPr>
          <w:sz w:val="26"/>
          <w:szCs w:val="26"/>
        </w:rPr>
        <w:t>Explain how Psalm 87:4-6 provides a basis for understanding "Zion" and "Jerusalem" as figurative expressions for the true people of God.</w:t>
      </w:r>
    </w:p>
    <w:p w14:paraId="4810F0FE" w14:textId="77777777" w:rsidR="00E26F7D" w:rsidRPr="00E26F7D" w:rsidRDefault="00E26F7D" w:rsidP="00E26F7D">
      <w:pPr>
        <w:numPr>
          <w:ilvl w:val="0"/>
          <w:numId w:val="141"/>
        </w:numPr>
        <w:rPr>
          <w:sz w:val="26"/>
          <w:szCs w:val="26"/>
        </w:rPr>
      </w:pPr>
      <w:r w:rsidRPr="00E26F7D">
        <w:rPr>
          <w:sz w:val="26"/>
          <w:szCs w:val="26"/>
        </w:rPr>
        <w:t>According to Vannoy, how will the Lord cleanse the bloodstains from Jerusalem in Isaiah 4:4?</w:t>
      </w:r>
    </w:p>
    <w:p w14:paraId="4CFA29B2" w14:textId="77777777" w:rsidR="00E26F7D" w:rsidRPr="00E26F7D" w:rsidRDefault="00E26F7D" w:rsidP="00E26F7D">
      <w:pPr>
        <w:numPr>
          <w:ilvl w:val="0"/>
          <w:numId w:val="141"/>
        </w:numPr>
        <w:rPr>
          <w:sz w:val="26"/>
          <w:szCs w:val="26"/>
        </w:rPr>
      </w:pPr>
      <w:r w:rsidRPr="00E26F7D">
        <w:rPr>
          <w:sz w:val="26"/>
          <w:szCs w:val="26"/>
        </w:rPr>
        <w:t>What does Vannoy suggest is the main idea being conveyed in Isaiah 4:5-6?</w:t>
      </w:r>
    </w:p>
    <w:p w14:paraId="341E814F" w14:textId="77777777" w:rsidR="00E26F7D" w:rsidRPr="00E26F7D" w:rsidRDefault="00E26F7D" w:rsidP="00E26F7D">
      <w:pPr>
        <w:numPr>
          <w:ilvl w:val="0"/>
          <w:numId w:val="141"/>
        </w:numPr>
        <w:rPr>
          <w:sz w:val="26"/>
          <w:szCs w:val="26"/>
        </w:rPr>
      </w:pPr>
      <w:r w:rsidRPr="00E26F7D">
        <w:rPr>
          <w:sz w:val="26"/>
          <w:szCs w:val="26"/>
        </w:rPr>
        <w:t>What are some of the future realities that Vannoy argues are described in the book of Isaiah?</w:t>
      </w:r>
    </w:p>
    <w:p w14:paraId="11537FE8" w14:textId="77777777" w:rsidR="00E26F7D" w:rsidRPr="00E26F7D" w:rsidRDefault="00E26F7D" w:rsidP="00E26F7D">
      <w:pPr>
        <w:numPr>
          <w:ilvl w:val="0"/>
          <w:numId w:val="141"/>
        </w:numPr>
        <w:rPr>
          <w:sz w:val="26"/>
          <w:szCs w:val="26"/>
        </w:rPr>
      </w:pPr>
      <w:r w:rsidRPr="00E26F7D">
        <w:rPr>
          <w:sz w:val="26"/>
          <w:szCs w:val="26"/>
        </w:rPr>
        <w:t>What is Vannoy's approach to interpreting potentially eschatological passages in Isaiah?</w:t>
      </w:r>
    </w:p>
    <w:p w14:paraId="4B5E9057" w14:textId="77777777" w:rsidR="00E26F7D" w:rsidRPr="00E26F7D" w:rsidRDefault="00E26F7D" w:rsidP="00E26F7D">
      <w:pPr>
        <w:rPr>
          <w:b/>
          <w:bCs/>
          <w:sz w:val="26"/>
          <w:szCs w:val="26"/>
        </w:rPr>
      </w:pPr>
      <w:r w:rsidRPr="00E26F7D">
        <w:rPr>
          <w:b/>
          <w:bCs/>
          <w:sz w:val="26"/>
          <w:szCs w:val="26"/>
        </w:rPr>
        <w:t>Answer Key</w:t>
      </w:r>
    </w:p>
    <w:p w14:paraId="05D44821" w14:textId="77777777" w:rsidR="00E26F7D" w:rsidRPr="00E26F7D" w:rsidRDefault="00E26F7D" w:rsidP="00E26F7D">
      <w:pPr>
        <w:numPr>
          <w:ilvl w:val="0"/>
          <w:numId w:val="142"/>
        </w:numPr>
        <w:rPr>
          <w:sz w:val="26"/>
          <w:szCs w:val="26"/>
        </w:rPr>
      </w:pPr>
      <w:r w:rsidRPr="00E26F7D">
        <w:rPr>
          <w:sz w:val="26"/>
          <w:szCs w:val="26"/>
        </w:rPr>
        <w:t>The conduct of irresponsible leaders in Israel and the judgment that will come upon Israel because of it, particularly realized with the Babylonian captivity.</w:t>
      </w:r>
    </w:p>
    <w:p w14:paraId="3BDFCA64" w14:textId="77777777" w:rsidR="00E26F7D" w:rsidRPr="00E26F7D" w:rsidRDefault="00E26F7D" w:rsidP="00E26F7D">
      <w:pPr>
        <w:numPr>
          <w:ilvl w:val="0"/>
          <w:numId w:val="142"/>
        </w:numPr>
        <w:rPr>
          <w:sz w:val="26"/>
          <w:szCs w:val="26"/>
        </w:rPr>
      </w:pPr>
      <w:r w:rsidRPr="00E26F7D">
        <w:rPr>
          <w:sz w:val="26"/>
          <w:szCs w:val="26"/>
        </w:rPr>
        <w:t>Isaiah 3:16-4:1 denounces the daughters of Zion, highlighting their pride, arrogance, and materialism; Vannoy argues that the break should be after 4:1 instead of 3:26.</w:t>
      </w:r>
    </w:p>
    <w:p w14:paraId="13644535" w14:textId="77777777" w:rsidR="00E26F7D" w:rsidRPr="00E26F7D" w:rsidRDefault="00E26F7D" w:rsidP="00E26F7D">
      <w:pPr>
        <w:numPr>
          <w:ilvl w:val="0"/>
          <w:numId w:val="142"/>
        </w:numPr>
        <w:rPr>
          <w:sz w:val="26"/>
          <w:szCs w:val="26"/>
        </w:rPr>
      </w:pPr>
      <w:r w:rsidRPr="00E26F7D">
        <w:rPr>
          <w:sz w:val="26"/>
          <w:szCs w:val="26"/>
        </w:rPr>
        <w:lastRenderedPageBreak/>
        <w:t>The three ways interpreters have understood "the Branch of the Lord" and "the fruit of the land" are as literal references to agricultural increase, as a figurative reference to Christ and a literal reference to agriculture, and as figurative references to Christ.</w:t>
      </w:r>
    </w:p>
    <w:p w14:paraId="08BFC4CB" w14:textId="77777777" w:rsidR="00E26F7D" w:rsidRPr="00E26F7D" w:rsidRDefault="00E26F7D" w:rsidP="00E26F7D">
      <w:pPr>
        <w:numPr>
          <w:ilvl w:val="0"/>
          <w:numId w:val="142"/>
        </w:numPr>
        <w:rPr>
          <w:sz w:val="26"/>
          <w:szCs w:val="26"/>
        </w:rPr>
      </w:pPr>
      <w:r w:rsidRPr="00E26F7D">
        <w:rPr>
          <w:sz w:val="26"/>
          <w:szCs w:val="26"/>
        </w:rPr>
        <w:t>"In that day" has different references: 3:18 and 4:1 refer to a near-future day of judgment, while 4:2 refers to a more distant future time of blessing.</w:t>
      </w:r>
    </w:p>
    <w:p w14:paraId="3FED5E9C" w14:textId="77777777" w:rsidR="00E26F7D" w:rsidRPr="00E26F7D" w:rsidRDefault="00E26F7D" w:rsidP="00E26F7D">
      <w:pPr>
        <w:numPr>
          <w:ilvl w:val="0"/>
          <w:numId w:val="142"/>
        </w:numPr>
        <w:rPr>
          <w:sz w:val="26"/>
          <w:szCs w:val="26"/>
        </w:rPr>
      </w:pPr>
      <w:r w:rsidRPr="00E26F7D">
        <w:rPr>
          <w:sz w:val="26"/>
          <w:szCs w:val="26"/>
        </w:rPr>
        <w:t>Vannoy believes that Isaiah 4:2-6 describes a time when there is still a need for defense and protection from danger, whereas Isaiah 2:1-4 depicts a time of millennial peace and external safety where danger is removed.</w:t>
      </w:r>
    </w:p>
    <w:p w14:paraId="10536FB9" w14:textId="77777777" w:rsidR="00E26F7D" w:rsidRPr="00E26F7D" w:rsidRDefault="00E26F7D" w:rsidP="00E26F7D">
      <w:pPr>
        <w:numPr>
          <w:ilvl w:val="0"/>
          <w:numId w:val="142"/>
        </w:numPr>
        <w:rPr>
          <w:sz w:val="26"/>
          <w:szCs w:val="26"/>
        </w:rPr>
      </w:pPr>
      <w:r w:rsidRPr="00E26F7D">
        <w:rPr>
          <w:sz w:val="26"/>
          <w:szCs w:val="26"/>
        </w:rPr>
        <w:t>Psalm 87:4-6 suggests that to be "born in Zion" means to participate in the salvation of those who know God, indicating a moral and religious adoption that extends beyond the literal inhabitants of Jerusalem.</w:t>
      </w:r>
    </w:p>
    <w:p w14:paraId="6BF1D902" w14:textId="77777777" w:rsidR="00E26F7D" w:rsidRPr="00E26F7D" w:rsidRDefault="00E26F7D" w:rsidP="00E26F7D">
      <w:pPr>
        <w:numPr>
          <w:ilvl w:val="0"/>
          <w:numId w:val="142"/>
        </w:numPr>
        <w:rPr>
          <w:sz w:val="26"/>
          <w:szCs w:val="26"/>
        </w:rPr>
      </w:pPr>
      <w:r w:rsidRPr="00E26F7D">
        <w:rPr>
          <w:sz w:val="26"/>
          <w:szCs w:val="26"/>
        </w:rPr>
        <w:t>The Lord will cleanse the bloodstains from Jerusalem by a spirit of judgment and a spirit of fire; that is, by the purifying work of the Holy Spirit.</w:t>
      </w:r>
    </w:p>
    <w:p w14:paraId="381F0289" w14:textId="77777777" w:rsidR="00E26F7D" w:rsidRPr="00E26F7D" w:rsidRDefault="00E26F7D" w:rsidP="00E26F7D">
      <w:pPr>
        <w:numPr>
          <w:ilvl w:val="0"/>
          <w:numId w:val="142"/>
        </w:numPr>
        <w:rPr>
          <w:sz w:val="26"/>
          <w:szCs w:val="26"/>
        </w:rPr>
      </w:pPr>
      <w:r w:rsidRPr="00E26F7D">
        <w:rPr>
          <w:sz w:val="26"/>
          <w:szCs w:val="26"/>
        </w:rPr>
        <w:t>Isaiah 4:5-6 conveys the idea that God will protect his people, providing them with shelter, shade, refuge, and a hiding place, drawing imagery from the wilderness wandering.</w:t>
      </w:r>
    </w:p>
    <w:p w14:paraId="18B10F53" w14:textId="77777777" w:rsidR="00E26F7D" w:rsidRPr="00E26F7D" w:rsidRDefault="00E26F7D" w:rsidP="00E26F7D">
      <w:pPr>
        <w:numPr>
          <w:ilvl w:val="0"/>
          <w:numId w:val="142"/>
        </w:numPr>
        <w:rPr>
          <w:sz w:val="26"/>
          <w:szCs w:val="26"/>
        </w:rPr>
      </w:pPr>
      <w:r w:rsidRPr="00E26F7D">
        <w:rPr>
          <w:sz w:val="26"/>
          <w:szCs w:val="26"/>
        </w:rPr>
        <w:t>The future realities described in Isaiah include God's wrath on Israel, the coming exile, the return under Cyrus, the coming of Christ, the spread of the gospel through the Gentiles, God's protection of his people during their pilgrim journey, the blessings of the Millennial Age, and the blessing of the eternal state in the new heavens and the new earth.</w:t>
      </w:r>
    </w:p>
    <w:p w14:paraId="5BA5968D" w14:textId="77777777" w:rsidR="00E26F7D" w:rsidRPr="00E26F7D" w:rsidRDefault="00E26F7D" w:rsidP="00E26F7D">
      <w:pPr>
        <w:numPr>
          <w:ilvl w:val="0"/>
          <w:numId w:val="142"/>
        </w:numPr>
        <w:rPr>
          <w:sz w:val="26"/>
          <w:szCs w:val="26"/>
        </w:rPr>
      </w:pPr>
      <w:r w:rsidRPr="00E26F7D">
        <w:rPr>
          <w:sz w:val="26"/>
          <w:szCs w:val="26"/>
        </w:rPr>
        <w:t>Vannoy suggests interpreting passages without forcing them into a pre-determined system, allowing the specific content of each passage to lead the interpretation, without removing possible Millennial references.</w:t>
      </w:r>
    </w:p>
    <w:p w14:paraId="7A8D9049" w14:textId="77777777" w:rsidR="00E26F7D" w:rsidRPr="00E26F7D" w:rsidRDefault="00E26F7D" w:rsidP="00E26F7D">
      <w:pPr>
        <w:rPr>
          <w:b/>
          <w:bCs/>
          <w:sz w:val="26"/>
          <w:szCs w:val="26"/>
        </w:rPr>
      </w:pPr>
      <w:r w:rsidRPr="00E26F7D">
        <w:rPr>
          <w:b/>
          <w:bCs/>
          <w:sz w:val="26"/>
          <w:szCs w:val="26"/>
        </w:rPr>
        <w:t>Essay Questions</w:t>
      </w:r>
    </w:p>
    <w:p w14:paraId="23E54465" w14:textId="77777777" w:rsidR="00E26F7D" w:rsidRPr="00E26F7D" w:rsidRDefault="00E26F7D" w:rsidP="00E26F7D">
      <w:pPr>
        <w:numPr>
          <w:ilvl w:val="0"/>
          <w:numId w:val="143"/>
        </w:numPr>
        <w:rPr>
          <w:sz w:val="26"/>
          <w:szCs w:val="26"/>
        </w:rPr>
      </w:pPr>
      <w:r w:rsidRPr="00E26F7D">
        <w:rPr>
          <w:sz w:val="26"/>
          <w:szCs w:val="26"/>
        </w:rPr>
        <w:t>Discuss the interpretive challenges presented by Isaiah 4:2-6. In your answer, consider the different ways interpreters understand the imagery and the potential implications for understanding the passage's eschatological significance.</w:t>
      </w:r>
    </w:p>
    <w:p w14:paraId="2D7DA48B" w14:textId="77777777" w:rsidR="00E26F7D" w:rsidRPr="00E26F7D" w:rsidRDefault="00E26F7D" w:rsidP="00E26F7D">
      <w:pPr>
        <w:numPr>
          <w:ilvl w:val="0"/>
          <w:numId w:val="143"/>
        </w:numPr>
        <w:rPr>
          <w:sz w:val="26"/>
          <w:szCs w:val="26"/>
        </w:rPr>
      </w:pPr>
      <w:r w:rsidRPr="00E26F7D">
        <w:rPr>
          <w:sz w:val="26"/>
          <w:szCs w:val="26"/>
        </w:rPr>
        <w:t>Analyze Vannoy's argument for understanding "Jerusalem" and "Zion" as figurative expressions for the true people of God. How does Psalm 87 support this interpretation, and what are the broader implications for understanding the Old Testament?</w:t>
      </w:r>
    </w:p>
    <w:p w14:paraId="481E37C5" w14:textId="77777777" w:rsidR="00E26F7D" w:rsidRPr="00E26F7D" w:rsidRDefault="00E26F7D" w:rsidP="00E26F7D">
      <w:pPr>
        <w:numPr>
          <w:ilvl w:val="0"/>
          <w:numId w:val="143"/>
        </w:numPr>
        <w:rPr>
          <w:sz w:val="26"/>
          <w:szCs w:val="26"/>
        </w:rPr>
      </w:pPr>
      <w:r w:rsidRPr="00E26F7D">
        <w:rPr>
          <w:sz w:val="26"/>
          <w:szCs w:val="26"/>
        </w:rPr>
        <w:lastRenderedPageBreak/>
        <w:t>Compare and contrast the visions of blessing presented in Isaiah 2:1-4 and 4:2-6. What are the key differences between these passages, and how do these differences shape Vannoy's interpretation of their respective contexts?</w:t>
      </w:r>
    </w:p>
    <w:p w14:paraId="4A4E6126" w14:textId="77777777" w:rsidR="00E26F7D" w:rsidRPr="00E26F7D" w:rsidRDefault="00E26F7D" w:rsidP="00E26F7D">
      <w:pPr>
        <w:numPr>
          <w:ilvl w:val="0"/>
          <w:numId w:val="143"/>
        </w:numPr>
        <w:rPr>
          <w:sz w:val="26"/>
          <w:szCs w:val="26"/>
        </w:rPr>
      </w:pPr>
      <w:r w:rsidRPr="00E26F7D">
        <w:rPr>
          <w:sz w:val="26"/>
          <w:szCs w:val="26"/>
        </w:rPr>
        <w:t>Explain Vannoy's approach to interpreting potentially eschatological passages in Isaiah. Why does he advocate for a balanced approach that avoids both the extremes of excluding all Millennial references and forcing all passages into a Millennial context?</w:t>
      </w:r>
    </w:p>
    <w:p w14:paraId="3BF1CDD0" w14:textId="77777777" w:rsidR="00E26F7D" w:rsidRPr="00E26F7D" w:rsidRDefault="00E26F7D" w:rsidP="00E26F7D">
      <w:pPr>
        <w:numPr>
          <w:ilvl w:val="0"/>
          <w:numId w:val="143"/>
        </w:numPr>
        <w:rPr>
          <w:sz w:val="26"/>
          <w:szCs w:val="26"/>
        </w:rPr>
      </w:pPr>
      <w:r w:rsidRPr="00E26F7D">
        <w:rPr>
          <w:sz w:val="26"/>
          <w:szCs w:val="26"/>
        </w:rPr>
        <w:t>Explore the significance of the "Branch of the Lord" imagery in Isaiah 4:2. How does Vannoy connect this imagery to other Messianic passages in the Old Testament, and what does it reveal about the nature and role of the Messiah?</w:t>
      </w:r>
    </w:p>
    <w:p w14:paraId="46718AB1" w14:textId="77777777" w:rsidR="00E26F7D" w:rsidRPr="00E26F7D" w:rsidRDefault="00E26F7D" w:rsidP="00E26F7D">
      <w:pPr>
        <w:rPr>
          <w:b/>
          <w:bCs/>
          <w:sz w:val="26"/>
          <w:szCs w:val="26"/>
        </w:rPr>
      </w:pPr>
      <w:r w:rsidRPr="00E26F7D">
        <w:rPr>
          <w:b/>
          <w:bCs/>
          <w:sz w:val="26"/>
          <w:szCs w:val="26"/>
        </w:rPr>
        <w:t>Glossary of Key Terms</w:t>
      </w:r>
    </w:p>
    <w:p w14:paraId="0CE271E2" w14:textId="77777777" w:rsidR="00E26F7D" w:rsidRPr="00E26F7D" w:rsidRDefault="00E26F7D" w:rsidP="00E26F7D">
      <w:pPr>
        <w:numPr>
          <w:ilvl w:val="0"/>
          <w:numId w:val="144"/>
        </w:numPr>
        <w:rPr>
          <w:sz w:val="26"/>
          <w:szCs w:val="26"/>
        </w:rPr>
      </w:pPr>
      <w:r w:rsidRPr="00E26F7D">
        <w:rPr>
          <w:b/>
          <w:bCs/>
          <w:sz w:val="26"/>
          <w:szCs w:val="26"/>
        </w:rPr>
        <w:t>Eschatology:</w:t>
      </w:r>
      <w:r w:rsidRPr="00E26F7D">
        <w:rPr>
          <w:sz w:val="26"/>
          <w:szCs w:val="26"/>
        </w:rPr>
        <w:t xml:space="preserve"> The study of end times or final events in history.</w:t>
      </w:r>
    </w:p>
    <w:p w14:paraId="6637ACD0" w14:textId="77777777" w:rsidR="00E26F7D" w:rsidRPr="00E26F7D" w:rsidRDefault="00E26F7D" w:rsidP="00E26F7D">
      <w:pPr>
        <w:numPr>
          <w:ilvl w:val="0"/>
          <w:numId w:val="144"/>
        </w:numPr>
        <w:rPr>
          <w:sz w:val="26"/>
          <w:szCs w:val="26"/>
        </w:rPr>
      </w:pPr>
      <w:r w:rsidRPr="00E26F7D">
        <w:rPr>
          <w:b/>
          <w:bCs/>
          <w:sz w:val="26"/>
          <w:szCs w:val="26"/>
        </w:rPr>
        <w:t>Millennial:</w:t>
      </w:r>
      <w:r w:rsidRPr="00E26F7D">
        <w:rPr>
          <w:sz w:val="26"/>
          <w:szCs w:val="26"/>
        </w:rPr>
        <w:t xml:space="preserve"> Relating to the Millennium, a period of one thousand years, often associated with a future reign of Christ on earth.</w:t>
      </w:r>
    </w:p>
    <w:p w14:paraId="00ED8CDF" w14:textId="77777777" w:rsidR="00E26F7D" w:rsidRPr="00E26F7D" w:rsidRDefault="00E26F7D" w:rsidP="00E26F7D">
      <w:pPr>
        <w:numPr>
          <w:ilvl w:val="0"/>
          <w:numId w:val="144"/>
        </w:numPr>
        <w:rPr>
          <w:sz w:val="26"/>
          <w:szCs w:val="26"/>
        </w:rPr>
      </w:pPr>
      <w:r w:rsidRPr="00E26F7D">
        <w:rPr>
          <w:b/>
          <w:bCs/>
          <w:sz w:val="26"/>
          <w:szCs w:val="26"/>
        </w:rPr>
        <w:t>A-millennialism:</w:t>
      </w:r>
      <w:r w:rsidRPr="00E26F7D">
        <w:rPr>
          <w:sz w:val="26"/>
          <w:szCs w:val="26"/>
        </w:rPr>
        <w:t xml:space="preserve"> The belief that there will be no literal thousand-year reign of Christ on earth.</w:t>
      </w:r>
    </w:p>
    <w:p w14:paraId="3441EA4E" w14:textId="77777777" w:rsidR="00E26F7D" w:rsidRPr="00E26F7D" w:rsidRDefault="00E26F7D" w:rsidP="00E26F7D">
      <w:pPr>
        <w:numPr>
          <w:ilvl w:val="0"/>
          <w:numId w:val="144"/>
        </w:numPr>
        <w:rPr>
          <w:sz w:val="26"/>
          <w:szCs w:val="26"/>
        </w:rPr>
      </w:pPr>
      <w:r w:rsidRPr="00E26F7D">
        <w:rPr>
          <w:b/>
          <w:bCs/>
          <w:sz w:val="26"/>
          <w:szCs w:val="26"/>
        </w:rPr>
        <w:t>Dispensational Premillennialism:</w:t>
      </w:r>
      <w:r w:rsidRPr="00E26F7D">
        <w:rPr>
          <w:sz w:val="26"/>
          <w:szCs w:val="26"/>
        </w:rPr>
        <w:t xml:space="preserve"> A system of theology that emphasizes distinct dispensations (periods of time) in God's plan and believes Christ will return before a literal thousand-year reign.</w:t>
      </w:r>
    </w:p>
    <w:p w14:paraId="5FC67B04" w14:textId="77777777" w:rsidR="00E26F7D" w:rsidRPr="00E26F7D" w:rsidRDefault="00E26F7D" w:rsidP="00E26F7D">
      <w:pPr>
        <w:numPr>
          <w:ilvl w:val="0"/>
          <w:numId w:val="144"/>
        </w:numPr>
        <w:rPr>
          <w:sz w:val="26"/>
          <w:szCs w:val="26"/>
        </w:rPr>
      </w:pPr>
      <w:r w:rsidRPr="00E26F7D">
        <w:rPr>
          <w:b/>
          <w:bCs/>
          <w:sz w:val="26"/>
          <w:szCs w:val="26"/>
        </w:rPr>
        <w:t>Figurative Language:</w:t>
      </w:r>
      <w:r w:rsidRPr="00E26F7D">
        <w:rPr>
          <w:sz w:val="26"/>
          <w:szCs w:val="26"/>
        </w:rPr>
        <w:t xml:space="preserve"> Language that uses symbols, metaphors, and other figures of speech to convey meaning beyond the literal interpretation of the words.</w:t>
      </w:r>
    </w:p>
    <w:p w14:paraId="5C6A3523" w14:textId="77777777" w:rsidR="00E26F7D" w:rsidRPr="00E26F7D" w:rsidRDefault="00E26F7D" w:rsidP="00E26F7D">
      <w:pPr>
        <w:numPr>
          <w:ilvl w:val="0"/>
          <w:numId w:val="144"/>
        </w:numPr>
        <w:rPr>
          <w:sz w:val="26"/>
          <w:szCs w:val="26"/>
        </w:rPr>
      </w:pPr>
      <w:r w:rsidRPr="00E26F7D">
        <w:rPr>
          <w:b/>
          <w:bCs/>
          <w:sz w:val="26"/>
          <w:szCs w:val="26"/>
        </w:rPr>
        <w:t>Literal Interpretation:</w:t>
      </w:r>
      <w:r w:rsidRPr="00E26F7D">
        <w:rPr>
          <w:sz w:val="26"/>
          <w:szCs w:val="26"/>
        </w:rPr>
        <w:t xml:space="preserve"> Interpreting a text according to its plain or ordinary meaning.</w:t>
      </w:r>
    </w:p>
    <w:p w14:paraId="7185586D" w14:textId="77777777" w:rsidR="00E26F7D" w:rsidRPr="00E26F7D" w:rsidRDefault="00E26F7D" w:rsidP="00E26F7D">
      <w:pPr>
        <w:numPr>
          <w:ilvl w:val="0"/>
          <w:numId w:val="144"/>
        </w:numPr>
        <w:rPr>
          <w:sz w:val="26"/>
          <w:szCs w:val="26"/>
        </w:rPr>
      </w:pPr>
      <w:r w:rsidRPr="00E26F7D">
        <w:rPr>
          <w:b/>
          <w:bCs/>
          <w:sz w:val="26"/>
          <w:szCs w:val="26"/>
        </w:rPr>
        <w:t>Messianic:</w:t>
      </w:r>
      <w:r w:rsidRPr="00E26F7D">
        <w:rPr>
          <w:sz w:val="26"/>
          <w:szCs w:val="26"/>
        </w:rPr>
        <w:t xml:space="preserve"> Relating to the Messiah, the promised deliverer of the Jewish people.</w:t>
      </w:r>
    </w:p>
    <w:p w14:paraId="239E5033" w14:textId="77777777" w:rsidR="00E26F7D" w:rsidRPr="00E26F7D" w:rsidRDefault="00E26F7D" w:rsidP="00E26F7D">
      <w:pPr>
        <w:numPr>
          <w:ilvl w:val="0"/>
          <w:numId w:val="144"/>
        </w:numPr>
        <w:rPr>
          <w:sz w:val="26"/>
          <w:szCs w:val="26"/>
        </w:rPr>
      </w:pPr>
      <w:r w:rsidRPr="00E26F7D">
        <w:rPr>
          <w:b/>
          <w:bCs/>
          <w:sz w:val="26"/>
          <w:szCs w:val="26"/>
        </w:rPr>
        <w:t>Zion:</w:t>
      </w:r>
      <w:r w:rsidRPr="00E26F7D">
        <w:rPr>
          <w:sz w:val="26"/>
          <w:szCs w:val="26"/>
        </w:rPr>
        <w:t xml:space="preserve"> Often used in the Old Testament to refer to Jerusalem, but also can symbolically represent the people of God or the heavenly city.</w:t>
      </w:r>
    </w:p>
    <w:p w14:paraId="0B777F16" w14:textId="77777777" w:rsidR="00E26F7D" w:rsidRPr="00E26F7D" w:rsidRDefault="00E26F7D" w:rsidP="00E26F7D">
      <w:pPr>
        <w:numPr>
          <w:ilvl w:val="0"/>
          <w:numId w:val="144"/>
        </w:numPr>
        <w:rPr>
          <w:sz w:val="26"/>
          <w:szCs w:val="26"/>
        </w:rPr>
      </w:pPr>
      <w:r w:rsidRPr="00E26F7D">
        <w:rPr>
          <w:b/>
          <w:bCs/>
          <w:sz w:val="26"/>
          <w:szCs w:val="26"/>
        </w:rPr>
        <w:t>Hermeneutics:</w:t>
      </w:r>
      <w:r w:rsidRPr="00E26F7D">
        <w:rPr>
          <w:sz w:val="26"/>
          <w:szCs w:val="26"/>
        </w:rPr>
        <w:t xml:space="preserve"> The branch of knowledge that deals with interpretation, especially of the Bible or literary texts.</w:t>
      </w:r>
    </w:p>
    <w:p w14:paraId="02531835" w14:textId="77777777" w:rsidR="00E26F7D" w:rsidRPr="00E26F7D" w:rsidRDefault="00E26F7D" w:rsidP="00E26F7D">
      <w:pPr>
        <w:numPr>
          <w:ilvl w:val="0"/>
          <w:numId w:val="144"/>
        </w:numPr>
        <w:rPr>
          <w:sz w:val="26"/>
          <w:szCs w:val="26"/>
        </w:rPr>
      </w:pPr>
      <w:r w:rsidRPr="00E26F7D">
        <w:rPr>
          <w:b/>
          <w:bCs/>
          <w:sz w:val="26"/>
          <w:szCs w:val="26"/>
        </w:rPr>
        <w:t>Samak:</w:t>
      </w:r>
      <w:r w:rsidRPr="00E26F7D">
        <w:rPr>
          <w:sz w:val="26"/>
          <w:szCs w:val="26"/>
        </w:rPr>
        <w:t xml:space="preserve"> Hebrew word that means "Branch"</w:t>
      </w:r>
    </w:p>
    <w:p w14:paraId="48D458FC" w14:textId="77777777" w:rsidR="00E26F7D" w:rsidRPr="00E26F7D" w:rsidRDefault="00E26F7D" w:rsidP="00E26F7D">
      <w:pPr>
        <w:numPr>
          <w:ilvl w:val="0"/>
          <w:numId w:val="144"/>
        </w:numPr>
        <w:rPr>
          <w:sz w:val="26"/>
          <w:szCs w:val="26"/>
        </w:rPr>
      </w:pPr>
      <w:r w:rsidRPr="00E26F7D">
        <w:rPr>
          <w:b/>
          <w:bCs/>
          <w:sz w:val="26"/>
          <w:szCs w:val="26"/>
        </w:rPr>
        <w:t>Netzer:</w:t>
      </w:r>
      <w:r w:rsidRPr="00E26F7D">
        <w:rPr>
          <w:sz w:val="26"/>
          <w:szCs w:val="26"/>
        </w:rPr>
        <w:t xml:space="preserve"> Hebrew word that means "Branch"</w:t>
      </w:r>
    </w:p>
    <w:p w14:paraId="15668A14" w14:textId="77777777" w:rsidR="00E26F7D" w:rsidRPr="00E26F7D" w:rsidRDefault="00E26F7D" w:rsidP="00E26F7D">
      <w:pPr>
        <w:rPr>
          <w:vanish/>
          <w:sz w:val="26"/>
          <w:szCs w:val="26"/>
        </w:rPr>
      </w:pPr>
      <w:r w:rsidRPr="00E26F7D">
        <w:rPr>
          <w:vanish/>
          <w:sz w:val="26"/>
          <w:szCs w:val="26"/>
        </w:rPr>
        <w:lastRenderedPageBreak/>
        <w:t>Bottom of Form</w:t>
      </w: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61D8098" w14:textId="77777777" w:rsidR="00E26F7D" w:rsidRPr="00E26F7D" w:rsidRDefault="004A3CF6" w:rsidP="00E26F7D">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97504E">
        <w:rPr>
          <w:b/>
          <w:bCs/>
          <w:sz w:val="36"/>
          <w:szCs w:val="36"/>
        </w:rPr>
        <w:t>Session 4</w:t>
      </w:r>
      <w:r w:rsidR="0097504E" w:rsidRPr="00B071C0">
        <w:rPr>
          <w:b/>
          <w:bCs/>
          <w:sz w:val="36"/>
          <w:szCs w:val="36"/>
        </w:rPr>
        <w:t xml:space="preserve">, </w:t>
      </w:r>
      <w:r w:rsidR="0097504E">
        <w:rPr>
          <w:b/>
          <w:bCs/>
          <w:sz w:val="36"/>
          <w:szCs w:val="36"/>
        </w:rPr>
        <w:t>Isaiah 2:1-4:6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E26F7D" w:rsidRPr="00E26F7D">
        <w:rPr>
          <w:vanish/>
          <w:sz w:val="26"/>
          <w:szCs w:val="26"/>
        </w:rPr>
        <w:t>Top of Form</w:t>
      </w:r>
    </w:p>
    <w:p w14:paraId="74DB2ADF" w14:textId="77777777" w:rsidR="00E26F7D" w:rsidRPr="00E26F7D" w:rsidRDefault="00E26F7D" w:rsidP="00E26F7D">
      <w:pPr>
        <w:rPr>
          <w:sz w:val="26"/>
          <w:szCs w:val="26"/>
        </w:rPr>
      </w:pPr>
      <w:r w:rsidRPr="00E26F7D">
        <w:rPr>
          <w:sz w:val="26"/>
          <w:szCs w:val="26"/>
        </w:rPr>
        <w:t>Here is an 8-question FAQ based on the provided text:</w:t>
      </w:r>
    </w:p>
    <w:p w14:paraId="17089D2F" w14:textId="77777777" w:rsidR="00E26F7D" w:rsidRPr="00E26F7D" w:rsidRDefault="00E26F7D" w:rsidP="00E26F7D">
      <w:pPr>
        <w:rPr>
          <w:b/>
          <w:bCs/>
          <w:sz w:val="26"/>
          <w:szCs w:val="26"/>
        </w:rPr>
      </w:pPr>
      <w:r w:rsidRPr="00E26F7D">
        <w:rPr>
          <w:b/>
          <w:bCs/>
          <w:sz w:val="26"/>
          <w:szCs w:val="26"/>
        </w:rPr>
        <w:t>FAQ on Isaiah 2:1-4:6</w:t>
      </w:r>
    </w:p>
    <w:p w14:paraId="4082C467" w14:textId="77777777" w:rsidR="00E26F7D" w:rsidRPr="00E26F7D" w:rsidRDefault="00E26F7D" w:rsidP="00E26F7D">
      <w:pPr>
        <w:numPr>
          <w:ilvl w:val="0"/>
          <w:numId w:val="145"/>
        </w:numPr>
        <w:rPr>
          <w:sz w:val="26"/>
          <w:szCs w:val="26"/>
        </w:rPr>
      </w:pPr>
      <w:r w:rsidRPr="00E26F7D">
        <w:rPr>
          <w:b/>
          <w:bCs/>
          <w:sz w:val="26"/>
          <w:szCs w:val="26"/>
        </w:rPr>
        <w:t>What is the overall structure of Isaiah 1-6, and where does the section under discussion (Isaiah 2:6-4:6) fit within it?</w:t>
      </w:r>
    </w:p>
    <w:p w14:paraId="73B58353" w14:textId="77777777" w:rsidR="00E26F7D" w:rsidRPr="00E26F7D" w:rsidRDefault="00E26F7D" w:rsidP="00E26F7D">
      <w:pPr>
        <w:numPr>
          <w:ilvl w:val="0"/>
          <w:numId w:val="145"/>
        </w:numPr>
        <w:rPr>
          <w:sz w:val="26"/>
          <w:szCs w:val="26"/>
        </w:rPr>
      </w:pPr>
      <w:r w:rsidRPr="00E26F7D">
        <w:rPr>
          <w:sz w:val="26"/>
          <w:szCs w:val="26"/>
        </w:rPr>
        <w:t>Isaiah 1-6 is divided into three sections: judgment, then blessing, then judgment again. The section from Isaiah 2:6 to 4:6 focuses primarily on judgment and concludes with a brief statement of future blessing in 4:2-6.</w:t>
      </w:r>
    </w:p>
    <w:p w14:paraId="157BF42D" w14:textId="77777777" w:rsidR="00E26F7D" w:rsidRPr="00E26F7D" w:rsidRDefault="00E26F7D" w:rsidP="00E26F7D">
      <w:pPr>
        <w:numPr>
          <w:ilvl w:val="0"/>
          <w:numId w:val="145"/>
        </w:numPr>
        <w:rPr>
          <w:sz w:val="26"/>
          <w:szCs w:val="26"/>
        </w:rPr>
      </w:pPr>
      <w:r w:rsidRPr="00E26F7D">
        <w:rPr>
          <w:b/>
          <w:bCs/>
          <w:sz w:val="26"/>
          <w:szCs w:val="26"/>
        </w:rPr>
        <w:t>How does Isaiah 2:1-4 differ from Isaiah 4:2-6 in terms of the situations they describe?</w:t>
      </w:r>
    </w:p>
    <w:p w14:paraId="4F5320EA" w14:textId="77777777" w:rsidR="00E26F7D" w:rsidRPr="00E26F7D" w:rsidRDefault="00E26F7D" w:rsidP="00E26F7D">
      <w:pPr>
        <w:numPr>
          <w:ilvl w:val="0"/>
          <w:numId w:val="145"/>
        </w:numPr>
        <w:rPr>
          <w:sz w:val="26"/>
          <w:szCs w:val="26"/>
        </w:rPr>
      </w:pPr>
      <w:r w:rsidRPr="00E26F7D">
        <w:rPr>
          <w:sz w:val="26"/>
          <w:szCs w:val="26"/>
        </w:rPr>
        <w:t>Isaiah 2:1-4, often paralleled with Micah, depicts a time of peace and external safety where danger is removed – swords are turned into plowshares, and people live without fear. In contrast, Isaiah 4:2-6 suggests a time where threats and dangers still exist, requiring God's protection and serving as a refuge from the storm and rain. Chapter 4 is a pilgrim journey where the Lord protects his people.</w:t>
      </w:r>
    </w:p>
    <w:p w14:paraId="43227E2F" w14:textId="77777777" w:rsidR="00E26F7D" w:rsidRPr="00E26F7D" w:rsidRDefault="00E26F7D" w:rsidP="00E26F7D">
      <w:pPr>
        <w:numPr>
          <w:ilvl w:val="0"/>
          <w:numId w:val="145"/>
        </w:numPr>
        <w:rPr>
          <w:sz w:val="26"/>
          <w:szCs w:val="26"/>
        </w:rPr>
      </w:pPr>
      <w:r w:rsidRPr="00E26F7D">
        <w:rPr>
          <w:b/>
          <w:bCs/>
          <w:sz w:val="26"/>
          <w:szCs w:val="26"/>
        </w:rPr>
        <w:t>What are the different interpretations of "the Branch of the Lord" and "the fruit of the land" in Isaiah 4:2?</w:t>
      </w:r>
    </w:p>
    <w:p w14:paraId="1D4FAE5D" w14:textId="77777777" w:rsidR="00E26F7D" w:rsidRPr="00E26F7D" w:rsidRDefault="00E26F7D" w:rsidP="00E26F7D">
      <w:pPr>
        <w:numPr>
          <w:ilvl w:val="0"/>
          <w:numId w:val="145"/>
        </w:numPr>
        <w:rPr>
          <w:sz w:val="26"/>
          <w:szCs w:val="26"/>
        </w:rPr>
      </w:pPr>
      <w:r w:rsidRPr="00E26F7D">
        <w:rPr>
          <w:sz w:val="26"/>
          <w:szCs w:val="26"/>
        </w:rPr>
        <w:t>There are three main interpretations:</w:t>
      </w:r>
    </w:p>
    <w:p w14:paraId="14E0DEBC" w14:textId="77777777" w:rsidR="00E26F7D" w:rsidRPr="00E26F7D" w:rsidRDefault="00E26F7D" w:rsidP="00E26F7D">
      <w:pPr>
        <w:numPr>
          <w:ilvl w:val="0"/>
          <w:numId w:val="146"/>
        </w:numPr>
        <w:rPr>
          <w:sz w:val="26"/>
          <w:szCs w:val="26"/>
        </w:rPr>
      </w:pPr>
      <w:r w:rsidRPr="00E26F7D">
        <w:rPr>
          <w:sz w:val="26"/>
          <w:szCs w:val="26"/>
        </w:rPr>
        <w:t>Both phrases can be understood literally, referring to agricultural increase and prosperity.</w:t>
      </w:r>
    </w:p>
    <w:p w14:paraId="11CD8793" w14:textId="77777777" w:rsidR="00E26F7D" w:rsidRPr="00E26F7D" w:rsidRDefault="00E26F7D" w:rsidP="00E26F7D">
      <w:pPr>
        <w:numPr>
          <w:ilvl w:val="0"/>
          <w:numId w:val="146"/>
        </w:numPr>
        <w:rPr>
          <w:sz w:val="26"/>
          <w:szCs w:val="26"/>
        </w:rPr>
      </w:pPr>
      <w:r w:rsidRPr="00E26F7D">
        <w:rPr>
          <w:sz w:val="26"/>
          <w:szCs w:val="26"/>
        </w:rPr>
        <w:t>"The Branch of the Lord" can be taken as a figurative reference to Christ, while "the fruit of the land" is interpreted literally as agricultural productivity.</w:t>
      </w:r>
    </w:p>
    <w:p w14:paraId="14D6CB80" w14:textId="77777777" w:rsidR="00E26F7D" w:rsidRPr="00E26F7D" w:rsidRDefault="00E26F7D" w:rsidP="00E26F7D">
      <w:pPr>
        <w:numPr>
          <w:ilvl w:val="0"/>
          <w:numId w:val="146"/>
        </w:numPr>
        <w:rPr>
          <w:sz w:val="26"/>
          <w:szCs w:val="26"/>
        </w:rPr>
      </w:pPr>
      <w:r w:rsidRPr="00E26F7D">
        <w:rPr>
          <w:sz w:val="26"/>
          <w:szCs w:val="26"/>
        </w:rPr>
        <w:t>Both phrases can be understood as figurative references to Christ, with some suggesting that "the Branch of the Lord" emphasizes Christ's divine nature and "the fruit of the land" suggests his human nature. The lecturer finds the third interpretation to be the most sensible because it maintains the parallelism in the text.</w:t>
      </w:r>
    </w:p>
    <w:p w14:paraId="6A76AAE3" w14:textId="77777777" w:rsidR="00E26F7D" w:rsidRDefault="00E26F7D">
      <w:pPr>
        <w:rPr>
          <w:b/>
          <w:bCs/>
          <w:sz w:val="26"/>
          <w:szCs w:val="26"/>
        </w:rPr>
      </w:pPr>
      <w:r>
        <w:rPr>
          <w:b/>
          <w:bCs/>
          <w:sz w:val="26"/>
          <w:szCs w:val="26"/>
        </w:rPr>
        <w:br w:type="page"/>
      </w:r>
    </w:p>
    <w:p w14:paraId="0F49B0B7" w14:textId="0DFAD2D3" w:rsidR="00E26F7D" w:rsidRPr="00E26F7D" w:rsidRDefault="00E26F7D" w:rsidP="00E26F7D">
      <w:pPr>
        <w:numPr>
          <w:ilvl w:val="0"/>
          <w:numId w:val="147"/>
        </w:numPr>
        <w:rPr>
          <w:sz w:val="26"/>
          <w:szCs w:val="26"/>
        </w:rPr>
      </w:pPr>
      <w:r w:rsidRPr="00E26F7D">
        <w:rPr>
          <w:b/>
          <w:bCs/>
          <w:sz w:val="26"/>
          <w:szCs w:val="26"/>
        </w:rPr>
        <w:lastRenderedPageBreak/>
        <w:t>How does the phrase "in that day" function in Isaiah 3:18, 4:1, and 4:2, and should it always be interpreted eschatologically?</w:t>
      </w:r>
    </w:p>
    <w:p w14:paraId="190D0D56" w14:textId="77777777" w:rsidR="00E26F7D" w:rsidRPr="00E26F7D" w:rsidRDefault="00E26F7D" w:rsidP="00E26F7D">
      <w:pPr>
        <w:numPr>
          <w:ilvl w:val="0"/>
          <w:numId w:val="147"/>
        </w:numPr>
        <w:rPr>
          <w:sz w:val="26"/>
          <w:szCs w:val="26"/>
        </w:rPr>
      </w:pPr>
      <w:r w:rsidRPr="00E26F7D">
        <w:rPr>
          <w:sz w:val="26"/>
          <w:szCs w:val="26"/>
        </w:rPr>
        <w:t>The phrase "in that day" does not always refer to the same specific day or necessarily an eschatological event. In Isaiah 3:18 and 4:1, it refers to the day of judgment on the women of Zion. In 4:2, it indicates a future time of blessing. The phrase is not always eschatological and should be understood within its immediate context. "In that day" simply means the day that the prophet is speaking about.</w:t>
      </w:r>
    </w:p>
    <w:p w14:paraId="24C56034" w14:textId="77777777" w:rsidR="00E26F7D" w:rsidRPr="00E26F7D" w:rsidRDefault="00E26F7D" w:rsidP="00E26F7D">
      <w:pPr>
        <w:numPr>
          <w:ilvl w:val="0"/>
          <w:numId w:val="147"/>
        </w:numPr>
        <w:rPr>
          <w:sz w:val="26"/>
          <w:szCs w:val="26"/>
        </w:rPr>
      </w:pPr>
      <w:r w:rsidRPr="00E26F7D">
        <w:rPr>
          <w:b/>
          <w:bCs/>
          <w:sz w:val="26"/>
          <w:szCs w:val="26"/>
        </w:rPr>
        <w:t>In what way might "Jerusalem" and "Zion" be understood beyond their literal meaning in Isaiah 4:3?</w:t>
      </w:r>
    </w:p>
    <w:p w14:paraId="43087B10" w14:textId="77777777" w:rsidR="00E26F7D" w:rsidRPr="00E26F7D" w:rsidRDefault="00E26F7D" w:rsidP="00E26F7D">
      <w:pPr>
        <w:numPr>
          <w:ilvl w:val="0"/>
          <w:numId w:val="147"/>
        </w:numPr>
        <w:rPr>
          <w:sz w:val="26"/>
          <w:szCs w:val="26"/>
        </w:rPr>
      </w:pPr>
      <w:r w:rsidRPr="00E26F7D">
        <w:rPr>
          <w:sz w:val="26"/>
          <w:szCs w:val="26"/>
        </w:rPr>
        <w:t>"Jerusalem" and "Zion" can be interpreted figuratively to represent the true people of God at any time. Psalm 87 provides a basis for this symbolic understanding in the Old Testament, where being "born in Zion" signifies participating in the salvation of those who know God.</w:t>
      </w:r>
    </w:p>
    <w:p w14:paraId="3765FC4A" w14:textId="77777777" w:rsidR="00E26F7D" w:rsidRPr="00E26F7D" w:rsidRDefault="00E26F7D" w:rsidP="00E26F7D">
      <w:pPr>
        <w:numPr>
          <w:ilvl w:val="0"/>
          <w:numId w:val="147"/>
        </w:numPr>
        <w:rPr>
          <w:sz w:val="26"/>
          <w:szCs w:val="26"/>
        </w:rPr>
      </w:pPr>
      <w:r w:rsidRPr="00E26F7D">
        <w:rPr>
          <w:b/>
          <w:bCs/>
          <w:sz w:val="26"/>
          <w:szCs w:val="26"/>
        </w:rPr>
        <w:t>What does Isaiah 4:4 suggest about the prerequisite condition for experiencing the blessings described in Isaiah 4:2-3?</w:t>
      </w:r>
    </w:p>
    <w:p w14:paraId="5E8C76CD" w14:textId="77777777" w:rsidR="00E26F7D" w:rsidRPr="00E26F7D" w:rsidRDefault="00E26F7D" w:rsidP="00E26F7D">
      <w:pPr>
        <w:numPr>
          <w:ilvl w:val="0"/>
          <w:numId w:val="147"/>
        </w:numPr>
        <w:rPr>
          <w:sz w:val="26"/>
          <w:szCs w:val="26"/>
        </w:rPr>
      </w:pPr>
      <w:r w:rsidRPr="00E26F7D">
        <w:rPr>
          <w:sz w:val="26"/>
          <w:szCs w:val="26"/>
        </w:rPr>
        <w:t>Before experiencing the blessings, there must be a cleansing of moral and spiritual filth. The Lord will "wash away the filth of the women of Zion" and "cleanse the bloodstains from Jerusalem by a spirit of judgment and a spirit of fire," indicating a purification by the Holy Spirit.</w:t>
      </w:r>
    </w:p>
    <w:p w14:paraId="4DB68118" w14:textId="77777777" w:rsidR="00E26F7D" w:rsidRPr="00E26F7D" w:rsidRDefault="00E26F7D" w:rsidP="00E26F7D">
      <w:pPr>
        <w:numPr>
          <w:ilvl w:val="0"/>
          <w:numId w:val="147"/>
        </w:numPr>
        <w:rPr>
          <w:sz w:val="26"/>
          <w:szCs w:val="26"/>
        </w:rPr>
      </w:pPr>
      <w:r w:rsidRPr="00E26F7D">
        <w:rPr>
          <w:b/>
          <w:bCs/>
          <w:sz w:val="26"/>
          <w:szCs w:val="26"/>
        </w:rPr>
        <w:t>How does Isaiah 4:5-6 use imagery to convey God's protection over His people?</w:t>
      </w:r>
    </w:p>
    <w:p w14:paraId="6D8361C3" w14:textId="77777777" w:rsidR="00E26F7D" w:rsidRPr="00E26F7D" w:rsidRDefault="00E26F7D" w:rsidP="00E26F7D">
      <w:pPr>
        <w:numPr>
          <w:ilvl w:val="0"/>
          <w:numId w:val="147"/>
        </w:numPr>
        <w:rPr>
          <w:sz w:val="26"/>
          <w:szCs w:val="26"/>
        </w:rPr>
      </w:pPr>
      <w:r w:rsidRPr="00E26F7D">
        <w:rPr>
          <w:sz w:val="26"/>
          <w:szCs w:val="26"/>
        </w:rPr>
        <w:t>Isaiah 4:5-6 draws on the imagery of the wilderness wandering, where God provided guidance and protection with a cloud by day and a flaming fire by night. This imagery symbolizes God's provision of shelter, shade, refuge, and a hiding place from the storms and challenges of life for His people.</w:t>
      </w:r>
    </w:p>
    <w:p w14:paraId="7C07FC3E" w14:textId="77777777" w:rsidR="00E26F7D" w:rsidRDefault="00E26F7D">
      <w:pPr>
        <w:rPr>
          <w:b/>
          <w:bCs/>
          <w:sz w:val="26"/>
          <w:szCs w:val="26"/>
        </w:rPr>
      </w:pPr>
      <w:r>
        <w:rPr>
          <w:b/>
          <w:bCs/>
          <w:sz w:val="26"/>
          <w:szCs w:val="26"/>
        </w:rPr>
        <w:br w:type="page"/>
      </w:r>
    </w:p>
    <w:p w14:paraId="644A7331" w14:textId="6586B62E" w:rsidR="00E26F7D" w:rsidRPr="00E26F7D" w:rsidRDefault="00E26F7D" w:rsidP="00E26F7D">
      <w:pPr>
        <w:numPr>
          <w:ilvl w:val="0"/>
          <w:numId w:val="147"/>
        </w:numPr>
        <w:rPr>
          <w:sz w:val="26"/>
          <w:szCs w:val="26"/>
        </w:rPr>
      </w:pPr>
      <w:r w:rsidRPr="00E26F7D">
        <w:rPr>
          <w:b/>
          <w:bCs/>
          <w:sz w:val="26"/>
          <w:szCs w:val="26"/>
        </w:rPr>
        <w:lastRenderedPageBreak/>
        <w:t>According to the lecture, what are the dangers of overly rigid interpretative approaches to prophetic texts like Isaiah, especially regarding the Millennium?</w:t>
      </w:r>
    </w:p>
    <w:p w14:paraId="17321AA9" w14:textId="77777777" w:rsidR="00E26F7D" w:rsidRPr="00E26F7D" w:rsidRDefault="00E26F7D" w:rsidP="00E26F7D">
      <w:pPr>
        <w:numPr>
          <w:ilvl w:val="0"/>
          <w:numId w:val="147"/>
        </w:numPr>
        <w:rPr>
          <w:sz w:val="26"/>
          <w:szCs w:val="26"/>
        </w:rPr>
      </w:pPr>
      <w:r w:rsidRPr="00E26F7D">
        <w:rPr>
          <w:sz w:val="26"/>
          <w:szCs w:val="26"/>
        </w:rPr>
        <w:t>There are two dangers:</w:t>
      </w:r>
    </w:p>
    <w:p w14:paraId="78358288" w14:textId="77777777" w:rsidR="00E26F7D" w:rsidRPr="00E26F7D" w:rsidRDefault="00E26F7D" w:rsidP="00E26F7D">
      <w:pPr>
        <w:numPr>
          <w:ilvl w:val="0"/>
          <w:numId w:val="148"/>
        </w:numPr>
        <w:rPr>
          <w:sz w:val="26"/>
          <w:szCs w:val="26"/>
        </w:rPr>
      </w:pPr>
      <w:r w:rsidRPr="00E26F7D">
        <w:rPr>
          <w:sz w:val="26"/>
          <w:szCs w:val="26"/>
        </w:rPr>
        <w:t>Seeing no picture of the Millennium in Isaiah at all due to an amillennial perspective.</w:t>
      </w:r>
    </w:p>
    <w:p w14:paraId="4CE972EF" w14:textId="2B6CF4DF" w:rsidR="00E26F7D" w:rsidRPr="00E26F7D" w:rsidRDefault="00E26F7D" w:rsidP="002039DC">
      <w:pPr>
        <w:numPr>
          <w:ilvl w:val="0"/>
          <w:numId w:val="148"/>
        </w:numPr>
        <w:rPr>
          <w:vanish/>
          <w:sz w:val="26"/>
          <w:szCs w:val="26"/>
        </w:rPr>
      </w:pPr>
      <w:r w:rsidRPr="00E26F7D">
        <w:rPr>
          <w:sz w:val="26"/>
          <w:szCs w:val="26"/>
        </w:rPr>
        <w:t xml:space="preserve">Seeing the Millennium in almost everything Isaiah says. A balanced approach involves letting the passages speak for themselves and determining which phase of God's redemptive program is in view without forcing a preconceived system onto the text. The speaker prefers a </w:t>
      </w:r>
      <w:proofErr w:type="spellStart"/>
      <w:r w:rsidRPr="00E26F7D">
        <w:rPr>
          <w:sz w:val="26"/>
          <w:szCs w:val="26"/>
        </w:rPr>
        <w:t>nondispensational</w:t>
      </w:r>
      <w:proofErr w:type="spellEnd"/>
      <w:r w:rsidRPr="00E26F7D">
        <w:rPr>
          <w:sz w:val="26"/>
          <w:szCs w:val="26"/>
        </w:rPr>
        <w:t>, premillennial perspective.</w:t>
      </w:r>
      <w:r w:rsidRPr="00E26F7D">
        <w:rPr>
          <w:vanish/>
          <w:sz w:val="26"/>
          <w:szCs w:val="26"/>
        </w:rPr>
        <w:t>Bottom of Form</w:t>
      </w:r>
    </w:p>
    <w:p w14:paraId="56BC4FE8" w14:textId="0050A640"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DBB5F" w14:textId="77777777" w:rsidR="00B52A99" w:rsidRDefault="00B52A99" w:rsidP="004A3CF6">
      <w:pPr>
        <w:spacing w:after="0" w:line="240" w:lineRule="auto"/>
      </w:pPr>
      <w:r>
        <w:separator/>
      </w:r>
    </w:p>
  </w:endnote>
  <w:endnote w:type="continuationSeparator" w:id="0">
    <w:p w14:paraId="51D3D0A0" w14:textId="77777777" w:rsidR="00B52A99" w:rsidRDefault="00B52A9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1363E" w14:textId="77777777" w:rsidR="00B52A99" w:rsidRDefault="00B52A99" w:rsidP="004A3CF6">
      <w:pPr>
        <w:spacing w:after="0" w:line="240" w:lineRule="auto"/>
      </w:pPr>
      <w:r>
        <w:separator/>
      </w:r>
    </w:p>
  </w:footnote>
  <w:footnote w:type="continuationSeparator" w:id="0">
    <w:p w14:paraId="228225CF" w14:textId="77777777" w:rsidR="00B52A99" w:rsidRDefault="00B52A9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C234DA"/>
    <w:multiLevelType w:val="multilevel"/>
    <w:tmpl w:val="95FC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133C91"/>
    <w:multiLevelType w:val="multilevel"/>
    <w:tmpl w:val="852A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C3293D"/>
    <w:multiLevelType w:val="multilevel"/>
    <w:tmpl w:val="7C4A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62502"/>
    <w:multiLevelType w:val="multilevel"/>
    <w:tmpl w:val="E1C84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112841"/>
    <w:multiLevelType w:val="multilevel"/>
    <w:tmpl w:val="E5C2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58254A"/>
    <w:multiLevelType w:val="multilevel"/>
    <w:tmpl w:val="7CE6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BA5BEB"/>
    <w:multiLevelType w:val="multilevel"/>
    <w:tmpl w:val="1AFC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CF3620"/>
    <w:multiLevelType w:val="multilevel"/>
    <w:tmpl w:val="358A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4C86A6D"/>
    <w:multiLevelType w:val="multilevel"/>
    <w:tmpl w:val="468C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52551E0"/>
    <w:multiLevelType w:val="multilevel"/>
    <w:tmpl w:val="8806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7611F8E"/>
    <w:multiLevelType w:val="multilevel"/>
    <w:tmpl w:val="766C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1806C94"/>
    <w:multiLevelType w:val="multilevel"/>
    <w:tmpl w:val="8E54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9DF03AF"/>
    <w:multiLevelType w:val="multilevel"/>
    <w:tmpl w:val="E8D6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B33709B"/>
    <w:multiLevelType w:val="multilevel"/>
    <w:tmpl w:val="6A34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C572DFD"/>
    <w:multiLevelType w:val="multilevel"/>
    <w:tmpl w:val="0B528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952FB9"/>
    <w:multiLevelType w:val="multilevel"/>
    <w:tmpl w:val="0F04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2262452"/>
    <w:multiLevelType w:val="multilevel"/>
    <w:tmpl w:val="0E787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97C7C4B"/>
    <w:multiLevelType w:val="multilevel"/>
    <w:tmpl w:val="4172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9A07CE0"/>
    <w:multiLevelType w:val="multilevel"/>
    <w:tmpl w:val="C0B8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7B1176"/>
    <w:multiLevelType w:val="multilevel"/>
    <w:tmpl w:val="2C6E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BD352FB"/>
    <w:multiLevelType w:val="multilevel"/>
    <w:tmpl w:val="6F22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4356526"/>
    <w:multiLevelType w:val="multilevel"/>
    <w:tmpl w:val="5F2C7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A864B32"/>
    <w:multiLevelType w:val="multilevel"/>
    <w:tmpl w:val="0A72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C6F7982"/>
    <w:multiLevelType w:val="multilevel"/>
    <w:tmpl w:val="83FC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E943B18"/>
    <w:multiLevelType w:val="multilevel"/>
    <w:tmpl w:val="81668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FA35816"/>
    <w:multiLevelType w:val="multilevel"/>
    <w:tmpl w:val="23B4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3"/>
  </w:num>
  <w:num w:numId="2" w16cid:durableId="1789280051">
    <w:abstractNumId w:val="80"/>
  </w:num>
  <w:num w:numId="3" w16cid:durableId="136916994">
    <w:abstractNumId w:val="64"/>
  </w:num>
  <w:num w:numId="4" w16cid:durableId="1898322524">
    <w:abstractNumId w:val="28"/>
  </w:num>
  <w:num w:numId="5" w16cid:durableId="773480203">
    <w:abstractNumId w:val="111"/>
  </w:num>
  <w:num w:numId="6" w16cid:durableId="1893998325">
    <w:abstractNumId w:val="135"/>
  </w:num>
  <w:num w:numId="7" w16cid:durableId="31730490">
    <w:abstractNumId w:val="81"/>
  </w:num>
  <w:num w:numId="8" w16cid:durableId="1285886388">
    <w:abstractNumId w:val="103"/>
  </w:num>
  <w:num w:numId="9" w16cid:durableId="76753685">
    <w:abstractNumId w:val="91"/>
  </w:num>
  <w:num w:numId="10" w16cid:durableId="326565901">
    <w:abstractNumId w:val="136"/>
  </w:num>
  <w:num w:numId="11" w16cid:durableId="779370909">
    <w:abstractNumId w:val="62"/>
  </w:num>
  <w:num w:numId="12" w16cid:durableId="1312295266">
    <w:abstractNumId w:val="119"/>
  </w:num>
  <w:num w:numId="13" w16cid:durableId="1055739409">
    <w:abstractNumId w:val="39"/>
  </w:num>
  <w:num w:numId="14" w16cid:durableId="63724915">
    <w:abstractNumId w:val="56"/>
  </w:num>
  <w:num w:numId="15" w16cid:durableId="490407507">
    <w:abstractNumId w:val="26"/>
  </w:num>
  <w:num w:numId="16" w16cid:durableId="1614560072">
    <w:abstractNumId w:val="95"/>
  </w:num>
  <w:num w:numId="17" w16cid:durableId="2094693205">
    <w:abstractNumId w:val="2"/>
  </w:num>
  <w:num w:numId="18" w16cid:durableId="56977669">
    <w:abstractNumId w:val="29"/>
  </w:num>
  <w:num w:numId="19" w16cid:durableId="678507180">
    <w:abstractNumId w:val="63"/>
  </w:num>
  <w:num w:numId="20" w16cid:durableId="167142098">
    <w:abstractNumId w:val="52"/>
  </w:num>
  <w:num w:numId="21" w16cid:durableId="1364483391">
    <w:abstractNumId w:val="105"/>
  </w:num>
  <w:num w:numId="22" w16cid:durableId="1720008846">
    <w:abstractNumId w:val="4"/>
  </w:num>
  <w:num w:numId="23" w16cid:durableId="1502499616">
    <w:abstractNumId w:val="125"/>
  </w:num>
  <w:num w:numId="24" w16cid:durableId="1281451561">
    <w:abstractNumId w:val="44"/>
  </w:num>
  <w:num w:numId="25" w16cid:durableId="252013863">
    <w:abstractNumId w:val="126"/>
  </w:num>
  <w:num w:numId="26" w16cid:durableId="1259752002">
    <w:abstractNumId w:val="78"/>
  </w:num>
  <w:num w:numId="27" w16cid:durableId="431554895">
    <w:abstractNumId w:val="19"/>
  </w:num>
  <w:num w:numId="28" w16cid:durableId="1824001649">
    <w:abstractNumId w:val="5"/>
  </w:num>
  <w:num w:numId="29" w16cid:durableId="856888086">
    <w:abstractNumId w:val="77"/>
  </w:num>
  <w:num w:numId="30" w16cid:durableId="441263313">
    <w:abstractNumId w:val="88"/>
  </w:num>
  <w:num w:numId="31" w16cid:durableId="1274242068">
    <w:abstractNumId w:val="36"/>
  </w:num>
  <w:num w:numId="32" w16cid:durableId="1001665799">
    <w:abstractNumId w:val="18"/>
  </w:num>
  <w:num w:numId="33" w16cid:durableId="31734210">
    <w:abstractNumId w:val="23"/>
  </w:num>
  <w:num w:numId="34" w16cid:durableId="1421758230">
    <w:abstractNumId w:val="22"/>
  </w:num>
  <w:num w:numId="35" w16cid:durableId="1091586441">
    <w:abstractNumId w:val="85"/>
  </w:num>
  <w:num w:numId="36" w16cid:durableId="2099793127">
    <w:abstractNumId w:val="92"/>
  </w:num>
  <w:num w:numId="37" w16cid:durableId="568617512">
    <w:abstractNumId w:val="144"/>
  </w:num>
  <w:num w:numId="38" w16cid:durableId="1375040380">
    <w:abstractNumId w:val="87"/>
  </w:num>
  <w:num w:numId="39" w16cid:durableId="613176251">
    <w:abstractNumId w:val="33"/>
  </w:num>
  <w:num w:numId="40" w16cid:durableId="2026899789">
    <w:abstractNumId w:val="115"/>
  </w:num>
  <w:num w:numId="41" w16cid:durableId="1636520091">
    <w:abstractNumId w:val="16"/>
  </w:num>
  <w:num w:numId="42" w16cid:durableId="185678054">
    <w:abstractNumId w:val="35"/>
  </w:num>
  <w:num w:numId="43" w16cid:durableId="396516492">
    <w:abstractNumId w:val="12"/>
  </w:num>
  <w:num w:numId="44" w16cid:durableId="1844202009">
    <w:abstractNumId w:val="37"/>
  </w:num>
  <w:num w:numId="45" w16cid:durableId="1647972809">
    <w:abstractNumId w:val="89"/>
  </w:num>
  <w:num w:numId="46" w16cid:durableId="1261791569">
    <w:abstractNumId w:val="142"/>
  </w:num>
  <w:num w:numId="47" w16cid:durableId="1875193489">
    <w:abstractNumId w:val="42"/>
  </w:num>
  <w:num w:numId="48" w16cid:durableId="1172067006">
    <w:abstractNumId w:val="47"/>
  </w:num>
  <w:num w:numId="49" w16cid:durableId="1162700637">
    <w:abstractNumId w:val="140"/>
  </w:num>
  <w:num w:numId="50" w16cid:durableId="1229656482">
    <w:abstractNumId w:val="40"/>
  </w:num>
  <w:num w:numId="51" w16cid:durableId="1144544300">
    <w:abstractNumId w:val="107"/>
  </w:num>
  <w:num w:numId="52" w16cid:durableId="1471634383">
    <w:abstractNumId w:val="58"/>
  </w:num>
  <w:num w:numId="53" w16cid:durableId="1388458526">
    <w:abstractNumId w:val="123"/>
  </w:num>
  <w:num w:numId="54" w16cid:durableId="542792308">
    <w:abstractNumId w:val="102"/>
  </w:num>
  <w:num w:numId="55" w16cid:durableId="814840275">
    <w:abstractNumId w:val="122"/>
  </w:num>
  <w:num w:numId="56" w16cid:durableId="1085108493">
    <w:abstractNumId w:val="133"/>
  </w:num>
  <w:num w:numId="57" w16cid:durableId="150676867">
    <w:abstractNumId w:val="101"/>
  </w:num>
  <w:num w:numId="58" w16cid:durableId="1401102012">
    <w:abstractNumId w:val="98"/>
  </w:num>
  <w:num w:numId="59" w16cid:durableId="1934433803">
    <w:abstractNumId w:val="65"/>
  </w:num>
  <w:num w:numId="60" w16cid:durableId="1367633260">
    <w:abstractNumId w:val="51"/>
  </w:num>
  <w:num w:numId="61" w16cid:durableId="1751654922">
    <w:abstractNumId w:val="7"/>
  </w:num>
  <w:num w:numId="62" w16cid:durableId="1598245143">
    <w:abstractNumId w:val="20"/>
  </w:num>
  <w:num w:numId="63" w16cid:durableId="286090303">
    <w:abstractNumId w:val="57"/>
  </w:num>
  <w:num w:numId="64" w16cid:durableId="1937790891">
    <w:abstractNumId w:val="27"/>
  </w:num>
  <w:num w:numId="65" w16cid:durableId="964241343">
    <w:abstractNumId w:val="15"/>
  </w:num>
  <w:num w:numId="66" w16cid:durableId="1169903944">
    <w:abstractNumId w:val="128"/>
  </w:num>
  <w:num w:numId="67" w16cid:durableId="877821031">
    <w:abstractNumId w:val="10"/>
  </w:num>
  <w:num w:numId="68" w16cid:durableId="1155803273">
    <w:abstractNumId w:val="106"/>
  </w:num>
  <w:num w:numId="69" w16cid:durableId="1913006775">
    <w:abstractNumId w:val="93"/>
  </w:num>
  <w:num w:numId="70" w16cid:durableId="1932811398">
    <w:abstractNumId w:val="134"/>
  </w:num>
  <w:num w:numId="71" w16cid:durableId="788399130">
    <w:abstractNumId w:val="79"/>
  </w:num>
  <w:num w:numId="72" w16cid:durableId="1743599447">
    <w:abstractNumId w:val="11"/>
  </w:num>
  <w:num w:numId="73" w16cid:durableId="748815706">
    <w:abstractNumId w:val="129"/>
  </w:num>
  <w:num w:numId="74" w16cid:durableId="720129415">
    <w:abstractNumId w:val="145"/>
  </w:num>
  <w:num w:numId="75" w16cid:durableId="329522725">
    <w:abstractNumId w:val="1"/>
  </w:num>
  <w:num w:numId="76" w16cid:durableId="2012095976">
    <w:abstractNumId w:val="30"/>
  </w:num>
  <w:num w:numId="77" w16cid:durableId="1050347144">
    <w:abstractNumId w:val="117"/>
  </w:num>
  <w:num w:numId="78" w16cid:durableId="1758987229">
    <w:abstractNumId w:val="50"/>
  </w:num>
  <w:num w:numId="79" w16cid:durableId="601493858">
    <w:abstractNumId w:val="116"/>
  </w:num>
  <w:num w:numId="80" w16cid:durableId="1441607162">
    <w:abstractNumId w:val="34"/>
  </w:num>
  <w:num w:numId="81" w16cid:durableId="1553613682">
    <w:abstractNumId w:val="8"/>
  </w:num>
  <w:num w:numId="82" w16cid:durableId="1591310717">
    <w:abstractNumId w:val="43"/>
  </w:num>
  <w:num w:numId="83" w16cid:durableId="337653942">
    <w:abstractNumId w:val="3"/>
  </w:num>
  <w:num w:numId="84" w16cid:durableId="928852040">
    <w:abstractNumId w:val="139"/>
  </w:num>
  <w:num w:numId="85" w16cid:durableId="826360858">
    <w:abstractNumId w:val="24"/>
  </w:num>
  <w:num w:numId="86" w16cid:durableId="1154182070">
    <w:abstractNumId w:val="114"/>
  </w:num>
  <w:num w:numId="87" w16cid:durableId="1617560984">
    <w:abstractNumId w:val="143"/>
  </w:num>
  <w:num w:numId="88" w16cid:durableId="961691480">
    <w:abstractNumId w:val="94"/>
  </w:num>
  <w:num w:numId="89" w16cid:durableId="1200124844">
    <w:abstractNumId w:val="69"/>
  </w:num>
  <w:num w:numId="90" w16cid:durableId="1250508082">
    <w:abstractNumId w:val="124"/>
  </w:num>
  <w:num w:numId="91" w16cid:durableId="199629930">
    <w:abstractNumId w:val="131"/>
  </w:num>
  <w:num w:numId="92" w16cid:durableId="442455481">
    <w:abstractNumId w:val="53"/>
  </w:num>
  <w:num w:numId="93" w16cid:durableId="996686926">
    <w:abstractNumId w:val="99"/>
  </w:num>
  <w:num w:numId="94" w16cid:durableId="1765372072">
    <w:abstractNumId w:val="66"/>
  </w:num>
  <w:num w:numId="95" w16cid:durableId="2109884545">
    <w:abstractNumId w:val="32"/>
  </w:num>
  <w:num w:numId="96" w16cid:durableId="607271406">
    <w:abstractNumId w:val="82"/>
  </w:num>
  <w:num w:numId="97" w16cid:durableId="391929250">
    <w:abstractNumId w:val="45"/>
  </w:num>
  <w:num w:numId="98" w16cid:durableId="696276095">
    <w:abstractNumId w:val="109"/>
  </w:num>
  <w:num w:numId="99" w16cid:durableId="190071296">
    <w:abstractNumId w:val="70"/>
  </w:num>
  <w:num w:numId="100" w16cid:durableId="2006933255">
    <w:abstractNumId w:val="74"/>
  </w:num>
  <w:num w:numId="101" w16cid:durableId="1352997420">
    <w:abstractNumId w:val="90"/>
  </w:num>
  <w:num w:numId="102" w16cid:durableId="1028876803">
    <w:abstractNumId w:val="48"/>
  </w:num>
  <w:num w:numId="103" w16cid:durableId="22286620">
    <w:abstractNumId w:val="59"/>
  </w:num>
  <w:num w:numId="104" w16cid:durableId="1861237019">
    <w:abstractNumId w:val="0"/>
  </w:num>
  <w:num w:numId="105" w16cid:durableId="1381441509">
    <w:abstractNumId w:val="127"/>
  </w:num>
  <w:num w:numId="106" w16cid:durableId="1428312200">
    <w:abstractNumId w:val="61"/>
  </w:num>
  <w:num w:numId="107" w16cid:durableId="258412835">
    <w:abstractNumId w:val="41"/>
  </w:num>
  <w:num w:numId="108" w16cid:durableId="324431160">
    <w:abstractNumId w:val="49"/>
  </w:num>
  <w:num w:numId="109" w16cid:durableId="1155756124">
    <w:abstractNumId w:val="60"/>
  </w:num>
  <w:num w:numId="110" w16cid:durableId="82577912">
    <w:abstractNumId w:val="68"/>
  </w:num>
  <w:num w:numId="111" w16cid:durableId="1177886771">
    <w:abstractNumId w:val="21"/>
  </w:num>
  <w:num w:numId="112" w16cid:durableId="1532453072">
    <w:abstractNumId w:val="130"/>
  </w:num>
  <w:num w:numId="113" w16cid:durableId="419176103">
    <w:abstractNumId w:val="75"/>
  </w:num>
  <w:num w:numId="114" w16cid:durableId="1516260484">
    <w:abstractNumId w:val="31"/>
  </w:num>
  <w:num w:numId="115" w16cid:durableId="49698151">
    <w:abstractNumId w:val="137"/>
  </w:num>
  <w:num w:numId="116" w16cid:durableId="2125147524">
    <w:abstractNumId w:val="13"/>
  </w:num>
  <w:num w:numId="117" w16cid:durableId="554702242">
    <w:abstractNumId w:val="110"/>
  </w:num>
  <w:num w:numId="118" w16cid:durableId="1341734580">
    <w:abstractNumId w:val="38"/>
  </w:num>
  <w:num w:numId="119" w16cid:durableId="139470490">
    <w:abstractNumId w:val="86"/>
  </w:num>
  <w:num w:numId="120" w16cid:durableId="559367144">
    <w:abstractNumId w:val="25"/>
  </w:num>
  <w:num w:numId="121" w16cid:durableId="2022537368">
    <w:abstractNumId w:val="121"/>
  </w:num>
  <w:num w:numId="122" w16cid:durableId="1450318782">
    <w:abstractNumId w:val="73"/>
  </w:num>
  <w:num w:numId="123" w16cid:durableId="1553424289">
    <w:abstractNumId w:val="113"/>
  </w:num>
  <w:num w:numId="124" w16cid:durableId="1404059954">
    <w:abstractNumId w:val="141"/>
  </w:num>
  <w:num w:numId="125" w16cid:durableId="1261183840">
    <w:abstractNumId w:val="84"/>
  </w:num>
  <w:num w:numId="126" w16cid:durableId="1488984426">
    <w:abstractNumId w:val="67"/>
  </w:num>
  <w:num w:numId="127" w16cid:durableId="1140882789">
    <w:abstractNumId w:val="55"/>
  </w:num>
  <w:num w:numId="128" w16cid:durableId="875658017">
    <w:abstractNumId w:val="118"/>
  </w:num>
  <w:num w:numId="129" w16cid:durableId="1673483616">
    <w:abstractNumId w:val="120"/>
  </w:num>
  <w:num w:numId="130" w16cid:durableId="1813675386">
    <w:abstractNumId w:val="6"/>
  </w:num>
  <w:num w:numId="131" w16cid:durableId="119568203">
    <w:abstractNumId w:val="14"/>
  </w:num>
  <w:num w:numId="132" w16cid:durableId="1270971960">
    <w:abstractNumId w:val="71"/>
  </w:num>
  <w:num w:numId="133" w16cid:durableId="1402946547">
    <w:abstractNumId w:val="17"/>
  </w:num>
  <w:num w:numId="134" w16cid:durableId="501312858">
    <w:abstractNumId w:val="147"/>
  </w:num>
  <w:num w:numId="135" w16cid:durableId="1043822995">
    <w:abstractNumId w:val="132"/>
  </w:num>
  <w:num w:numId="136" w16cid:durableId="1376737538">
    <w:abstractNumId w:val="104"/>
  </w:num>
  <w:num w:numId="137" w16cid:durableId="1875267127">
    <w:abstractNumId w:val="108"/>
  </w:num>
  <w:num w:numId="138" w16cid:durableId="2124493270">
    <w:abstractNumId w:val="76"/>
  </w:num>
  <w:num w:numId="139" w16cid:durableId="1419713248">
    <w:abstractNumId w:val="9"/>
  </w:num>
  <w:num w:numId="140" w16cid:durableId="1535465830">
    <w:abstractNumId w:val="72"/>
  </w:num>
  <w:num w:numId="141" w16cid:durableId="1013612130">
    <w:abstractNumId w:val="100"/>
  </w:num>
  <w:num w:numId="142" w16cid:durableId="1562788143">
    <w:abstractNumId w:val="96"/>
  </w:num>
  <w:num w:numId="143" w16cid:durableId="1748333723">
    <w:abstractNumId w:val="112"/>
  </w:num>
  <w:num w:numId="144" w16cid:durableId="1796363683">
    <w:abstractNumId w:val="54"/>
  </w:num>
  <w:num w:numId="145" w16cid:durableId="1538077341">
    <w:abstractNumId w:val="46"/>
  </w:num>
  <w:num w:numId="146" w16cid:durableId="11540227">
    <w:abstractNumId w:val="146"/>
  </w:num>
  <w:num w:numId="147" w16cid:durableId="2042047816">
    <w:abstractNumId w:val="138"/>
  </w:num>
  <w:num w:numId="148" w16cid:durableId="736591190">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B4BA0"/>
    <w:rsid w:val="000D24EC"/>
    <w:rsid w:val="000D275E"/>
    <w:rsid w:val="000F28B8"/>
    <w:rsid w:val="001272F6"/>
    <w:rsid w:val="00153BAA"/>
    <w:rsid w:val="00155361"/>
    <w:rsid w:val="00184304"/>
    <w:rsid w:val="00184CE8"/>
    <w:rsid w:val="00194E69"/>
    <w:rsid w:val="001C26FB"/>
    <w:rsid w:val="001F1FEF"/>
    <w:rsid w:val="00204AB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4E37C9"/>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7E0F8B"/>
    <w:rsid w:val="00811BC9"/>
    <w:rsid w:val="00813DCB"/>
    <w:rsid w:val="008249CE"/>
    <w:rsid w:val="00826F14"/>
    <w:rsid w:val="008307E9"/>
    <w:rsid w:val="008535EA"/>
    <w:rsid w:val="00854334"/>
    <w:rsid w:val="008A2D88"/>
    <w:rsid w:val="008C41C9"/>
    <w:rsid w:val="00901F9B"/>
    <w:rsid w:val="00925E72"/>
    <w:rsid w:val="009313C0"/>
    <w:rsid w:val="00942311"/>
    <w:rsid w:val="009720E3"/>
    <w:rsid w:val="0097504E"/>
    <w:rsid w:val="009B058A"/>
    <w:rsid w:val="009B55B9"/>
    <w:rsid w:val="009E76F9"/>
    <w:rsid w:val="00A0003E"/>
    <w:rsid w:val="00A201BC"/>
    <w:rsid w:val="00A545CE"/>
    <w:rsid w:val="00A83ECE"/>
    <w:rsid w:val="00A90E97"/>
    <w:rsid w:val="00AA374A"/>
    <w:rsid w:val="00AF5E9C"/>
    <w:rsid w:val="00B071C0"/>
    <w:rsid w:val="00B52A99"/>
    <w:rsid w:val="00BA694E"/>
    <w:rsid w:val="00BD1BC4"/>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26F7D"/>
    <w:rsid w:val="00E44BFD"/>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805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8347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709761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863790">
      <w:bodyDiv w:val="1"/>
      <w:marLeft w:val="0"/>
      <w:marRight w:val="0"/>
      <w:marTop w:val="0"/>
      <w:marBottom w:val="0"/>
      <w:divBdr>
        <w:top w:val="none" w:sz="0" w:space="0" w:color="auto"/>
        <w:left w:val="none" w:sz="0" w:space="0" w:color="auto"/>
        <w:bottom w:val="none" w:sz="0" w:space="0" w:color="auto"/>
        <w:right w:val="none" w:sz="0" w:space="0" w:color="auto"/>
      </w:divBdr>
      <w:divsChild>
        <w:div w:id="118454198">
          <w:marLeft w:val="0"/>
          <w:marRight w:val="0"/>
          <w:marTop w:val="0"/>
          <w:marBottom w:val="0"/>
          <w:divBdr>
            <w:top w:val="none" w:sz="0" w:space="0" w:color="auto"/>
            <w:left w:val="none" w:sz="0" w:space="0" w:color="auto"/>
            <w:bottom w:val="none" w:sz="0" w:space="0" w:color="auto"/>
            <w:right w:val="none" w:sz="0" w:space="0" w:color="auto"/>
          </w:divBdr>
          <w:divsChild>
            <w:div w:id="955985807">
              <w:marLeft w:val="0"/>
              <w:marRight w:val="0"/>
              <w:marTop w:val="0"/>
              <w:marBottom w:val="0"/>
              <w:divBdr>
                <w:top w:val="none" w:sz="0" w:space="0" w:color="auto"/>
                <w:left w:val="none" w:sz="0" w:space="0" w:color="auto"/>
                <w:bottom w:val="none" w:sz="0" w:space="0" w:color="auto"/>
                <w:right w:val="none" w:sz="0" w:space="0" w:color="auto"/>
              </w:divBdr>
              <w:divsChild>
                <w:div w:id="938752386">
                  <w:marLeft w:val="0"/>
                  <w:marRight w:val="0"/>
                  <w:marTop w:val="0"/>
                  <w:marBottom w:val="0"/>
                  <w:divBdr>
                    <w:top w:val="none" w:sz="0" w:space="0" w:color="auto"/>
                    <w:left w:val="none" w:sz="0" w:space="0" w:color="auto"/>
                    <w:bottom w:val="none" w:sz="0" w:space="0" w:color="auto"/>
                    <w:right w:val="none" w:sz="0" w:space="0" w:color="auto"/>
                  </w:divBdr>
                  <w:divsChild>
                    <w:div w:id="2066903736">
                      <w:marLeft w:val="0"/>
                      <w:marRight w:val="0"/>
                      <w:marTop w:val="0"/>
                      <w:marBottom w:val="0"/>
                      <w:divBdr>
                        <w:top w:val="none" w:sz="0" w:space="0" w:color="auto"/>
                        <w:left w:val="single" w:sz="6" w:space="0" w:color="CCCCCC"/>
                        <w:bottom w:val="single" w:sz="6" w:space="0" w:color="CCCCCC"/>
                        <w:right w:val="single" w:sz="6" w:space="0" w:color="CCCCCC"/>
                      </w:divBdr>
                      <w:divsChild>
                        <w:div w:id="7095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10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1908782">
      <w:bodyDiv w:val="1"/>
      <w:marLeft w:val="0"/>
      <w:marRight w:val="0"/>
      <w:marTop w:val="0"/>
      <w:marBottom w:val="0"/>
      <w:divBdr>
        <w:top w:val="none" w:sz="0" w:space="0" w:color="auto"/>
        <w:left w:val="none" w:sz="0" w:space="0" w:color="auto"/>
        <w:bottom w:val="none" w:sz="0" w:space="0" w:color="auto"/>
        <w:right w:val="none" w:sz="0" w:space="0" w:color="auto"/>
      </w:divBdr>
      <w:divsChild>
        <w:div w:id="1643192076">
          <w:marLeft w:val="0"/>
          <w:marRight w:val="0"/>
          <w:marTop w:val="0"/>
          <w:marBottom w:val="0"/>
          <w:divBdr>
            <w:top w:val="none" w:sz="0" w:space="0" w:color="auto"/>
            <w:left w:val="none" w:sz="0" w:space="0" w:color="auto"/>
            <w:bottom w:val="none" w:sz="0" w:space="0" w:color="auto"/>
            <w:right w:val="none" w:sz="0" w:space="0" w:color="auto"/>
          </w:divBdr>
          <w:divsChild>
            <w:div w:id="1450395027">
              <w:marLeft w:val="0"/>
              <w:marRight w:val="0"/>
              <w:marTop w:val="0"/>
              <w:marBottom w:val="0"/>
              <w:divBdr>
                <w:top w:val="none" w:sz="0" w:space="0" w:color="auto"/>
                <w:left w:val="none" w:sz="0" w:space="0" w:color="auto"/>
                <w:bottom w:val="none" w:sz="0" w:space="0" w:color="auto"/>
                <w:right w:val="none" w:sz="0" w:space="0" w:color="auto"/>
              </w:divBdr>
              <w:divsChild>
                <w:div w:id="360211322">
                  <w:marLeft w:val="0"/>
                  <w:marRight w:val="0"/>
                  <w:marTop w:val="0"/>
                  <w:marBottom w:val="0"/>
                  <w:divBdr>
                    <w:top w:val="none" w:sz="0" w:space="0" w:color="auto"/>
                    <w:left w:val="none" w:sz="0" w:space="0" w:color="auto"/>
                    <w:bottom w:val="none" w:sz="0" w:space="0" w:color="auto"/>
                    <w:right w:val="none" w:sz="0" w:space="0" w:color="auto"/>
                  </w:divBdr>
                  <w:divsChild>
                    <w:div w:id="1966615649">
                      <w:marLeft w:val="0"/>
                      <w:marRight w:val="0"/>
                      <w:marTop w:val="0"/>
                      <w:marBottom w:val="0"/>
                      <w:divBdr>
                        <w:top w:val="none" w:sz="0" w:space="0" w:color="auto"/>
                        <w:left w:val="single" w:sz="6" w:space="0" w:color="CCCCCC"/>
                        <w:bottom w:val="single" w:sz="6" w:space="0" w:color="CCCCCC"/>
                        <w:right w:val="single" w:sz="6" w:space="0" w:color="CCCCCC"/>
                      </w:divBdr>
                      <w:divsChild>
                        <w:div w:id="739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99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016905">
      <w:bodyDiv w:val="1"/>
      <w:marLeft w:val="0"/>
      <w:marRight w:val="0"/>
      <w:marTop w:val="0"/>
      <w:marBottom w:val="0"/>
      <w:divBdr>
        <w:top w:val="none" w:sz="0" w:space="0" w:color="auto"/>
        <w:left w:val="none" w:sz="0" w:space="0" w:color="auto"/>
        <w:bottom w:val="none" w:sz="0" w:space="0" w:color="auto"/>
        <w:right w:val="none" w:sz="0" w:space="0" w:color="auto"/>
      </w:divBdr>
    </w:div>
    <w:div w:id="732586156">
      <w:bodyDiv w:val="1"/>
      <w:marLeft w:val="0"/>
      <w:marRight w:val="0"/>
      <w:marTop w:val="0"/>
      <w:marBottom w:val="0"/>
      <w:divBdr>
        <w:top w:val="none" w:sz="0" w:space="0" w:color="auto"/>
        <w:left w:val="none" w:sz="0" w:space="0" w:color="auto"/>
        <w:bottom w:val="none" w:sz="0" w:space="0" w:color="auto"/>
        <w:right w:val="none" w:sz="0" w:space="0" w:color="auto"/>
      </w:divBdr>
      <w:divsChild>
        <w:div w:id="1145008584">
          <w:marLeft w:val="0"/>
          <w:marRight w:val="0"/>
          <w:marTop w:val="0"/>
          <w:marBottom w:val="0"/>
          <w:divBdr>
            <w:top w:val="none" w:sz="0" w:space="0" w:color="auto"/>
            <w:left w:val="none" w:sz="0" w:space="0" w:color="auto"/>
            <w:bottom w:val="none" w:sz="0" w:space="0" w:color="auto"/>
            <w:right w:val="none" w:sz="0" w:space="0" w:color="auto"/>
          </w:divBdr>
          <w:divsChild>
            <w:div w:id="1327588317">
              <w:marLeft w:val="0"/>
              <w:marRight w:val="0"/>
              <w:marTop w:val="0"/>
              <w:marBottom w:val="0"/>
              <w:divBdr>
                <w:top w:val="none" w:sz="0" w:space="0" w:color="auto"/>
                <w:left w:val="none" w:sz="0" w:space="0" w:color="auto"/>
                <w:bottom w:val="none" w:sz="0" w:space="0" w:color="auto"/>
                <w:right w:val="none" w:sz="0" w:space="0" w:color="auto"/>
              </w:divBdr>
              <w:divsChild>
                <w:div w:id="239100863">
                  <w:marLeft w:val="0"/>
                  <w:marRight w:val="0"/>
                  <w:marTop w:val="0"/>
                  <w:marBottom w:val="0"/>
                  <w:divBdr>
                    <w:top w:val="none" w:sz="0" w:space="0" w:color="auto"/>
                    <w:left w:val="none" w:sz="0" w:space="0" w:color="auto"/>
                    <w:bottom w:val="none" w:sz="0" w:space="0" w:color="auto"/>
                    <w:right w:val="none" w:sz="0" w:space="0" w:color="auto"/>
                  </w:divBdr>
                  <w:divsChild>
                    <w:div w:id="1567765948">
                      <w:marLeft w:val="0"/>
                      <w:marRight w:val="0"/>
                      <w:marTop w:val="0"/>
                      <w:marBottom w:val="0"/>
                      <w:divBdr>
                        <w:top w:val="none" w:sz="0" w:space="0" w:color="auto"/>
                        <w:left w:val="single" w:sz="6" w:space="0" w:color="CCCCCC"/>
                        <w:bottom w:val="single" w:sz="6" w:space="0" w:color="CCCCCC"/>
                        <w:right w:val="single" w:sz="6" w:space="0" w:color="CCCCCC"/>
                      </w:divBdr>
                      <w:divsChild>
                        <w:div w:id="10664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816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4832029">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4042859">
      <w:bodyDiv w:val="1"/>
      <w:marLeft w:val="0"/>
      <w:marRight w:val="0"/>
      <w:marTop w:val="0"/>
      <w:marBottom w:val="0"/>
      <w:divBdr>
        <w:top w:val="none" w:sz="0" w:space="0" w:color="auto"/>
        <w:left w:val="none" w:sz="0" w:space="0" w:color="auto"/>
        <w:bottom w:val="none" w:sz="0" w:space="0" w:color="auto"/>
        <w:right w:val="none" w:sz="0" w:space="0" w:color="auto"/>
      </w:divBdr>
      <w:divsChild>
        <w:div w:id="602685966">
          <w:marLeft w:val="0"/>
          <w:marRight w:val="0"/>
          <w:marTop w:val="0"/>
          <w:marBottom w:val="0"/>
          <w:divBdr>
            <w:top w:val="none" w:sz="0" w:space="0" w:color="auto"/>
            <w:left w:val="none" w:sz="0" w:space="0" w:color="auto"/>
            <w:bottom w:val="none" w:sz="0" w:space="0" w:color="auto"/>
            <w:right w:val="none" w:sz="0" w:space="0" w:color="auto"/>
          </w:divBdr>
          <w:divsChild>
            <w:div w:id="1489205117">
              <w:marLeft w:val="0"/>
              <w:marRight w:val="0"/>
              <w:marTop w:val="0"/>
              <w:marBottom w:val="0"/>
              <w:divBdr>
                <w:top w:val="none" w:sz="0" w:space="0" w:color="auto"/>
                <w:left w:val="none" w:sz="0" w:space="0" w:color="auto"/>
                <w:bottom w:val="none" w:sz="0" w:space="0" w:color="auto"/>
                <w:right w:val="none" w:sz="0" w:space="0" w:color="auto"/>
              </w:divBdr>
              <w:divsChild>
                <w:div w:id="1332562965">
                  <w:marLeft w:val="0"/>
                  <w:marRight w:val="0"/>
                  <w:marTop w:val="0"/>
                  <w:marBottom w:val="0"/>
                  <w:divBdr>
                    <w:top w:val="none" w:sz="0" w:space="0" w:color="auto"/>
                    <w:left w:val="none" w:sz="0" w:space="0" w:color="auto"/>
                    <w:bottom w:val="none" w:sz="0" w:space="0" w:color="auto"/>
                    <w:right w:val="none" w:sz="0" w:space="0" w:color="auto"/>
                  </w:divBdr>
                  <w:divsChild>
                    <w:div w:id="2060931056">
                      <w:marLeft w:val="0"/>
                      <w:marRight w:val="0"/>
                      <w:marTop w:val="0"/>
                      <w:marBottom w:val="0"/>
                      <w:divBdr>
                        <w:top w:val="none" w:sz="0" w:space="0" w:color="auto"/>
                        <w:left w:val="single" w:sz="6" w:space="0" w:color="CCCCCC"/>
                        <w:bottom w:val="single" w:sz="6" w:space="0" w:color="CCCCCC"/>
                        <w:right w:val="single" w:sz="6" w:space="0" w:color="CCCCCC"/>
                      </w:divBdr>
                      <w:divsChild>
                        <w:div w:id="18202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092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29011447">
      <w:bodyDiv w:val="1"/>
      <w:marLeft w:val="0"/>
      <w:marRight w:val="0"/>
      <w:marTop w:val="0"/>
      <w:marBottom w:val="0"/>
      <w:divBdr>
        <w:top w:val="none" w:sz="0" w:space="0" w:color="auto"/>
        <w:left w:val="none" w:sz="0" w:space="0" w:color="auto"/>
        <w:bottom w:val="none" w:sz="0" w:space="0" w:color="auto"/>
        <w:right w:val="none" w:sz="0" w:space="0" w:color="auto"/>
      </w:divBdr>
      <w:divsChild>
        <w:div w:id="431902444">
          <w:marLeft w:val="0"/>
          <w:marRight w:val="0"/>
          <w:marTop w:val="0"/>
          <w:marBottom w:val="0"/>
          <w:divBdr>
            <w:top w:val="none" w:sz="0" w:space="0" w:color="auto"/>
            <w:left w:val="none" w:sz="0" w:space="0" w:color="auto"/>
            <w:bottom w:val="none" w:sz="0" w:space="0" w:color="auto"/>
            <w:right w:val="none" w:sz="0" w:space="0" w:color="auto"/>
          </w:divBdr>
          <w:divsChild>
            <w:div w:id="825392437">
              <w:marLeft w:val="0"/>
              <w:marRight w:val="0"/>
              <w:marTop w:val="0"/>
              <w:marBottom w:val="0"/>
              <w:divBdr>
                <w:top w:val="none" w:sz="0" w:space="0" w:color="auto"/>
                <w:left w:val="none" w:sz="0" w:space="0" w:color="auto"/>
                <w:bottom w:val="none" w:sz="0" w:space="0" w:color="auto"/>
                <w:right w:val="none" w:sz="0" w:space="0" w:color="auto"/>
              </w:divBdr>
              <w:divsChild>
                <w:div w:id="1638412256">
                  <w:marLeft w:val="0"/>
                  <w:marRight w:val="0"/>
                  <w:marTop w:val="0"/>
                  <w:marBottom w:val="0"/>
                  <w:divBdr>
                    <w:top w:val="none" w:sz="0" w:space="0" w:color="auto"/>
                    <w:left w:val="none" w:sz="0" w:space="0" w:color="auto"/>
                    <w:bottom w:val="none" w:sz="0" w:space="0" w:color="auto"/>
                    <w:right w:val="none" w:sz="0" w:space="0" w:color="auto"/>
                  </w:divBdr>
                  <w:divsChild>
                    <w:div w:id="1546526778">
                      <w:marLeft w:val="0"/>
                      <w:marRight w:val="0"/>
                      <w:marTop w:val="0"/>
                      <w:marBottom w:val="0"/>
                      <w:divBdr>
                        <w:top w:val="none" w:sz="0" w:space="0" w:color="auto"/>
                        <w:left w:val="single" w:sz="6" w:space="0" w:color="CCCCCC"/>
                        <w:bottom w:val="single" w:sz="6" w:space="0" w:color="CCCCCC"/>
                        <w:right w:val="single" w:sz="6" w:space="0" w:color="CCCCCC"/>
                      </w:divBdr>
                      <w:divsChild>
                        <w:div w:id="207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43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15127834">
      <w:bodyDiv w:val="1"/>
      <w:marLeft w:val="0"/>
      <w:marRight w:val="0"/>
      <w:marTop w:val="0"/>
      <w:marBottom w:val="0"/>
      <w:divBdr>
        <w:top w:val="none" w:sz="0" w:space="0" w:color="auto"/>
        <w:left w:val="none" w:sz="0" w:space="0" w:color="auto"/>
        <w:bottom w:val="none" w:sz="0" w:space="0" w:color="auto"/>
        <w:right w:val="none" w:sz="0" w:space="0" w:color="auto"/>
      </w:divBdr>
      <w:divsChild>
        <w:div w:id="1442456067">
          <w:marLeft w:val="0"/>
          <w:marRight w:val="0"/>
          <w:marTop w:val="0"/>
          <w:marBottom w:val="0"/>
          <w:divBdr>
            <w:top w:val="none" w:sz="0" w:space="0" w:color="auto"/>
            <w:left w:val="none" w:sz="0" w:space="0" w:color="auto"/>
            <w:bottom w:val="none" w:sz="0" w:space="0" w:color="auto"/>
            <w:right w:val="none" w:sz="0" w:space="0" w:color="auto"/>
          </w:divBdr>
          <w:divsChild>
            <w:div w:id="1250459454">
              <w:marLeft w:val="0"/>
              <w:marRight w:val="0"/>
              <w:marTop w:val="0"/>
              <w:marBottom w:val="0"/>
              <w:divBdr>
                <w:top w:val="none" w:sz="0" w:space="0" w:color="auto"/>
                <w:left w:val="none" w:sz="0" w:space="0" w:color="auto"/>
                <w:bottom w:val="none" w:sz="0" w:space="0" w:color="auto"/>
                <w:right w:val="none" w:sz="0" w:space="0" w:color="auto"/>
              </w:divBdr>
              <w:divsChild>
                <w:div w:id="321080337">
                  <w:marLeft w:val="0"/>
                  <w:marRight w:val="0"/>
                  <w:marTop w:val="0"/>
                  <w:marBottom w:val="0"/>
                  <w:divBdr>
                    <w:top w:val="none" w:sz="0" w:space="0" w:color="auto"/>
                    <w:left w:val="none" w:sz="0" w:space="0" w:color="auto"/>
                    <w:bottom w:val="none" w:sz="0" w:space="0" w:color="auto"/>
                    <w:right w:val="none" w:sz="0" w:space="0" w:color="auto"/>
                  </w:divBdr>
                  <w:divsChild>
                    <w:div w:id="1668165989">
                      <w:marLeft w:val="0"/>
                      <w:marRight w:val="0"/>
                      <w:marTop w:val="0"/>
                      <w:marBottom w:val="0"/>
                      <w:divBdr>
                        <w:top w:val="none" w:sz="0" w:space="0" w:color="auto"/>
                        <w:left w:val="single" w:sz="6" w:space="0" w:color="CCCCCC"/>
                        <w:bottom w:val="single" w:sz="6" w:space="0" w:color="CCCCCC"/>
                        <w:right w:val="single" w:sz="6" w:space="0" w:color="CCCCCC"/>
                      </w:divBdr>
                      <w:divsChild>
                        <w:div w:id="10652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025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0939235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370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2218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3010</Words>
  <Characters>15954</Characters>
  <Application>Microsoft Office Word</Application>
  <DocSecurity>0</DocSecurity>
  <Lines>306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2025-02-25T22:43:00Z</dcterms:created>
  <dcterms:modified xsi:type="dcterms:W3CDTF">2025-02-26T14:15:00Z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