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52DE" w14:textId="77777777" w:rsidR="00DE035A" w:rsidRPr="00DE035A" w:rsidRDefault="00DE035A" w:rsidP="00601328">
      <w:pPr>
        <w:spacing w:line="360" w:lineRule="auto"/>
        <w:rPr>
          <w:rFonts w:asciiTheme="majorBidi" w:hAnsiTheme="majorBidi" w:cstheme="majorBidi"/>
          <w:bCs/>
          <w:iCs/>
          <w:sz w:val="22"/>
          <w:szCs w:val="22"/>
        </w:rPr>
      </w:pPr>
      <w:r>
        <w:rPr>
          <w:rFonts w:asciiTheme="majorBidi" w:hAnsiTheme="majorBidi" w:cstheme="majorBidi"/>
          <w:b/>
          <w:iCs/>
          <w:sz w:val="28"/>
          <w:szCs w:val="28"/>
        </w:rPr>
        <w:t xml:space="preserve">Роберт </w:t>
      </w:r>
      <w:r w:rsidRPr="00DE035A">
        <w:rPr>
          <w:rFonts w:asciiTheme="majorBidi" w:hAnsiTheme="majorBidi" w:cstheme="majorBidi"/>
          <w:b/>
          <w:iCs/>
          <w:sz w:val="28"/>
          <w:szCs w:val="28"/>
        </w:rPr>
        <w:t xml:space="preserve">Ванной , Главные пророки, Лекция 8 </w:t>
      </w:r>
      <w:r w:rsidRPr="00DE035A">
        <w:rPr>
          <w:rFonts w:asciiTheme="majorBidi" w:hAnsiTheme="majorBidi" w:cstheme="majorBidi"/>
          <w:b/>
          <w:iCs/>
          <w:sz w:val="28"/>
          <w:szCs w:val="28"/>
        </w:rPr>
        <w:br/>
      </w:r>
      <w:r w:rsidR="00601328">
        <w:rPr>
          <w:rFonts w:asciiTheme="majorBidi" w:hAnsiTheme="majorBidi" w:cstheme="majorBidi"/>
          <w:b/>
          <w:bCs/>
          <w:iCs/>
          <w:sz w:val="22"/>
          <w:szCs w:val="22"/>
        </w:rPr>
        <w:t>Исаия 11:1-9, Различия в подходах к Ис. 11:6-9</w:t>
      </w:r>
    </w:p>
    <w:p w14:paraId="707FDCA5" w14:textId="77777777" w:rsidR="00601328" w:rsidRDefault="00601328" w:rsidP="007C0C4C">
      <w:pPr>
        <w:spacing w:line="360" w:lineRule="auto"/>
        <w:rPr>
          <w:rFonts w:asciiTheme="majorBidi" w:hAnsiTheme="majorBidi" w:cstheme="majorBidi"/>
          <w:sz w:val="26"/>
          <w:szCs w:val="26"/>
        </w:rPr>
      </w:pPr>
      <w:r>
        <w:rPr>
          <w:rFonts w:asciiTheme="majorBidi" w:hAnsiTheme="majorBidi" w:cstheme="majorBidi"/>
          <w:sz w:val="26"/>
          <w:szCs w:val="26"/>
        </w:rPr>
        <w:t>Обзор Исайи 10</w:t>
      </w:r>
    </w:p>
    <w:p w14:paraId="7440A983" w14:textId="77777777" w:rsidR="002B7E2F" w:rsidRDefault="00A153CE" w:rsidP="007C0C4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Мы все еще находимся в книге Эммануила, Исаии 7-12. Мы завершили главу 10 в конце прошлого часа, поэтому сегодня утром перейдем к главе 11. Помните, глава 10 закончилась вырубкой, можно сказать, ассирийского леса. В конце это образный язык, но вы видите, что из стиха 28 вы видите продвижение ассирийцев из города в город, пока они не придут в Иерусалим в стихе 32: «Он поднимет руку свою на гору дочери Сиона, холм Иерусалима». Но затем мы имеем вмешательство Господа: «Господь в ужасе сомкнет лук, высокие ростом будут срублены, гордые будут смирены. Он срубит чащу лесную железом; Ливан падет от сильного». Итак, в конце 10-й главы вы видите вырубку Ассирии.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Исаия 11 – Новый побег Пня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В начале 11 главы вы видите контраст с этим в следующем смысле: Ассирия падает, чтобы не восстать снова – к 612 г. до н.э. Ниневия разрушена. Ассирии больше нет. Но, в отличие от этого, Царство Давида, которое также будет уничтожено (Израиль уходит в изгнание), не будет разрушено, чтобы никогда больше не восстать; скорее, он дает новый побег. Пень остался; он все еще жив, и поэтому вы читаете в 11:1: «Из ствола Иессеева вырастет жезл, из корня его вырастет ветвь». Хотя суд приходит и к Иудее, и опять же, используя образ дерева, Иуда срублен, жизнь еще есть, и Господь посылает эту ветвь, этот отросток. Так народ Божий был наказан, но не уничтожен полностью, как это было с Ассирией.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Исаия 11:2 Ветвь – это мессианская личность, наделенная Духом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Итак, 11:1 – это очень известный стих Ветхого Завета: «Из ствола Иессеева выйдет жезл», совершенно ясное указание на мессианство. Это становится яснее, когда вы переходите ко второму стиху, потому что вы видите, что во втором стихе говорится так, как будто этот жезл и эта ветвь — это человек, и это человек, </w:t>
      </w:r>
      <w:r>
        <w:rPr>
          <w:rFonts w:asciiTheme="majorBidi" w:hAnsiTheme="majorBidi" w:cstheme="majorBidi"/>
          <w:sz w:val="26"/>
          <w:szCs w:val="26"/>
        </w:rPr>
        <w:t xml:space="preserve">наделенный </w:t>
      </w:r>
      <w:r>
        <w:rPr>
          <w:rFonts w:asciiTheme="majorBidi" w:hAnsiTheme="majorBidi" w:cstheme="majorBidi"/>
          <w:sz w:val="26"/>
          <w:szCs w:val="26"/>
        </w:rPr>
        <w:lastRenderedPageBreak/>
        <w:t xml:space="preserve">силой Духа: «И Дух Господень почиет на нем Дух мудрости и разумения, Дух совета и силы, Дух ведения и страха Господня». По ходу главы стихи 2–10 описывают результаты появления этой ветви, и их можно разбить на два дополнительных раздела: 2–5 говорят о его наделении Духом и его действиях, и 6-10 описывают характеристики его царства. Итак, давайте посмотрим на главу, учитывая эту структуру. </w:t>
      </w:r>
      <w:r w:rsidR="00601328">
        <w:rPr>
          <w:rFonts w:asciiTheme="majorBidi" w:hAnsiTheme="majorBidi" w:cstheme="majorBidi"/>
          <w:sz w:val="26"/>
          <w:szCs w:val="26"/>
        </w:rPr>
        <w:br/>
      </w:r>
      <w:r w:rsidR="00601328">
        <w:rPr>
          <w:rFonts w:asciiTheme="majorBidi" w:hAnsiTheme="majorBidi" w:cstheme="majorBidi"/>
          <w:sz w:val="26"/>
          <w:szCs w:val="26"/>
        </w:rPr>
        <w:br/>
        <w:t xml:space="preserve">Связь Божества и мессианской личности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Как я уже упоминал, во втором стихе говорится об облечении ветви Духом. Если вы вернетесь к более раннему тексту книги Исаии в 4:2, который, как я предложил, также следует понимать в мессианском смысле, то в 4:2 говорится: «В тот день будет Отрасль Господня прекрасна и славна», помните: « и плод земли будет превосходен и великолепен». В 4:2 есть по крайней мере намек на божество; это Отрасль Господа, божество грядущего Мессии. Это становится более ясным в 7:14: «Дева зачнёт и родит сына, и наречешь ему имя: Еммануил, с нами Бог». Божественность, безусловно, упоминается в Исаии 7:14. И затем Исаия 9:6: «Ибо дан нам младенец, наречется он Чудный, Советник, Бог крепкий», конечно, там божество. Итак, в 4:2, 7:14, 9:6 – все они мессианские – у вас есть идея божества.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Исаия 11:2-3 6 Аспекты силы Духа и праведного суждения </w:t>
      </w:r>
      <w:r w:rsidR="00BC020A">
        <w:rPr>
          <w:rFonts w:asciiTheme="majorBidi" w:hAnsiTheme="majorBidi" w:cstheme="majorBidi"/>
          <w:sz w:val="26"/>
          <w:szCs w:val="26"/>
        </w:rPr>
        <w:tab/>
      </w:r>
      <w:r w:rsidR="00B40356" w:rsidRPr="00DE035A">
        <w:rPr>
          <w:rFonts w:asciiTheme="majorBidi" w:hAnsiTheme="majorBidi" w:cstheme="majorBidi"/>
          <w:sz w:val="26"/>
          <w:szCs w:val="26"/>
        </w:rPr>
        <w:t>Здесь, в 11:1, Бог не столько рассматривается и не подчеркивается, сколько здесь подчеркивается его исполнение Святым Духом – его исполнение Святым Духом. Дух и праведность его действий. Так начинает прорисовываться картина грядущего Мессии. Вы заметили, что во втором стихе есть шесть различных аспектов силы Святого Духа. Я не собираюсь тратить на них время, но Дух мудрости и понимания, Дух совета и силы, Дух знания и страха Господня – сгруппированные в два, два, два, а всего шесть аспектов сила Духа.</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И затем стих 3, праведность его суждений: «Дух сделает его разумным </w:t>
      </w:r>
      <w:r w:rsidR="00F7735C">
        <w:rPr>
          <w:rFonts w:asciiTheme="majorBidi" w:hAnsiTheme="majorBidi" w:cstheme="majorBidi"/>
          <w:sz w:val="26"/>
          <w:szCs w:val="26"/>
        </w:rPr>
        <w:t xml:space="preserve">в страхе Господнем, и он не будет судить по тому, что видят глаза, и не обличать по </w:t>
      </w:r>
      <w:r w:rsidR="00F7735C">
        <w:rPr>
          <w:rFonts w:asciiTheme="majorBidi" w:hAnsiTheme="majorBidi" w:cstheme="majorBidi"/>
          <w:sz w:val="26"/>
          <w:szCs w:val="26"/>
        </w:rPr>
        <w:lastRenderedPageBreak/>
        <w:t xml:space="preserve">тому, что услышат ушами своими, но с праведностью будет он судит бедных». Это не поверхностное суждение; это не суд по внешности и взгляду глаз: «Но будет Он судить бедного по правде и обличать по справедливости смиренных на земле, и поразит землю жезлом уст Своих». Итак, третий стих говорит о праведности его суждения. В Иоанна 2:25 говорится о Христе, что Он знал все, что было в человеке, и тот самый аспект Его силы, который здесь имеется в виду.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Исаия 11:4 Праведный правитель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Четвертый стих — единственный стих, в котором говорится о его деятельности, и когда вы читаете четвертый стих, то, о чем говорится, кажется вещами, характерными для могущественного правителя, а не для учителя. Четвертый стих, кажется, сосредоточен на вещах, которые на самом деле еще не были совершены Христом. Он пришёл во время своего Первого пришествия как страдающий слуга, как учитель; он придет во время своего Второго пришествия как правитель. Видите ли, в четвертом стихе говорится: «Он будет судить бедных по правде и обличать по справедливости смиренных на земле, и поразит землю жезлом уст своих, и дыханием уст своих убьет нечестивых, И я думаю, что речь идет о вещах, которые произойдут во время его Второго пришествия, а не во время Первого пришествия. И я думаю, что понимание этого стиха подтверждается 2 Фессалоникийцам 2:8, где Павел намекает на этот стих, когда говорит: «И тогда откроется лукавый, когда Господь истребит духом уст Своих и уничтожить сиянием своего пришествия». Павел смотрит в будущее, выходящее за рамки его времени, и когда-то в будущем он говорит: «Откроется лукавый, которого Господь истребит духом [т.е. дыханием] уст Своих». Итак, Павел рассматривает убийство беззаконника дыханием уст его, уст его, как нечто такое, чего еще не происходило в его дни.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Исайя 11:4 – Уничтожен нечестивый [2 Фес. 2:8; Откр. 19:11-21] </w:t>
      </w:r>
      <w:r w:rsidR="007C0C4C">
        <w:rPr>
          <w:rFonts w:asciiTheme="majorBidi" w:hAnsiTheme="majorBidi" w:cstheme="majorBidi"/>
          <w:sz w:val="26"/>
          <w:szCs w:val="26"/>
        </w:rPr>
        <w:tab/>
      </w:r>
      <w:r w:rsidR="00B40356" w:rsidRPr="00DE035A">
        <w:rPr>
          <w:rFonts w:asciiTheme="majorBidi" w:hAnsiTheme="majorBidi" w:cstheme="majorBidi"/>
          <w:sz w:val="26"/>
          <w:szCs w:val="26"/>
        </w:rPr>
        <w:t xml:space="preserve">Я думаю, что цитата Павла об этом также помогает нам в другом отношении: когда вы читаете в последней фразе 11:4 </w:t>
      </w:r>
      <w:r w:rsidR="007C0C4C">
        <w:rPr>
          <w:rFonts w:asciiTheme="majorBidi" w:hAnsiTheme="majorBidi" w:cstheme="majorBidi"/>
          <w:sz w:val="26"/>
          <w:szCs w:val="26"/>
        </w:rPr>
        <w:t xml:space="preserve">: «Духом уст своих он убьет нечестивого – он убьет </w:t>
      </w:r>
      <w:r w:rsidR="007C0C4C">
        <w:rPr>
          <w:rFonts w:asciiTheme="majorBidi" w:hAnsiTheme="majorBidi" w:cstheme="majorBidi"/>
          <w:sz w:val="26"/>
          <w:szCs w:val="26"/>
        </w:rPr>
        <w:lastRenderedPageBreak/>
        <w:t xml:space="preserve">злой» на английском языке, что предполагает, что он убьет всех злых. «Он убьет нечестивых» Эта фраза звучит как собирательное слово, но не обязательно, хотя его можно понимать как собирательное в том виде, в котором оно сформулировано на английском языке. В английском языке, когда прилагательное используется в качестве существительного, оно подразумевает множественное число. Итак: «Он убьет нечестивого». Но интересно то, что когда Павел ссылается на этот стих, он использует единственное число, и речь идет о чем-то, что должно было произойти еще в будущем, в его время, во времена Павла. Он говорит: «Тогда откроется тот лукавый, которого Господь истребит духом уст Своих». «Злой» – еврейский язык допускает любое использование этого слова, либо в единственном числе, либо во множественном числе – но Павел явно называет это слово единственным, а «Злой» в греческом языке – это намек Павла на этот стих. – это греческое слово </w:t>
      </w:r>
      <w:r w:rsidRPr="00A153CE">
        <w:rPr>
          <w:rFonts w:asciiTheme="majorBidi" w:hAnsiTheme="majorBidi" w:cstheme="majorBidi"/>
          <w:i/>
          <w:iCs/>
          <w:sz w:val="26"/>
          <w:szCs w:val="26"/>
        </w:rPr>
        <w:t xml:space="preserve">аномос </w:t>
      </w:r>
      <w:r w:rsidR="00B40356" w:rsidRPr="00DE035A">
        <w:rPr>
          <w:rFonts w:asciiTheme="majorBidi" w:hAnsiTheme="majorBidi" w:cstheme="majorBidi"/>
          <w:sz w:val="26"/>
          <w:szCs w:val="26"/>
        </w:rPr>
        <w:t xml:space="preserve">, и оно ясно указывает на то, что речь идет о человеке – беззаконнике, «Злом». Затем король Иаков переводит это как: «Явится нечестивый, которого Господь истребит духом уст Своих». «Дух уст Его» по-гречески — пневмати </w:t>
      </w:r>
      <w:r w:rsidRPr="00A153CE">
        <w:rPr>
          <w:rFonts w:asciiTheme="majorBidi" w:hAnsiTheme="majorBidi" w:cstheme="majorBidi"/>
          <w:i/>
          <w:iCs/>
          <w:sz w:val="26"/>
          <w:szCs w:val="26"/>
        </w:rPr>
        <w:t xml:space="preserve">, </w:t>
      </w:r>
      <w:r>
        <w:rPr>
          <w:rFonts w:asciiTheme="majorBidi" w:hAnsiTheme="majorBidi" w:cstheme="majorBidi"/>
          <w:sz w:val="26"/>
          <w:szCs w:val="26"/>
        </w:rPr>
        <w:t xml:space="preserve">по-еврейски — </w:t>
      </w:r>
      <w:r w:rsidRPr="00A153CE">
        <w:rPr>
          <w:rFonts w:asciiTheme="majorBidi" w:hAnsiTheme="majorBidi" w:cstheme="majorBidi"/>
          <w:i/>
          <w:iCs/>
          <w:sz w:val="26"/>
          <w:szCs w:val="26"/>
        </w:rPr>
        <w:t xml:space="preserve">руах </w:t>
      </w:r>
      <w:r>
        <w:rPr>
          <w:rFonts w:asciiTheme="majorBidi" w:hAnsiTheme="majorBidi" w:cstheme="majorBidi"/>
          <w:sz w:val="26"/>
          <w:szCs w:val="26"/>
        </w:rPr>
        <w:t xml:space="preserve">. Король Иаков там говорит: «Дыханием уст своих». Я думаю, что было бы лучше оставить </w:t>
      </w:r>
      <w:r w:rsidRPr="00A153CE">
        <w:rPr>
          <w:rFonts w:asciiTheme="majorBidi" w:hAnsiTheme="majorBidi" w:cstheme="majorBidi"/>
          <w:i/>
          <w:iCs/>
          <w:sz w:val="26"/>
          <w:szCs w:val="26"/>
        </w:rPr>
        <w:t xml:space="preserve">слово «пневмати» </w:t>
      </w:r>
      <w:r>
        <w:rPr>
          <w:rFonts w:asciiTheme="majorBidi" w:hAnsiTheme="majorBidi" w:cstheme="majorBidi"/>
          <w:sz w:val="26"/>
          <w:szCs w:val="26"/>
        </w:rPr>
        <w:t>как «дыхание», вам следует перевести «пневматика», так как оно появляется в обоих местах одинаково. Вы также можете перевести это слово как «дыхание, дух, ветер», но было бы лучше сохранить его последовательность. Но я думаю, что главное в новозаветном намеке на 11:4 заключается в том, что мы ясно понимаем, что четвертый стих относится к чему-то, что еще в будущем, в будущем, во времена Павла, и, предположительно, тогда еще в будущем, будущее нашего времени – вопрос антихриста.</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Это также возможно в качестве намека - он менее ясен и формулировка не столь ясна - но если вы обратитесь к 19-й главе Откровения, вы заметите в отрывке, начинающемся со стиха 11: «Я увидел небо отверстым; вот, был конь белый, и сидящий на нем назывался верным, истинным и праведным. Он судит и ведет войну. Очи Его были как пламень огненный», и так далее…</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 xml:space="preserve">В стихе 15 Иоанн говорит: «И из уст Его выходит острый меч, чтобы </w:t>
      </w:r>
      <w:r w:rsidR="00B40356" w:rsidRPr="00DE035A">
        <w:rPr>
          <w:rFonts w:asciiTheme="majorBidi" w:hAnsiTheme="majorBidi" w:cstheme="majorBidi"/>
          <w:sz w:val="26"/>
          <w:szCs w:val="26"/>
        </w:rPr>
        <w:lastRenderedPageBreak/>
        <w:t xml:space="preserve">поражать им народы и пасти их жезлом железным». У нас есть идея уст Господних, и то, что выходит из уст, убьет нечестивцев – здесь </w:t>
      </w:r>
      <w:r w:rsidR="00291F83">
        <w:rPr>
          <w:rFonts w:asciiTheme="majorBidi" w:hAnsiTheme="majorBidi" w:cstheme="majorBidi"/>
          <w:sz w:val="26"/>
          <w:szCs w:val="26"/>
        </w:rPr>
        <w:t xml:space="preserve">это множественное число, это народы – «И будет пасти их жезлом железным», аналогичная идея, и, конечно же, отрывок из Исайи – здесь нет прямой цитаты – но отрывок из Исайи мог быть фоном того, что сказано в Откровении 19:15 – да, это множественное число, оно во множественном числе. В стихе 21 говорится: «И остаток был убит мечом Сидящего на коне, меч которого исходил из уст Его, и все птицы напитались их плотью», но я думаю, что ссылка в Фессалоникийцах на Исайю 11:4 является конечно, гораздо яснее, чем в Откровении 19. </w:t>
      </w:r>
      <w:r w:rsidR="00601328">
        <w:rPr>
          <w:rFonts w:asciiTheme="majorBidi" w:hAnsiTheme="majorBidi" w:cstheme="majorBidi"/>
          <w:sz w:val="26"/>
          <w:szCs w:val="26"/>
        </w:rPr>
        <w:br/>
      </w:r>
      <w:r w:rsidR="00601328">
        <w:rPr>
          <w:rFonts w:asciiTheme="majorBidi" w:hAnsiTheme="majorBidi" w:cstheme="majorBidi"/>
          <w:sz w:val="26"/>
          <w:szCs w:val="26"/>
        </w:rPr>
        <w:br/>
        <w:t>Исаия 11:6-9 Характер Его Царства</w:t>
      </w:r>
    </w:p>
    <w:p w14:paraId="6FB4054A" w14:textId="77777777" w:rsidR="00B40356" w:rsidRPr="00DE035A" w:rsidRDefault="00A153CE" w:rsidP="00BD1488">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Итак, в первом разделе, 2–5, описываются его облечение Духом и его действия. Стихи 6-9 описывают характер его царства. Стихи 6-9 — это хорошо известная часть 11-й главы Исайи: «Волк будет жить с ягненком, барс будет лежать с козленком, телец, молодой лев и откормленный вместе, и маленький ребенок будет водить их». ; и корова и медведь будут пастись, и детеныши их будут лежать вместе; лев, как вол, будет есть солому; и грудной ребенок будет играть в норе змеи, и отнятый от груди ребенок положит руку свою на логово змеи – они не причинят вреда и не разрушат на всей святой горе Моей; ибо земля будет наполнена познанием Господа, как воды наполняют море». Характер его царства 6-9: девять, можно сказать, подводит итог фактам; девятый говорит: «Они не будут причинять вреда и вреда на всей святой горе Моей; ибо земля будет наполнена познанием Господа, как воды наполняют море».</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Мне кажется, что девятка предполагает, что здесь картина представляет собой устранение внешней опасности, осуществленное посредством правления Мессии – да, устранение внешней опасности, осуществленное посредством правления Мессии. «Не причиню вреда и не погублю, ибо земля будет полна познания Господа». Кажется, что здесь имеется в виду тот же период времени, о котором говорится в Исайи 2:2-4, когда «Мечи перекуют на орала» и когда в </w:t>
      </w:r>
      <w:r w:rsidR="00B40356" w:rsidRPr="00DE035A">
        <w:rPr>
          <w:rFonts w:asciiTheme="majorBidi" w:hAnsiTheme="majorBidi" w:cstheme="majorBidi"/>
          <w:sz w:val="26"/>
          <w:szCs w:val="26"/>
        </w:rPr>
        <w:lastRenderedPageBreak/>
        <w:t xml:space="preserve">параллельном отрывке Михея говорится: «Каждый человек будет перекулен на орала». сидеть под своей виноградной лозой и смоковницей; не будет ничего, что могло бы их испугать» – устранение внешней опасности. Бог говорит, что наступит время на этой земле, когда никому не придется бояться вреда от внешнего нападения, и что это время будет установлено этим правителем, который должен прийти, </w:t>
      </w:r>
      <w:r w:rsidR="000C0AE7">
        <w:rPr>
          <w:rFonts w:asciiTheme="majorBidi" w:hAnsiTheme="majorBidi" w:cstheme="majorBidi"/>
          <w:sz w:val="26"/>
          <w:szCs w:val="26"/>
        </w:rPr>
        <w:t xml:space="preserve">этим божественным правителем.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Исайя 11:6-9 и Тысячелетие </w:t>
      </w:r>
      <w:r w:rsidR="000C0AE7">
        <w:rPr>
          <w:rFonts w:asciiTheme="majorBidi" w:hAnsiTheme="majorBidi" w:cstheme="majorBidi"/>
          <w:sz w:val="26"/>
          <w:szCs w:val="26"/>
        </w:rPr>
        <w:tab/>
      </w:r>
      <w:r w:rsidR="00B40356" w:rsidRPr="00DE035A">
        <w:rPr>
          <w:rFonts w:asciiTheme="majorBidi" w:hAnsiTheme="majorBidi" w:cstheme="majorBidi"/>
          <w:sz w:val="26"/>
          <w:szCs w:val="26"/>
        </w:rPr>
        <w:t>Итак, после всего сказанного, остается вопрос, и этот вопрос таков: как нам понять специфику стихов 6-9? Это следует понимать буквально? Или это образно? Волк с ягненком живет, барс с козленком, корова и медведь кормятся – все это конкретика. Мне кажется, в переносном или буквальном смысле слова трудно отрицать, что оно говорит нам о времени, когда опасность устранена и существуют условия внешнего мира и безопасности; Кажется, в этом вся суть. Я думаю, это можно понять, даже если это образное описание времени, когда опасность устранена, когда царит мир и безопасность. Этот период обычно называют Тысячелетием, конечно, исходя из указания в Откровении 20, что сатана будет связан на 1000 лет.</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Лично я не настолько уверен, что стал бы отодвигать тысячу лет; это тоже может быть цифрой в течение длительного периода времени. Я не знаю, нужно ли это именно тысячу лет, особенно в такой литературе, апокалиптической литературе, но, конечно, длительный период мира и безопасности – может быть, тысяча лет, может быть, цифра для длительного периода времени. . Исаия не дает никаких указаний на продолжительность этого периода; он просто говорит, что настало время, когда этот жезл из ствола Иессея будет править, когда эти условия будут созданы. </w:t>
      </w:r>
      <w:r w:rsidR="00601328">
        <w:rPr>
          <w:rFonts w:asciiTheme="majorBidi" w:hAnsiTheme="majorBidi" w:cstheme="majorBidi"/>
          <w:sz w:val="26"/>
          <w:szCs w:val="26"/>
        </w:rPr>
        <w:br/>
      </w:r>
      <w:r w:rsidR="00601328">
        <w:rPr>
          <w:rFonts w:asciiTheme="majorBidi" w:hAnsiTheme="majorBidi" w:cstheme="majorBidi"/>
          <w:sz w:val="26"/>
          <w:szCs w:val="26"/>
        </w:rPr>
        <w:br/>
        <w:t xml:space="preserve">3 способа толкования Ис. 11:6-9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Теперь, чтобы вернуться к вопросу в прямом или переносном смысле, посмотрите на страницу выбора цитат 14. У меня есть несколько абзацев из Джона Освальда, я думаю, это Освальт, я не уверен. Это том </w:t>
      </w:r>
      <w:r w:rsidR="00B40356" w:rsidRPr="00DE035A">
        <w:rPr>
          <w:rFonts w:asciiTheme="majorBidi" w:hAnsiTheme="majorBidi" w:cstheme="majorBidi"/>
          <w:sz w:val="26"/>
          <w:szCs w:val="26"/>
        </w:rPr>
        <w:lastRenderedPageBreak/>
        <w:t xml:space="preserve">«Новых международных комментариев» к Исайе, главы 1–39. Он вышел пару лет назад – судя по тому, как я его использовал, он кажется довольно хорошим. Но обратите внимание, что он здесь говорит: «Есть три способа истолкования подобных высказываний», и он говорит об этих стихах 6-9, «первый — буквалистический: искать буквального исполнения слов. Хотя такая интерпретация возможна, тот факт, что плотоядность льва является фундаментальной для того, чем является лев, и что буквальное исполнение пророчества потребует фундаментального изменения львиной природы </w:t>
      </w:r>
      <w:r w:rsidR="000C0AE7">
        <w:rPr>
          <w:rFonts w:asciiTheme="majorBidi" w:hAnsiTheme="majorBidi" w:cstheme="majorBidi"/>
          <w:sz w:val="26"/>
          <w:szCs w:val="26"/>
        </w:rPr>
        <w:t>, предполагает, что предполагается другая интерпретация». Итак, вам следует взвесить утверждения Ветхого Завета о Мессии, как они были истолкованы Церковью по-новому. Итак, он говорит: 1) Первый способ – буквалистический.</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Второй способ интерпретации – спиритуалистический: животные представляют собой различные духовные состояния в состояниях внутри человека – другими словами, вы даже не говорите о животных. Хотя это позволяет избежать проблем буквального исполнения, оно порождает множество других проблем, главной из которых является отсутствие в тексте какого-либо контроля над этим процессом; таким образом, поиск соответствий зависит исключительно от изобретательности экзегетов, в отличие от 5:1-7, это отрывок, где Израиль подобен винограднику, где соответствие ясно указано.</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Третий способ интерпретации этого отрывка и других подобных ему — образный. При таком подходе делается вывод, что расширенная фигура речи используется для того, чтобы подчеркнуть единую, всеобъемлющую мысль: а именно, что в правлении Мессии страхи, связанные с незащищенностью, опасностью и злом, будут устранены; не только для человека, но и для мира. (См. к Римлянам 8:19-21, где творение мучается и стонет.) Ему решать, как именно Бог может решить сделать это в своем бесконечном творчестве, но в то, что Он сделает это, мы можем с уверенностью верить – так что то, что предлагает Освальт, является три способа сделать это. Он выбирает третий вариант. Обратите внимание на различие между его «спиритуалистическим» подходом и «образным», как он их </w:t>
      </w:r>
      <w:r w:rsidR="00B40356" w:rsidRPr="00DE035A">
        <w:rPr>
          <w:rFonts w:asciiTheme="majorBidi" w:hAnsiTheme="majorBidi" w:cstheme="majorBidi"/>
          <w:sz w:val="26"/>
          <w:szCs w:val="26"/>
        </w:rPr>
        <w:lastRenderedPageBreak/>
        <w:t>называет.</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Теперь несколько комментариев по этому поводу: если вы воспримете этот раздел буквально, у вас наверняка появится идея, которой нет ни в Исаии 2, ни в Михея 4 – это идея, которую животные создания будут разделять в этих условиях мира. и безопасность таким образом, что это радикально изменит их поведение и, возможно, даже их физиологию. Некоторые полагают, что здесь говорится о возвращении к условиям Эдемского сада до грехопадения, и это интересная идея. В первых главах Бытия вы обнаружите, что все эти животные были приведены к Адаму, и он дал им имена; нет никаких признаков враждебности между Адамом и животными или между животными и животными , хотя подробностей там не так много </w:t>
      </w:r>
      <w:r w:rsidR="000C0AE7">
        <w:rPr>
          <w:rFonts w:asciiTheme="majorBidi" w:hAnsiTheme="majorBidi" w:cstheme="majorBidi"/>
          <w:sz w:val="26"/>
          <w:szCs w:val="26"/>
        </w:rPr>
        <w:t>; там просто сказано, что Господь привел их, и Адам дал им имя, и не нашлось среди них подобного себе, и тогда была создана Ева. Это кажется несколько привлекательным; однако, если вы понимаете это таким образом, возникает вопрос о смерти в животном царстве до грехопадения. Была ли смерть в животном мире до грехопадения? Мне кажется, когда вы размышляете над этим вопросом, кажется вполне вероятным, что смерть в животном мире существовала до грехопадения.</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В вашей библиографии, кажется, на данный момент, внизу второй страницы, есть книга Дэниела </w:t>
      </w:r>
      <w:r w:rsidR="0035505D">
        <w:rPr>
          <w:rFonts w:asciiTheme="majorBidi" w:hAnsiTheme="majorBidi" w:cstheme="majorBidi"/>
          <w:sz w:val="26"/>
          <w:szCs w:val="26"/>
        </w:rPr>
        <w:t xml:space="preserve">Уандерли </w:t>
      </w:r>
      <w:r w:rsidR="00B40356" w:rsidRPr="00DE035A">
        <w:rPr>
          <w:rFonts w:asciiTheme="majorBidi" w:hAnsiTheme="majorBidi" w:cstheme="majorBidi"/>
          <w:i/>
          <w:sz w:val="26"/>
          <w:szCs w:val="26"/>
        </w:rPr>
        <w:t xml:space="preserve">«Записи Божьего времени в древних отложениях </w:t>
      </w:r>
      <w:r w:rsidR="00B40356" w:rsidRPr="00DE035A">
        <w:rPr>
          <w:rFonts w:asciiTheme="majorBidi" w:hAnsiTheme="majorBidi" w:cstheme="majorBidi"/>
          <w:sz w:val="26"/>
          <w:szCs w:val="26"/>
        </w:rPr>
        <w:t>». Я уверен, что это есть в библиотеке, а возможно, и в книжном магазине. В этой книге есть приложение на страницах 236–240, озаглавленное «Проблема смерти перед грехопадением». Он подробно останавливается на этом и, я думаю, дает веские основания сделать вывод, что до грехопадения в животном мире существовала смерть. Сама смерть в животном мире не была частью проклятия, поскольку это последствия человеческого греха. Знаете, в 5-й главе Послания к Римлянам говорится, что грехом одного человека смерть вошла в мир – смерть от греха; похоже, это относится к человечеству, а не обязательно к животному царству.</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Видите ли, если вы собираетесь сказать, что в животном царстве не было смерти, что вы скажете - это может показаться глупостью, но это вещи, о которых </w:t>
      </w:r>
      <w:r w:rsidR="00B40356" w:rsidRPr="00DE035A">
        <w:rPr>
          <w:rFonts w:asciiTheme="majorBidi" w:hAnsiTheme="majorBidi" w:cstheme="majorBidi"/>
          <w:sz w:val="26"/>
          <w:szCs w:val="26"/>
        </w:rPr>
        <w:lastRenderedPageBreak/>
        <w:t xml:space="preserve">вам следует подумать - что вы скажете о том, когда слон подошел к ручью или луже с водой, чтобы напиться, и наступил на каких-то насекомых в траве или так далее: они, должно быть, были раздавлены. Что вы скажете о китах, которые поглощают весь этот планктон и поддерживают себя? Знаете, это вода, которая просачивается сквозь их, как они называются, эти ситоподобные устройства. Вся пищевая цепочка построена на питании одного организма другим, и я не думаю, что это обязательно следует рассматривать как часть грехопадения. Если бы это было так, это вызвало бы целый ряд других вопросов, поэтому я думаю, вам следует быть осторожными, раскрывая подробности этого дела. Мы можем задать много вопросов, на которые трудно ответить в этой области. Так что я был бы склонен согласиться с Освальтом, что имеется в виду образное толкование, говорящее об условиях устранения внешней опасности, или же из всей этой конкретики вытекает единственный пункт: нет оснований опасаться - это будет удалено.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Исайя 11:6-9 С точки зрения пост-миля </w:t>
      </w:r>
      <w:r w:rsidR="003F6327">
        <w:rPr>
          <w:rFonts w:asciiTheme="majorBidi" w:hAnsiTheme="majorBidi" w:cstheme="majorBidi"/>
          <w:sz w:val="26"/>
          <w:szCs w:val="26"/>
        </w:rPr>
        <w:tab/>
      </w:r>
      <w:r w:rsidR="00B40356" w:rsidRPr="00DE035A">
        <w:rPr>
          <w:rFonts w:asciiTheme="majorBidi" w:hAnsiTheme="majorBidi" w:cstheme="majorBidi"/>
          <w:sz w:val="26"/>
          <w:szCs w:val="26"/>
        </w:rPr>
        <w:t xml:space="preserve">Но давайте посмотрим на другой вопрос: как толкователи пост-миля и амиля понимают стихи 6-9? Чтобы просмотреть пост-миллионную версию, перейдите на страницу 11, и я взял здесь несколько абзацев из комментария Джозефа Аддисона Александра к пророчествам Исайи – он был пост-миллионным. Он говорит: «Большинство христианских писателей, древних и современных, включая </w:t>
      </w:r>
      <w:r w:rsidR="008E61F2">
        <w:rPr>
          <w:rFonts w:asciiTheme="majorBidi" w:hAnsiTheme="majorBidi" w:cstheme="majorBidi"/>
          <w:sz w:val="26"/>
          <w:szCs w:val="26"/>
        </w:rPr>
        <w:t xml:space="preserve">Абен- Эзру и Маймонида среди евреев, объясняют пророчество как полностью метафорическое и описывающее мир, которым будет наслаждаться народ Божий. Другими словами, в современную эпоху распространения Евангелия. Это метафорическое описание мира, которым будет наслаждаться народ Божий в новом устроении. Александр продолжает: « </w:t>
      </w:r>
      <w:r w:rsidR="00266A7D">
        <w:rPr>
          <w:rFonts w:asciiTheme="majorBidi" w:hAnsiTheme="majorBidi" w:cstheme="majorBidi"/>
          <w:sz w:val="26"/>
          <w:szCs w:val="26"/>
        </w:rPr>
        <w:t xml:space="preserve">Коцей и Клирик </w:t>
      </w:r>
      <w:r w:rsidR="00B40356" w:rsidRPr="00DE035A">
        <w:rPr>
          <w:rFonts w:asciiTheme="majorBidi" w:hAnsiTheme="majorBidi" w:cstheme="majorBidi"/>
          <w:sz w:val="26"/>
          <w:szCs w:val="26"/>
        </w:rPr>
        <w:t xml:space="preserve">применяют этот отрывок к внешнему миру между Церковью и миром, но обычно его считают», заметьте, «описывающим перемены, произведенные христианством в самих нечестивцах. </w:t>
      </w:r>
      <w:r w:rsidR="00266A7D">
        <w:rPr>
          <w:rFonts w:asciiTheme="majorBidi" w:hAnsiTheme="majorBidi" w:cstheme="majorBidi"/>
          <w:sz w:val="26"/>
          <w:szCs w:val="26"/>
        </w:rPr>
        <w:t xml:space="preserve">Витринга </w:t>
      </w:r>
      <w:r w:rsidR="00266A7D" w:rsidRPr="00DE035A">
        <w:rPr>
          <w:rFonts w:asciiTheme="majorBidi" w:hAnsiTheme="majorBidi" w:cstheme="majorBidi"/>
          <w:sz w:val="26"/>
          <w:szCs w:val="26"/>
        </w:rPr>
        <w:t xml:space="preserve">придает особое значение каждой фигуре в пейзаже, изображая агнца, теленка и откормленного </w:t>
      </w:r>
      <w:r w:rsidR="00266A7D" w:rsidRPr="00DE035A">
        <w:rPr>
          <w:rFonts w:asciiTheme="majorBidi" w:hAnsiTheme="majorBidi" w:cstheme="majorBidi"/>
          <w:sz w:val="26"/>
          <w:szCs w:val="26"/>
        </w:rPr>
        <w:lastRenderedPageBreak/>
        <w:t>зверя, обозначающими последовательные этапы христианского прогресса. Лев [олицетворяет] открытых врагов, леопард – более замаскированных, волк – коварных и злобных, маленький ребенок – министра – маленький ребенок будет вести их; это фотография министра.</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t xml:space="preserve">« </w:t>
      </w:r>
      <w:r w:rsidR="00B40356" w:rsidRPr="00DE035A">
        <w:rPr>
          <w:rFonts w:asciiTheme="majorBidi" w:hAnsiTheme="majorBidi" w:cstheme="majorBidi"/>
          <w:sz w:val="26"/>
          <w:szCs w:val="26"/>
        </w:rPr>
        <w:t xml:space="preserve">Подобное изложение не только портит красоту, но и затемняет истинный смысл пророчества. Кальвин и </w:t>
      </w:r>
      <w:r w:rsidR="00CB6718">
        <w:rPr>
          <w:rFonts w:asciiTheme="majorBidi" w:hAnsiTheme="majorBidi" w:cstheme="majorBidi"/>
          <w:sz w:val="26"/>
          <w:szCs w:val="26"/>
        </w:rPr>
        <w:t xml:space="preserve">Хенгстенберг </w:t>
      </w:r>
      <w:r w:rsidR="00B40356" w:rsidRPr="00DE035A">
        <w:rPr>
          <w:rFonts w:asciiTheme="majorBidi" w:hAnsiTheme="majorBidi" w:cstheme="majorBidi"/>
          <w:sz w:val="26"/>
          <w:szCs w:val="26"/>
        </w:rPr>
        <w:t xml:space="preserve">предполагают, что этот отрывок включает в себя обещание будущих изменений в материальном творении, другими словами, не только в людях, откликнувшихся на Евангелие, но и в материальном творении – восстановлении его в исходное состояние (Римлянам 8: 19-22), хотя они согласны с другими авторами относительно конкретных последствий истинной религии как основной темы стиха 7, где говорится: «Корова и медведь будут пастись… и т. д., лев и вол будут есть солому… '. Александр отмечает: « </w:t>
      </w:r>
      <w:r w:rsidR="00C30D3B">
        <w:rPr>
          <w:rFonts w:asciiTheme="majorBidi" w:hAnsiTheme="majorBidi" w:cstheme="majorBidi"/>
          <w:sz w:val="26"/>
          <w:szCs w:val="26"/>
        </w:rPr>
        <w:t xml:space="preserve">Витринга </w:t>
      </w:r>
      <w:r w:rsidR="00B40356" w:rsidRPr="00DE035A">
        <w:rPr>
          <w:rFonts w:asciiTheme="majorBidi" w:hAnsiTheme="majorBidi" w:cstheme="majorBidi"/>
          <w:sz w:val="26"/>
          <w:szCs w:val="26"/>
        </w:rPr>
        <w:t xml:space="preserve">осуществляет свою аллегорическую гипотезу, делая корову представителем христиан, которые достигли точки, когда они дают и получают наставления, дают молоко, а также пьют его. Он извиняется за использование соломы в качестве эмблемы божественной истины или Евангелия на том основании, что ее учения настолько просты и непривлекательны для привередливых аппетитов </w:t>
      </w:r>
      <w:r w:rsidR="00F010CE">
        <w:rPr>
          <w:rFonts w:asciiTheme="majorBidi" w:hAnsiTheme="majorBidi" w:cstheme="majorBidi"/>
          <w:sz w:val="26"/>
          <w:szCs w:val="26"/>
        </w:rPr>
        <w:t>».</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F010CE">
        <w:rPr>
          <w:rFonts w:asciiTheme="majorBidi" w:hAnsiTheme="majorBidi" w:cstheme="majorBidi"/>
          <w:sz w:val="26"/>
          <w:szCs w:val="26"/>
        </w:rPr>
        <w:t xml:space="preserve">Произвольный характер таких интерпретаций выдает замечание Гилла о том, что солома здесь означает истинную доктрину, а где-то ложную. Видите ли, вы начинаете идти по этому пути и можете придавать практически любое значение различным фразам. Цитируя из 6:11: «Правда в том, что ни солома, ни лев сами по себе ничего не значат, но то, что лев, поедающий солому, означает полное изменение привычек и даже природы и, следовательно, является подходящим символом для», вот как он это понимает, «революция, которую Евангелие, пропорционально </w:t>
      </w:r>
      <w:r w:rsidR="00B40356" w:rsidRPr="00DE035A">
        <w:rPr>
          <w:rFonts w:asciiTheme="majorBidi" w:hAnsiTheme="majorBidi" w:cstheme="majorBidi"/>
          <w:sz w:val="26"/>
          <w:szCs w:val="26"/>
        </w:rPr>
        <w:t xml:space="preserve">своему влиянию, производит в условиях общества, а затем, с некоторым намеком, возможно, как и раньше, намекающим на окончательное избавление человечества», — и у него есть там греческий термин. — </w:t>
      </w:r>
      <w:r w:rsidRPr="00A153CE">
        <w:rPr>
          <w:rFonts w:asciiTheme="majorBidi" w:hAnsiTheme="majorBidi" w:cstheme="majorBidi"/>
          <w:i/>
          <w:iCs/>
          <w:sz w:val="26"/>
          <w:szCs w:val="26"/>
        </w:rPr>
        <w:t xml:space="preserve">ктисис </w:t>
      </w:r>
      <w:r w:rsidR="003F6327">
        <w:rPr>
          <w:rFonts w:asciiTheme="majorBidi" w:hAnsiTheme="majorBidi" w:cstheme="majorBidi"/>
          <w:i/>
          <w:iCs/>
          <w:sz w:val="26"/>
          <w:szCs w:val="26"/>
        </w:rPr>
        <w:t xml:space="preserve">, </w:t>
      </w:r>
      <w:r w:rsidR="00B40356" w:rsidRPr="00DE035A">
        <w:rPr>
          <w:rFonts w:asciiTheme="majorBidi" w:hAnsiTheme="majorBidi" w:cstheme="majorBidi"/>
          <w:sz w:val="26"/>
          <w:szCs w:val="26"/>
        </w:rPr>
        <w:t xml:space="preserve">или иррациональное творение, «из того рабства тления, которому оно теперь подвергается ради человека. И ребенок-сосун будет играть на норе змеи или над </w:t>
      </w:r>
      <w:r w:rsidR="00B40356" w:rsidRPr="00DE035A">
        <w:rPr>
          <w:rFonts w:asciiTheme="majorBidi" w:hAnsiTheme="majorBidi" w:cstheme="majorBidi"/>
          <w:sz w:val="26"/>
          <w:szCs w:val="26"/>
        </w:rPr>
        <w:lastRenderedPageBreak/>
        <w:t>ней; на логово василиска отлученный ребенок протянет или положит руку».</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CC00E8">
        <w:rPr>
          <w:rFonts w:asciiTheme="majorBidi" w:hAnsiTheme="majorBidi" w:cstheme="majorBidi"/>
          <w:sz w:val="26"/>
          <w:szCs w:val="26"/>
        </w:rPr>
        <w:t>Начало страницы 12, согласно Лютеру, Кальвину и Гусу, как дети, которые должны были сунуть руки в логово антихристианских змей – это на самом деле просто продолжение метафоры, видите ли, так он воспринимает оно начинается в стихе 7 и выражает посредством дополнительной фигуры изменение, которое должно произойти в обществе благодаря преобладанию истинной религии – не только разрушающей влияния, но и дающей возможность жить в безопасности.</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B40356" w:rsidRPr="00DE035A">
        <w:rPr>
          <w:rFonts w:asciiTheme="majorBidi" w:hAnsiTheme="majorBidi" w:cstheme="majorBidi"/>
          <w:sz w:val="26"/>
          <w:szCs w:val="26"/>
        </w:rPr>
        <w:t xml:space="preserve">Видите ли, последнее утверждение соответствует его мнению: «Они не причинят вреда и не разрушат на всей Святой Горе Моей» и так далее. Первое предложение ясно показывает, что предыдущее описание следует понимать образно: волк и ягненок должны лечь вместе, другими словами, это означает, что никто не должен причинять вред или губить в царстве Мессии; но Александр, как и другие пост-милы, видит, что условия мира будут достигнуты в обществе посредством распространения Евангелия, возможно, с некоторым намеком на избавление творения от рабства тления. Другими словами, он не ограничивается только отношениями между людьми, возможно, это также каким-то образом влияет на само творение. Видите ли, между пост-миллионным и до-миллионным пониманием этого не было бы такой большой разницы. Разница в том, как будут созданы эти условия: будут ли они созданы посредством распространения Евангелия в нынешнем веке? Или нам следует дождаться возвращения Христа, и Он установит его после </w:t>
      </w:r>
      <w:r w:rsidR="003F6327">
        <w:rPr>
          <w:rFonts w:asciiTheme="majorBidi" w:hAnsiTheme="majorBidi" w:cstheme="majorBidi"/>
          <w:sz w:val="26"/>
          <w:szCs w:val="26"/>
        </w:rPr>
        <w:t xml:space="preserve">Своего возвращения? </w:t>
      </w:r>
      <w:r w:rsidR="00601328">
        <w:rPr>
          <w:rFonts w:asciiTheme="majorBidi" w:hAnsiTheme="majorBidi" w:cstheme="majorBidi"/>
          <w:sz w:val="26"/>
          <w:szCs w:val="26"/>
        </w:rPr>
        <w:br/>
      </w:r>
      <w:r w:rsidR="00601328">
        <w:rPr>
          <w:rFonts w:asciiTheme="majorBidi" w:hAnsiTheme="majorBidi" w:cstheme="majorBidi"/>
          <w:sz w:val="26"/>
          <w:szCs w:val="26"/>
        </w:rPr>
        <w:br/>
        <w:t>Исайя 11:6-9 с точки зрения мельницы</w:t>
      </w:r>
    </w:p>
    <w:p w14:paraId="683BEE14" w14:textId="77777777" w:rsidR="00B40356" w:rsidRPr="00DE035A" w:rsidRDefault="003F6327"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Хорошо, это послевоенное. Интерпретацию a-mil см. на стр. 18 и 19 в ваших цитатах. Это взято из книги Э. Дж. Янга, том 1, стр. 390, второй абзац, начало страницы 18. Янг говорит: «Как нам понимать слова этого славного пророчества? Некоторые думают, что этот отрывок просто изображает возвращение в рай, которому вообще учили древние». (См. ссылки в примечании 13.) «По мнению старых толкователей, эти выражения изменения в животном мире были просто </w:t>
      </w:r>
      <w:r w:rsidR="00B40356" w:rsidRPr="00DE035A">
        <w:rPr>
          <w:rFonts w:asciiTheme="majorBidi" w:hAnsiTheme="majorBidi" w:cstheme="majorBidi"/>
          <w:sz w:val="26"/>
          <w:szCs w:val="26"/>
        </w:rPr>
        <w:lastRenderedPageBreak/>
        <w:t>фигурами, выражающими изменение в самом человеке; так Кальвин, например, замечает, что этими образами пророк указывает, что среди народа Христова не будет ни склонности к причинению вреда друг другу, ни какой-либо свирепости, ни какой-либо бесчеловечности. И, вне всякого сомнения, пророк действительно желает учить, что произойдет изменение в человеческой природе, поскольку это благословение будущего времени будет таким, что познание Господа покроет землю, как воды покрывают море. В то же время необходимо отметить, что Исайя уделил большое внимание самим животным, и уже этот факт показывает, что детально провести образное толкование невозможно. Если все это лишь образно, то какой смысл в таких подробных утверждениях об изменении животных? Представляется также, что здесь мы имеем параллелизм или сравнение с состоянием до грехопадения человека. До входа греха в мир животные были помощниками человека и давали ему имена. Все, что создал Бог, было хорошо; враждебность между человеком и животными, по крайней мере, была неизвестна.</w:t>
      </w:r>
      <w:r w:rsidR="008B5C51">
        <w:rPr>
          <w:rFonts w:asciiTheme="majorBidi" w:hAnsiTheme="majorBidi" w:cstheme="majorBidi"/>
          <w:sz w:val="26"/>
          <w:szCs w:val="26"/>
        </w:rPr>
        <w:br/>
        <w:t xml:space="preserve"> Я считаю, что </w:t>
      </w:r>
      <w:r w:rsidR="008B5C51">
        <w:rPr>
          <w:rFonts w:asciiTheme="majorBidi" w:hAnsiTheme="majorBidi" w:cstheme="majorBidi"/>
          <w:sz w:val="26"/>
          <w:szCs w:val="26"/>
        </w:rPr>
        <w:tab/>
      </w:r>
      <w:r w:rsidR="00D1423A">
        <w:rPr>
          <w:rFonts w:asciiTheme="majorBidi" w:hAnsiTheme="majorBidi" w:cstheme="majorBidi"/>
          <w:sz w:val="26"/>
          <w:szCs w:val="26"/>
        </w:rPr>
        <w:t xml:space="preserve">Хенгстенберг </w:t>
      </w:r>
      <w:r w:rsidR="00B40356" w:rsidRPr="00DE035A">
        <w:rPr>
          <w:rFonts w:asciiTheme="majorBidi" w:hAnsiTheme="majorBidi" w:cstheme="majorBidi"/>
          <w:sz w:val="26"/>
          <w:szCs w:val="26"/>
        </w:rPr>
        <w:t xml:space="preserve">правильно говорит и в соответствии со Священным Писанием: «Где не было трости, не было и льва». Не может ли быть так, что в языке Исаии «лев, как вол, будет есть солому» есть размышление о повелении и разрешении, данном животным, чтобы всякая зеленая трава была им в пищу?» Следующий абзац находится на странице 391, следующая страница. «Другие отрывки Священного Писания также указывают на то, что, когда зло прекратится в разумном творении, отражение зла исчезнет и в неразумном творении </w:t>
      </w:r>
      <w:r w:rsidR="008B5C51">
        <w:rPr>
          <w:rFonts w:asciiTheme="majorBidi" w:hAnsiTheme="majorBidi" w:cstheme="majorBidi"/>
          <w:sz w:val="26"/>
          <w:szCs w:val="26"/>
        </w:rPr>
        <w:t xml:space="preserve">(Исайя 65:25, 66:22). Это изменение в нерациональном творении подразумевает, конечно, более чудесные изменения среди самих людей. Животные больше не враждуют друг с другом, потому что зло отошло от людей. Люди познают Господа, и отражение этого факта оказывается, что даже среди животных также произойдет полное и совершенное прекращение вражды. Можно также отметить, что даже при такой более или менее буквальной интерпретации нам не обязательно вдаваться во все детали. Нам нет необходимости предполагать, что произойдут физиологические изменения, например, в строении льва. Все, чему </w:t>
      </w:r>
      <w:r w:rsidR="008B5C51">
        <w:rPr>
          <w:rFonts w:asciiTheme="majorBidi" w:hAnsiTheme="majorBidi" w:cstheme="majorBidi"/>
          <w:sz w:val="26"/>
          <w:szCs w:val="26"/>
        </w:rPr>
        <w:lastRenderedPageBreak/>
        <w:t xml:space="preserve">ясно учат, это то, что животные не будут охотиться друг на друга. Это, как говорит </w:t>
      </w:r>
      <w:r w:rsidR="00661EFF">
        <w:rPr>
          <w:rFonts w:asciiTheme="majorBidi" w:hAnsiTheme="majorBidi" w:cstheme="majorBidi"/>
          <w:sz w:val="26"/>
          <w:szCs w:val="26"/>
        </w:rPr>
        <w:t xml:space="preserve">Хенгстенберг </w:t>
      </w:r>
      <w:r w:rsidR="00B40356" w:rsidRPr="00DE035A">
        <w:rPr>
          <w:rFonts w:asciiTheme="majorBidi" w:hAnsiTheme="majorBidi" w:cstheme="majorBidi"/>
          <w:sz w:val="26"/>
          <w:szCs w:val="26"/>
        </w:rPr>
        <w:t>, «крайний предел перемен, которые должно произвести благословенное правление Христа. Здесь есть перемены, тем более среди людей». (Верх страницы 19.)</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Однако когда же произойдет это изменение? В ответ следует отметить, что Исаия подчеркнул тот факт, что Мессия является Князем мира. Когда Мессия завершит свою мессианскую работу, и здесь мы попадаем в такую же позицию, которую занял Янг в отношении Исайи 2: «Когда Мессия завершил свою мессианскую работу, мир вводится в сердца людей, и поскольку люди верны принципам мира, которые они получили от Мессии, настолько, насколько достигаются описанные здесь благословения». Так что в какой-то степени это реализуется сейчас, поскольку люди верны принципам, которые они получили от Мессии, – в какой-то степени это реализуется и сейчас. Однако в своей полноте это состояние не будет реализовано до тех пор, пока земля не будет покрыта знанием Господа, и это состояние будет достигнуто только на Новых Небесах и Новой Земле, где обитает праведность. Так он говорит, что в какой-то мере оно исполняется теперь в той мере, в какой люди верны учению Христа; однако в своей полноте оно будет реализовано только на Новых Небесах и Новой Земле.</w:t>
      </w:r>
    </w:p>
    <w:p w14:paraId="5E295B64"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Он имеет тенденцию быть, возможно, не на 100%, но он имеет тенденцию двигаться в этом направлении, потому что он говорит: какой смысл в образном изображении всех животных, если оно на самом деле не повлияет на животных? Хотя он говорит, что пока существует грех, животные будут оставаться такими, какие они есть сейчас – только до тех пор, пока грех не будет полностью устранен, животные будут находиться в таком состоянии.</w:t>
      </w:r>
    </w:p>
    <w:p w14:paraId="73A3FB45"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Вы </w:t>
      </w:r>
      <w:r w:rsidR="00B40356" w:rsidRPr="00DE035A">
        <w:rPr>
          <w:rFonts w:asciiTheme="majorBidi" w:hAnsiTheme="majorBidi" w:cstheme="majorBidi"/>
          <w:sz w:val="26"/>
          <w:szCs w:val="26"/>
        </w:rPr>
        <w:t xml:space="preserve">можете сделать такой вывод из того, что он говорит, но он не говорит этого прямо. Но он говорит, видите ли: «Насколько люди верны принципам мира, настолько и достигаются здесь благословения». Так что это своего рода квалифицированная степень. Теперь вы можете вернуться, вы знаете, но он мог бы сказать: «Ну, люди недостаточно придерживаются того, что им следует, поэтому </w:t>
      </w:r>
      <w:r w:rsidR="00B40356" w:rsidRPr="00DE035A">
        <w:rPr>
          <w:rFonts w:asciiTheme="majorBidi" w:hAnsiTheme="majorBidi" w:cstheme="majorBidi"/>
          <w:sz w:val="26"/>
          <w:szCs w:val="26"/>
        </w:rPr>
        <w:lastRenderedPageBreak/>
        <w:t>мы не находим этих результатов». Итак, вы переводите это мирное время в вечное состояние.</w:t>
      </w:r>
    </w:p>
    <w:p w14:paraId="74EB6E24" w14:textId="77777777" w:rsidR="00B40356" w:rsidRPr="00DE035A" w:rsidRDefault="00A153CE" w:rsidP="00A153C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Внизу </w:t>
      </w:r>
      <w:r w:rsidR="00B40356" w:rsidRPr="00DE035A">
        <w:rPr>
          <w:rFonts w:asciiTheme="majorBidi" w:hAnsiTheme="majorBidi" w:cstheme="majorBidi"/>
          <w:sz w:val="26"/>
          <w:szCs w:val="26"/>
        </w:rPr>
        <w:t>18-й страницы моего рекламного проспекта, где написано: «Нас не нужно принуждать к подробностям», это на 391. Ну нет, там он говорит: «Сам этот факт показывает, что невозможно довести дело до конца». образное толкование». В этом ли смысл? О нет, следующее утверждение: «Если все только образно, какой смысл в таких подробностях?» Да, это на странице 390, как раз на предыдущей странице.</w:t>
      </w:r>
    </w:p>
    <w:p w14:paraId="06ED4076"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Но, видите ли, он говорит, что пророчество частично исполнилось сейчас, но полнота приходит в вечном состоянии – это начало страницы 19. Далее он говорит: «Где есть грех, – говорит </w:t>
      </w:r>
      <w:r w:rsidR="00F74AB8">
        <w:rPr>
          <w:rFonts w:asciiTheme="majorBidi" w:hAnsiTheme="majorBidi" w:cstheme="majorBidi"/>
          <w:sz w:val="26"/>
          <w:szCs w:val="26"/>
        </w:rPr>
        <w:t xml:space="preserve">Бракер </w:t>
      </w:r>
      <w:r w:rsidR="00B40356" w:rsidRPr="00DE035A">
        <w:rPr>
          <w:rFonts w:asciiTheme="majorBidi" w:hAnsiTheme="majorBidi" w:cstheme="majorBidi"/>
          <w:sz w:val="26"/>
          <w:szCs w:val="26"/>
        </w:rPr>
        <w:t xml:space="preserve">, – там есть грех». отсутствие мира; только там, где царит справедливость, там мир». По этой причине описанное здесь условие, заметьте, «не может быть применимо к предполагаемому тысячелетию». Вот почему он исключает интерпретацию тысячелетия. «Защитники теории тысячелетия утверждают, что даже во время тысячелетия существует грех, поскольку после тысячелетия народы соберутся для битвы. Однако перед нами картина, в которой нет греха, но в которой можно увидеть наиболее полное проявление мира. Мы читаем эти слова с благодарным сердцем, ибо знаем, что однажды и мы будем наслаждаться этими благословениями в полном смысле, и мы будем наслаждаться ими только благодаря работе Еммануила – того, кто родился из трости Иессея, кто в великая битва на Голгофе убила нечестивца, чтобы он отдал себя в искупление за грех, и его имени будет воздана вся хвала, честь и слава». Это 391.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Исаия 11:6-9 Когда это пророчество осуществится? </w:t>
      </w:r>
      <w:r w:rsidR="008B5C51">
        <w:rPr>
          <w:rFonts w:asciiTheme="majorBidi" w:hAnsiTheme="majorBidi" w:cstheme="majorBidi"/>
          <w:sz w:val="26"/>
          <w:szCs w:val="26"/>
        </w:rPr>
        <w:tab/>
        <w:t xml:space="preserve">Итак </w:t>
      </w:r>
      <w:r w:rsidR="00B40356" w:rsidRPr="00DE035A">
        <w:rPr>
          <w:rFonts w:asciiTheme="majorBidi" w:hAnsiTheme="majorBidi" w:cstheme="majorBidi"/>
          <w:sz w:val="26"/>
          <w:szCs w:val="26"/>
        </w:rPr>
        <w:t xml:space="preserve">, вы задаетесь вопросом: когда же сбудется это пророчество? Пост-милитаристы говорят, что в нынешнюю эпоху посредством распространения Евангелия, поскольку последствия истинной религии проявляются в обществе и в творении, эти вещи произойдут. Александр предполагает, что, как мы отметили, </w:t>
      </w:r>
      <w:r w:rsidR="009B11B2">
        <w:rPr>
          <w:rFonts w:asciiTheme="majorBidi" w:hAnsiTheme="majorBidi" w:cstheme="majorBidi"/>
          <w:sz w:val="26"/>
          <w:szCs w:val="26"/>
        </w:rPr>
        <w:t xml:space="preserve">Делич </w:t>
      </w:r>
      <w:r w:rsidR="00B40356" w:rsidRPr="00DE035A">
        <w:rPr>
          <w:rFonts w:asciiTheme="majorBidi" w:hAnsiTheme="majorBidi" w:cstheme="majorBidi"/>
          <w:sz w:val="26"/>
          <w:szCs w:val="26"/>
        </w:rPr>
        <w:t>, который также был пост-</w:t>
      </w:r>
      <w:r w:rsidR="00B40356" w:rsidRPr="00DE035A">
        <w:rPr>
          <w:rFonts w:asciiTheme="majorBidi" w:hAnsiTheme="majorBidi" w:cstheme="majorBidi"/>
          <w:sz w:val="26"/>
          <w:szCs w:val="26"/>
        </w:rPr>
        <w:lastRenderedPageBreak/>
        <w:t xml:space="preserve">военным, стр. 12 ваших цитат, </w:t>
      </w:r>
      <w:r w:rsidR="009B11B2">
        <w:rPr>
          <w:rFonts w:asciiTheme="majorBidi" w:hAnsiTheme="majorBidi" w:cstheme="majorBidi"/>
          <w:sz w:val="26"/>
          <w:szCs w:val="26"/>
        </w:rPr>
        <w:t>Делич</w:t>
      </w:r>
      <w:r w:rsidR="009B11B2" w:rsidRPr="00DE035A" w:rsidDel="009B11B2">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В середине страницы говорится: «Отцы и такие комментаторы, как Лютер, Кальвин </w:t>
      </w:r>
      <w:r w:rsidR="00B40356" w:rsidRPr="00DE035A">
        <w:rPr>
          <w:rFonts w:asciiTheme="majorBidi" w:hAnsiTheme="majorBidi" w:cstheme="majorBidi"/>
          <w:color w:val="800000"/>
          <w:sz w:val="26"/>
          <w:szCs w:val="26"/>
        </w:rPr>
        <w:t xml:space="preserve">и </w:t>
      </w:r>
      <w:r w:rsidR="009B11B2">
        <w:rPr>
          <w:rFonts w:asciiTheme="majorBidi" w:hAnsiTheme="majorBidi" w:cstheme="majorBidi"/>
          <w:sz w:val="26"/>
          <w:szCs w:val="26"/>
        </w:rPr>
        <w:t xml:space="preserve">Витринга </w:t>
      </w:r>
      <w:r w:rsidR="00B40356" w:rsidRPr="00DE035A">
        <w:rPr>
          <w:rFonts w:asciiTheme="majorBidi" w:hAnsiTheme="majorBidi" w:cstheme="majorBidi"/>
          <w:sz w:val="26"/>
          <w:szCs w:val="26"/>
        </w:rPr>
        <w:t>, воспринимали все эти фигуры из животного мира как символические. Современные рационалисты, напротив, понимают их буквально, но рассматривают в целом как прекрасную мечту и желание.</w:t>
      </w:r>
      <w:r w:rsidR="00B40356" w:rsidRPr="00DE035A">
        <w:rPr>
          <w:rFonts w:asciiTheme="majorBidi" w:hAnsiTheme="majorBidi" w:cstheme="majorBidi"/>
          <w:color w:val="800000"/>
          <w:sz w:val="26"/>
          <w:szCs w:val="26"/>
        </w:rPr>
        <w:t xml:space="preserve">  </w:t>
      </w:r>
      <w:r w:rsidR="00B40356" w:rsidRPr="00DE035A">
        <w:rPr>
          <w:rFonts w:asciiTheme="majorBidi" w:hAnsiTheme="majorBidi" w:cstheme="majorBidi"/>
          <w:sz w:val="26"/>
          <w:szCs w:val="26"/>
        </w:rPr>
        <w:t>Однако это пророчество, — заметьте, что он говорит, — реализации которого следует ожидать по эту сторону границы между временем и вечностью, и, как Павел показал в 8-й главе Послания к Римлянам, оно является неотъемлемым звеном в нынешнем предопределенном курсе. из истории спасения. Теперь среди неразумных существ, от самых великих до самых ничтожных, даже среди таких, которые невидимы, царствуют жестокие конфликты и кровожадность самого дикого рода. Но когда Сын Давидов вступит в полное владение своим царским наследием, райский мир будет обновлен, и все, что верно в популярной легенде о золотом веке, должно быть реализовано и подтверждено – именно это изображает пророк в таких прекрасных цветах».</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Так говорят пост-милы в нынешнюю эпоху посредством распространения Евангелия; а-мильс сказал бы частично в нынешнем веке, но полностью в вечном состоянии; тогда как премилы сказали бы, что эти условия не будут реализованы до тех пор, пока Христос не вернется и не установит Свое царство, не будет править этим железным прутом и не установит эти условия на земле.</w:t>
      </w:r>
      <w:r w:rsidR="00B40356" w:rsidRPr="00DE035A">
        <w:rPr>
          <w:rFonts w:asciiTheme="majorBidi" w:hAnsiTheme="majorBidi" w:cstheme="majorBidi"/>
          <w:color w:val="800000"/>
          <w:sz w:val="26"/>
          <w:szCs w:val="26"/>
        </w:rPr>
        <w:t xml:space="preserve">  </w:t>
      </w:r>
      <w:r w:rsidR="008B5C51">
        <w:rPr>
          <w:rFonts w:asciiTheme="majorBidi" w:hAnsiTheme="majorBidi" w:cstheme="majorBidi"/>
          <w:color w:val="800000"/>
          <w:sz w:val="26"/>
          <w:szCs w:val="26"/>
        </w:rPr>
        <w:br/>
        <w:t xml:space="preserve"> </w:t>
      </w:r>
      <w:r w:rsidR="008B5C51">
        <w:rPr>
          <w:rFonts w:asciiTheme="majorBidi" w:hAnsiTheme="majorBidi" w:cstheme="majorBidi"/>
          <w:color w:val="800000"/>
          <w:sz w:val="26"/>
          <w:szCs w:val="26"/>
        </w:rPr>
        <w:tab/>
      </w:r>
      <w:r w:rsidR="00B40356" w:rsidRPr="00DE035A">
        <w:rPr>
          <w:rFonts w:asciiTheme="majorBidi" w:hAnsiTheme="majorBidi" w:cstheme="majorBidi"/>
          <w:sz w:val="26"/>
          <w:szCs w:val="26"/>
        </w:rPr>
        <w:t xml:space="preserve">Теперь я говорю то же самое о премилах в целом. У Дж. Бартона Пейна свой подход: посмотрите на страницу 15, середину страницы. Он говорит об этом пророчестве; он говорит: «Период исполнения 15», если вы пользовались его </w:t>
      </w:r>
      <w:r w:rsidR="008B5C51" w:rsidRPr="008B5C51">
        <w:rPr>
          <w:rFonts w:asciiTheme="majorBidi" w:hAnsiTheme="majorBidi" w:cstheme="majorBidi"/>
          <w:i/>
          <w:iCs/>
          <w:sz w:val="26"/>
          <w:szCs w:val="26"/>
        </w:rPr>
        <w:t xml:space="preserve">«Энциклопедией библейских пророчеств </w:t>
      </w:r>
      <w:r w:rsidR="00B40356" w:rsidRPr="00DE035A">
        <w:rPr>
          <w:rFonts w:asciiTheme="majorBidi" w:hAnsiTheme="majorBidi" w:cstheme="majorBidi"/>
          <w:sz w:val="26"/>
          <w:szCs w:val="26"/>
        </w:rPr>
        <w:t xml:space="preserve">», вы знаете, что он делит историю искупления, я думаю, можно сказать, на периоды, и он даёт каждому периоду номер, чтобы, когда он дойдет до конкретного пророчество, и он хочет обсудить исполнение, он может просто сослаться на число – это интересная схема. Но 15-й период в его схеме вещей – это Тысячелетие. Итак, он говорит: «Период исполнения 15», это тысячелетие, «как в Псалме 96:12, радость в природе от возвращения Христа, Римлянам 8:21, но», и вот поворот, который он вкладывает в </w:t>
      </w:r>
      <w:r w:rsidR="00B40356" w:rsidRPr="00DE035A">
        <w:rPr>
          <w:rFonts w:asciiTheme="majorBidi" w:hAnsiTheme="majorBidi" w:cstheme="majorBidi"/>
          <w:sz w:val="26"/>
          <w:szCs w:val="26"/>
        </w:rPr>
        <w:lastRenderedPageBreak/>
        <w:t xml:space="preserve">это, «Писание, кажется, ограничивает нынешнее поведение диких зверей в их отношениях с людьми и с домашними животными человечества. Им запрещено разрушать «на всей моей святой горе», но в других местах львы и волки должны быть не менее плотоядными, чем они, кажется, были до или за пределами Эдема». Итак, на самом деле он предлагает две вещи. Условия здесь, по его словам, ограничиваются просто горой Сион. В других местах животные, по-видимому, остаются такими, какие они есть, но потом вы видите, что он возвращает эту аналогию в Бытие и предполагает, что условия пассивности среди животных были ограничены Эдемским садом. За пределами Эдемского сада все, по-видимому, было так же, как и сейчас </w:t>
      </w:r>
      <w:r w:rsidR="008B5C51">
        <w:rPr>
          <w:rFonts w:asciiTheme="majorBidi" w:hAnsiTheme="majorBidi" w:cstheme="majorBidi"/>
          <w:sz w:val="26"/>
          <w:szCs w:val="26"/>
        </w:rPr>
        <w:t xml:space="preserve">. Итак, интересное предложение. </w:t>
      </w:r>
      <w:r w:rsidR="00601328">
        <w:rPr>
          <w:rFonts w:asciiTheme="majorBidi" w:hAnsiTheme="majorBidi" w:cstheme="majorBidi"/>
          <w:sz w:val="26"/>
          <w:szCs w:val="26"/>
        </w:rPr>
        <w:br/>
      </w:r>
      <w:r w:rsidR="00601328">
        <w:rPr>
          <w:rFonts w:asciiTheme="majorBidi" w:hAnsiTheme="majorBidi" w:cstheme="majorBidi"/>
          <w:sz w:val="26"/>
          <w:szCs w:val="26"/>
        </w:rPr>
        <w:br/>
        <w:t xml:space="preserve">Исаия 11:10 Мессианский славный покой </w:t>
      </w:r>
      <w:r w:rsidR="008B5C51">
        <w:rPr>
          <w:rFonts w:asciiTheme="majorBidi" w:hAnsiTheme="majorBidi" w:cstheme="majorBidi"/>
          <w:sz w:val="26"/>
          <w:szCs w:val="26"/>
        </w:rPr>
        <w:tab/>
      </w:r>
      <w:r w:rsidR="00B40356" w:rsidRPr="00DE035A">
        <w:rPr>
          <w:rFonts w:asciiTheme="majorBidi" w:hAnsiTheme="majorBidi" w:cstheme="majorBidi"/>
          <w:sz w:val="26"/>
          <w:szCs w:val="26"/>
        </w:rPr>
        <w:t xml:space="preserve">Хорошо, стих 10: «В тот день будет корень Иессеев», см. это восходит к стиху 1, «который будет стоять как знамя народов; к нему будут искать народы, и покой его будет славен». Стих 10 очень похож на Исаию 2:3, потому что 2:3 говорит о народах , приходящих в Сион. В 2:3 говорится: «И многие люди пойдут и скажут: «Пойдем, взойдём на гору Господню, к дому Бога Иакова; и научит нас путям Своим, и мы пойдем стезями Его, ибо от Сиона выйдет закон, и слово Господне из Иерусалима». Видите ли, здесь у нас есть следующее: «корень Иессеев будет знаменем народов, к нему будут искать народы», а затем стих заканчивается фразой: «Покой Его будет славен». Латинская Вульгата перевела это как </w:t>
      </w:r>
      <w:r w:rsidR="00B40356" w:rsidRPr="008B5C51">
        <w:rPr>
          <w:rFonts w:asciiTheme="majorBidi" w:hAnsiTheme="majorBidi" w:cstheme="majorBidi"/>
          <w:i/>
          <w:iCs/>
          <w:sz w:val="26"/>
          <w:szCs w:val="26"/>
        </w:rPr>
        <w:t xml:space="preserve">гроб </w:t>
      </w:r>
      <w:r w:rsidR="00B40356" w:rsidRPr="00DE035A">
        <w:rPr>
          <w:rFonts w:asciiTheme="majorBidi" w:hAnsiTheme="majorBidi" w:cstheme="majorBidi"/>
          <w:sz w:val="26"/>
          <w:szCs w:val="26"/>
        </w:rPr>
        <w:t>: «Гроб Его прославится», «Покой Его – гроб» и восприняла это как предсказание славы Гроба Господня в Иерусалиме, что было традиционным римско-католическим толкованием. Но если вы посмотрите на использование этого слова «покой» на иврите, то увидите, что оно никогда не используется в значении гроба. Здесь говорится о месте, где есть покой, и, кажется, гораздо лучше понять это в связи со словами Христа: «Придите ко Мне все труждающиеся и обремененные, и Я успокою вас (Мф. 11: 28)». И будут искать того, кто придет, народы, и покой Его будет славен, во Христе они найдут покой.</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 xml:space="preserve">Хорошо, вопрос или комментарии по этому поводу? Исаия 11:1-10, это </w:t>
      </w:r>
      <w:r w:rsidR="00B40356" w:rsidRPr="00DE035A">
        <w:rPr>
          <w:rFonts w:asciiTheme="majorBidi" w:hAnsiTheme="majorBidi" w:cstheme="majorBidi"/>
          <w:sz w:val="26"/>
          <w:szCs w:val="26"/>
        </w:rPr>
        <w:lastRenderedPageBreak/>
        <w:t>хорошо известный отрывок и, безусловно, представляющий большой интерес. На мой взгляд, это говорит о тысячелетнем периоде.</w:t>
      </w:r>
      <w:r>
        <w:rPr>
          <w:rFonts w:asciiTheme="majorBidi" w:hAnsiTheme="majorBidi" w:cstheme="majorBidi"/>
          <w:sz w:val="26"/>
          <w:szCs w:val="26"/>
        </w:rPr>
        <w:br/>
        <w:t xml:space="preserve"> </w:t>
      </w:r>
      <w:r>
        <w:rPr>
          <w:rFonts w:asciiTheme="majorBidi" w:hAnsiTheme="majorBidi" w:cstheme="majorBidi"/>
          <w:sz w:val="26"/>
          <w:szCs w:val="26"/>
        </w:rPr>
        <w:tab/>
      </w:r>
      <w:r w:rsidR="008B5C51">
        <w:rPr>
          <w:rFonts w:asciiTheme="majorBidi" w:hAnsiTheme="majorBidi" w:cstheme="majorBidi"/>
          <w:sz w:val="26"/>
          <w:szCs w:val="26"/>
        </w:rPr>
        <w:t>Вопрос: Что такое гробница?</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t xml:space="preserve">Ответ: </w:t>
      </w:r>
      <w:r w:rsidR="00B40356" w:rsidRPr="00DE035A">
        <w:rPr>
          <w:rFonts w:asciiTheme="majorBidi" w:hAnsiTheme="majorBidi" w:cstheme="majorBidi"/>
          <w:sz w:val="26"/>
          <w:szCs w:val="26"/>
        </w:rPr>
        <w:t>могила. Храм Гроба Господня в Иерусалиме предположительно является местом захоронения Иисуса. Это спорный вопрос. Он находился в Садовой гробнице за городом, где, по мнению многих, и находится это место. Но гробница – это место упокоения. [Студент что-то вставил] Гробница? Я не уверен; я бы не удивился, если бы это было так. Я не уверен в этимологии слова гробница. Но латинская Вульгата перевела это слово как место захоронения, «Гробница», а не просто как «покой».</w:t>
      </w:r>
      <w:r>
        <w:rPr>
          <w:rFonts w:asciiTheme="majorBidi" w:hAnsiTheme="majorBidi" w:cstheme="majorBidi"/>
          <w:sz w:val="26"/>
          <w:szCs w:val="26"/>
        </w:rPr>
        <w:b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Хорошо? Давайте сделаем 10-минутный перерыв, а затем посмотрим последнюю часть главы.</w:t>
      </w:r>
    </w:p>
    <w:p w14:paraId="56CE9933" w14:textId="77777777" w:rsidR="00DE035A" w:rsidRDefault="00DE035A" w:rsidP="00DE035A">
      <w:pPr>
        <w:spacing w:line="360" w:lineRule="auto"/>
        <w:rPr>
          <w:rFonts w:asciiTheme="majorBidi" w:hAnsiTheme="majorBidi" w:cstheme="majorBidi"/>
          <w:sz w:val="26"/>
          <w:szCs w:val="26"/>
        </w:rPr>
      </w:pPr>
    </w:p>
    <w:p w14:paraId="4ED82B6B" w14:textId="77777777" w:rsidR="00A153CE" w:rsidRPr="00A153CE" w:rsidRDefault="00A153CE" w:rsidP="0084729A">
      <w:pPr>
        <w:rPr>
          <w:rFonts w:asciiTheme="majorBidi" w:hAnsiTheme="majorBidi" w:cstheme="majorBidi"/>
          <w:bCs/>
          <w:iCs/>
          <w:sz w:val="20"/>
          <w:szCs w:val="20"/>
        </w:rPr>
      </w:pPr>
      <w:r w:rsidRPr="00A153CE">
        <w:rPr>
          <w:rFonts w:asciiTheme="majorBidi" w:hAnsiTheme="majorBidi" w:cstheme="majorBidi"/>
          <w:bCs/>
          <w:iCs/>
          <w:sz w:val="20"/>
          <w:szCs w:val="20"/>
        </w:rPr>
        <w:t xml:space="preserve">  </w:t>
      </w:r>
      <w:r w:rsidRPr="00A153CE">
        <w:rPr>
          <w:rFonts w:asciiTheme="majorBidi" w:hAnsiTheme="majorBidi" w:cstheme="majorBidi"/>
          <w:bCs/>
          <w:iCs/>
          <w:sz w:val="20"/>
          <w:szCs w:val="20"/>
        </w:rPr>
        <w:tab/>
        <w:t>Транскрипция Наоми Тоавс , 2009 г., Гордон-колледж.</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Под редакцией Карли Гейман</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r>
      <w:r w:rsidR="0084729A">
        <w:rPr>
          <w:rFonts w:asciiTheme="majorBidi" w:hAnsiTheme="majorBidi" w:cstheme="majorBidi"/>
          <w:bCs/>
          <w:iCs/>
          <w:sz w:val="20"/>
          <w:szCs w:val="20"/>
        </w:rPr>
        <w:t>Грубая редакция Теда Хильдебрандта</w:t>
      </w:r>
      <w:r w:rsidR="0084729A">
        <w:rPr>
          <w:rFonts w:asciiTheme="majorBidi" w:hAnsiTheme="majorBidi" w:cstheme="majorBidi"/>
          <w:bCs/>
          <w:iCs/>
          <w:sz w:val="20"/>
          <w:szCs w:val="20"/>
        </w:rPr>
        <w:br/>
        <w:t xml:space="preserve"> </w:t>
      </w:r>
      <w:r w:rsidR="0084729A">
        <w:rPr>
          <w:rFonts w:asciiTheme="majorBidi" w:hAnsiTheme="majorBidi" w:cstheme="majorBidi"/>
          <w:bCs/>
          <w:iCs/>
          <w:sz w:val="20"/>
          <w:szCs w:val="20"/>
        </w:rPr>
        <w:tab/>
        <w:t>Окончательная редакция доктора Перри Филлипса.</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 xml:space="preserve">Пересказ </w:t>
      </w:r>
      <w:r w:rsidR="0084729A">
        <w:rPr>
          <w:rFonts w:asciiTheme="majorBidi" w:hAnsiTheme="majorBidi" w:cstheme="majorBidi"/>
          <w:bCs/>
          <w:iCs/>
          <w:sz w:val="20"/>
          <w:szCs w:val="20"/>
        </w:rPr>
        <w:t>доктора Перри Филлипса</w:t>
      </w:r>
      <w:r w:rsidRPr="00A153CE">
        <w:rPr>
          <w:rFonts w:asciiTheme="majorBidi" w:hAnsiTheme="majorBidi" w:cstheme="majorBidi"/>
          <w:bCs/>
          <w:iCs/>
          <w:sz w:val="20"/>
          <w:szCs w:val="20"/>
        </w:rPr>
        <w:br/>
      </w:r>
    </w:p>
    <w:p w14:paraId="5606854E" w14:textId="77777777" w:rsidR="00DE035A" w:rsidRPr="00DE035A" w:rsidRDefault="00DE035A" w:rsidP="00DE035A">
      <w:pPr>
        <w:spacing w:line="360" w:lineRule="auto"/>
        <w:rPr>
          <w:rFonts w:asciiTheme="majorBidi" w:hAnsiTheme="majorBidi" w:cstheme="majorBidi"/>
          <w:sz w:val="26"/>
          <w:szCs w:val="26"/>
        </w:rPr>
      </w:pPr>
    </w:p>
    <w:sectPr w:rsidR="00DE035A" w:rsidRPr="00DE035A" w:rsidSect="00BD587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D647" w14:textId="77777777" w:rsidR="00BD5870" w:rsidRDefault="00BD5870" w:rsidP="00423F77">
      <w:r>
        <w:separator/>
      </w:r>
    </w:p>
  </w:endnote>
  <w:endnote w:type="continuationSeparator" w:id="0">
    <w:p w14:paraId="66CC70C3" w14:textId="77777777" w:rsidR="00BD5870" w:rsidRDefault="00BD5870"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6E12" w14:textId="77777777" w:rsidR="00BD5870" w:rsidRDefault="00BD5870" w:rsidP="00423F77">
      <w:r>
        <w:separator/>
      </w:r>
    </w:p>
  </w:footnote>
  <w:footnote w:type="continuationSeparator" w:id="0">
    <w:p w14:paraId="705B0F29" w14:textId="77777777" w:rsidR="00BD5870" w:rsidRDefault="00BD5870"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D0A6" w14:textId="77777777"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E5DC7" w14:textId="77777777"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14:paraId="44B57447" w14:textId="77777777" w:rsidR="002B7E2F" w:rsidRDefault="00A153CE">
        <w:pPr>
          <w:pStyle w:val="Header"/>
          <w:jc w:val="right"/>
        </w:pPr>
        <w:r>
          <w:fldChar w:fldCharType="begin"/>
        </w:r>
        <w:r>
          <w:instrText xml:space="preserve"> PAGE   \* MERGEFORMAT </w:instrText>
        </w:r>
        <w:r>
          <w:fldChar w:fldCharType="separate"/>
        </w:r>
        <w:r w:rsidR="00BD1488">
          <w:rPr>
            <w:noProof/>
          </w:rPr>
          <w:t>6</w:t>
        </w:r>
        <w:r>
          <w:rPr>
            <w:noProof/>
          </w:rPr>
          <w:fldChar w:fldCharType="end"/>
        </w:r>
      </w:p>
    </w:sdtContent>
  </w:sdt>
  <w:p w14:paraId="003AAB87" w14:textId="77777777"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80192"/>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BD5870"/>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165D6"/>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5080</Words>
  <Characters>28500</Characters>
  <Application>Microsoft Office Word</Application>
  <DocSecurity>0</DocSecurity>
  <Lines>491</Lines>
  <Paragraphs>11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 Hildebrandt</cp:lastModifiedBy>
  <cp:revision>5</cp:revision>
  <cp:lastPrinted>2024-01-23T13:11:00Z</cp:lastPrinted>
  <dcterms:created xsi:type="dcterms:W3CDTF">2011-03-15T11:59:00Z</dcterms:created>
  <dcterms:modified xsi:type="dcterms:W3CDTF">2024-01-23T13:12:00Z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091566ad9ad958ad8ec00375330b764d6f267b63a4aabf4484ff02ca9c8d979d</vt:lpwstr>
  </property>
</Properties>
</file>