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037" w:rsidRPr="00380E91" w:rsidRDefault="00BE29B5" w:rsidP="00017DFA">
      <w:pPr xmlns:w="http://schemas.openxmlformats.org/wordprocessingml/2006/main">
        <w:pStyle w:val="Heading3"/>
        <w:shd w:val="clear" w:color="auto" w:fill="FFFFFF"/>
        <w:spacing w:line="360" w:lineRule="auto"/>
        <w:rPr>
          <w:rFonts w:asciiTheme="majorBidi" w:eastAsiaTheme="minorHAnsi" w:hAnsiTheme="majorBidi" w:cstheme="majorBidi"/>
          <w:b w:val="0"/>
          <w:bCs w:val="0"/>
          <w:sz w:val="20"/>
          <w:szCs w:val="20"/>
        </w:rPr>
      </w:pPr>
      <w:r xmlns:w="http://schemas.openxmlformats.org/wordprocessingml/2006/main">
        <w:rPr>
          <w:rFonts w:asciiTheme="majorBidi" w:hAnsiTheme="majorBidi" w:cstheme="majorBidi"/>
          <w:color w:val="000000"/>
          <w:sz w:val="28"/>
          <w:szCs w:val="28"/>
        </w:rPr>
        <w:t xml:space="preserve">Dr Robert Vannoy, Kings, Conférence 16 </w:t>
      </w:r>
      <w:r xmlns:w="http://schemas.openxmlformats.org/wordprocessingml/2006/main" w:rsidRPr="00BE29B5">
        <w:rPr>
          <w:rFonts w:asciiTheme="majorBidi" w:hAnsiTheme="majorBidi" w:cstheme="majorBidi"/>
          <w:color w:val="000000"/>
          <w:sz w:val="28"/>
          <w:szCs w:val="28"/>
        </w:rPr>
        <w:br xmlns:w="http://schemas.openxmlformats.org/wordprocessingml/2006/main"/>
      </w:r>
      <w:r xmlns:w="http://schemas.openxmlformats.org/wordprocessingml/2006/main" w:rsidR="00380E91">
        <w:rPr>
          <w:rFonts w:asciiTheme="majorBidi" w:eastAsiaTheme="minorHAnsi" w:hAnsiTheme="majorBidi" w:cstheme="majorBidi"/>
          <w:b w:val="0"/>
          <w:bCs w:val="0"/>
          <w:sz w:val="20"/>
          <w:szCs w:val="20"/>
        </w:rPr>
        <w:t xml:space="preserve">© 2012, Dr Robert Vannoy, Dr Perry Phillips, Ted Hildebrandt</w:t>
      </w:r>
    </w:p>
    <w:p w:rsidR="008114D5" w:rsidRDefault="001915D2" w:rsidP="001915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Fin d'ISRAËL par l'Assyrie (722 avant JC), Fin de JUDA par Babylone (586 avant JC)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La chute du royaume du Nord 1. Shallum et la fin de la maison de Jéhu – 2 Rois 15 : 10-15</w:t>
      </w:r>
      <w:r xmlns:w="http://schemas.openxmlformats.org/wordprocessingml/2006/main" w:rsidR="00380E91">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0E91">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Très bien, nous en sommes au « C » sous le chiffre romain IV : « La chute du royaume du Nord ». « 1 » est : « Shallum et la fin de la maison de Jéhu, 2 Rois 15 : 10-15. » Dans 2 Rois 15 : 10 et suivants, vous lisez : « Shallum, fils de Jabesh, conspira contre Zacharie. Il l’a attaqué devant le peuple, l’a assassiné et lui a succédé comme roi. Zacharie, voyez-vous, nous avons discuté du chiffre romain III, de A à D, et c'était le dernier roi que nous avons examiné dans le Royaume du Nord. Il fut assassiné par Shallum après un règne de 6 mois. Cela accomplit réellement une prophétie qui avait été donnée bien plus tôt, selon laquelle la dynastie de Jéhu perdurerait pendant quatre générations. Si vous revenez à 2 Rois 10, verset 30, vous lisez la parole à Jéhu : « Parce que tu as bien fait en accomplissant ce qui est droit à mes yeux et que tu as fait à la maison d'Achab tout ce que j'avais en tête de faire, ta descendance siégera sur le trône d’Israël jusqu’à la quatrième génération. Ce que vous découvrez, c’est qu’après Jéhu, vous avez eu Joachaz, Joas, Jéroboam II et Zacharie. </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446290" w:rsidRPr="00BE29B5">
        <w:rPr>
          <w:rFonts w:asciiTheme="majorBidi" w:hAnsiTheme="majorBidi" w:cstheme="majorBidi"/>
          <w:sz w:val="26"/>
          <w:szCs w:val="26"/>
        </w:rPr>
        <w:t xml:space="preserve">Maintenant, la fin de la dynastie de Jéhu est l'assassinat de Zacharie par Shallum, le dernier de la dynastie de Jéhu.</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Maintenant, c'est intéressant à partir de ce point ; les choses se détériorent vraiment dans le Royaume du Nord. Parmi les rois qui restent après Shallum, il y a Ménahem, Pékahia, Péka et Osée. Tous furent assassinés à l’exception de Menahem et Osée. Osée, cependant, fut emprisonné par les Assyriens. Shallum, Pekahiah et Pekah furent assassinés et Osée fut capturé par les Assyriens. C’est donc le début, pourrait-on dire, d’un déclin rapide du Royaume du Nord et de la fin de cette dynastie.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Les rois restants du royaume du Nord : Menahem, Pekahiah, Pekah et Hoshea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 Ménahem</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D36C4E" w:rsidRPr="00BE29B5">
        <w:rPr>
          <w:rFonts w:asciiTheme="majorBidi" w:hAnsiTheme="majorBidi" w:cstheme="majorBidi"/>
          <w:sz w:val="26"/>
          <w:szCs w:val="26"/>
        </w:rPr>
        <w:t xml:space="preserve">Donc « 2 » est : « Les rois restants du royaume du Nord : Menahem, Pekahiah, Pekah et Osée ». Nous discuterons d'abord de Menahem, 2 Rois 15 : 14-22 : « Après avoir régné seulement un mois, Shallum fut assassiné par Menahem. » Il était commandant militaire, et vous lisez dans 2 Rois 15 :13 : « Shallum, fils de Jabesh, devint roi la trente-neuvième année d'Ozias, roi de Juda. Il régna un mois à Samarie. Alors Menahem, fils de Gadi, partit de Tirtsa pour monter à Samarie, attaqua Shallum, fils de Jabesh, à Samarie, l'assassina et lui succéda comme roi. Menahem régna alors 10 ans. Vous trouvez cela au verset 17 : « Il régna à Samarie pendant dix ans. Il a fait ce qui est mal aux yeux du Seigneur.</w:t>
      </w:r>
      <w:r xmlns:w="http://schemas.openxmlformats.org/wordprocessingml/2006/main" w:rsidR="007F4489">
        <w:rPr>
          <w:rFonts w:asciiTheme="majorBidi" w:hAnsiTheme="majorBidi" w:cstheme="majorBidi"/>
          <w:sz w:val="26"/>
          <w:szCs w:val="26"/>
        </w:rPr>
        <w:br xmlns:w="http://schemas.openxmlformats.org/wordprocessingml/2006/main"/>
      </w:r>
      <w:r xmlns:w="http://schemas.openxmlformats.org/wordprocessingml/2006/main" w:rsidR="007F4489">
        <w:rPr>
          <w:rFonts w:asciiTheme="majorBidi" w:hAnsiTheme="majorBidi" w:cstheme="majorBidi"/>
          <w:sz w:val="26"/>
          <w:szCs w:val="26"/>
        </w:rPr>
        <w:t xml:space="preserve"> </w:t>
      </w:r>
      <w:r xmlns:w="http://schemas.openxmlformats.org/wordprocessingml/2006/main" w:rsidR="007F4489">
        <w:rPr>
          <w:rFonts w:asciiTheme="majorBidi" w:hAnsiTheme="majorBidi" w:cstheme="majorBidi"/>
          <w:sz w:val="26"/>
          <w:szCs w:val="26"/>
        </w:rPr>
        <w:tab xmlns:w="http://schemas.openxmlformats.org/wordprocessingml/2006/main"/>
      </w:r>
      <w:r xmlns:w="http://schemas.openxmlformats.org/wordprocessingml/2006/main" w:rsidR="00CD0477">
        <w:rPr>
          <w:rFonts w:asciiTheme="majorBidi" w:hAnsiTheme="majorBidi" w:cstheme="majorBidi"/>
          <w:sz w:val="26"/>
          <w:szCs w:val="26"/>
        </w:rPr>
        <w:t xml:space="preserve">Vous lisez au verset 19 qu'il rendit hommage à Pul, roi d'Assyrie. Pul est Tiglath-Pileser III. Dans les annales de Tiglath-Pileser, on raconte qu'il marcha vers l'ouest en 743 avant JC et reçut le tribut de divers peuples : Karkemish, Hamath, Tyr, Byblos et Damas. Mais il mentionne aussi explicitement Menahem de Samarie. Tiglath-Pileser dit qu'il a reçu un tribut de Menahem de Samarie. 2 Rois 15 dit : « Pul, roi d'Assyrie, envahit le pays et Menahem lui donna mille talents d'argent pour gagner son soutien et renforcer son emprise sur le royaume. » Cette référence se trouve dans </w:t>
      </w:r>
      <w:r xmlns:w="http://schemas.openxmlformats.org/wordprocessingml/2006/main" w:rsidR="004A045F" w:rsidRPr="00B21F5F">
        <w:rPr>
          <w:rFonts w:asciiTheme="majorBidi" w:hAnsiTheme="majorBidi" w:cstheme="majorBidi"/>
          <w:i/>
          <w:iCs/>
          <w:sz w:val="26"/>
          <w:szCs w:val="26"/>
        </w:rPr>
        <w:t xml:space="preserve">les Textes anciens du Proche-Orient de Pritchard, </w:t>
      </w:r>
      <w:r xmlns:w="http://schemas.openxmlformats.org/wordprocessingml/2006/main" w:rsidR="00F95F57" w:rsidRPr="00BE29B5">
        <w:rPr>
          <w:rFonts w:asciiTheme="majorBidi" w:hAnsiTheme="majorBidi" w:cstheme="majorBidi"/>
          <w:sz w:val="26"/>
          <w:szCs w:val="26"/>
        </w:rPr>
        <w:t xml:space="preserve">page 283, en référence à l'hommage rendu par Menahem à Tiglath-Pileser.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Pekahiah – 2 Rois 15 :22-26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F95F57" w:rsidRPr="00BE29B5">
        <w:rPr>
          <w:rFonts w:asciiTheme="majorBidi" w:hAnsiTheme="majorBidi" w:cstheme="majorBidi"/>
          <w:sz w:val="26"/>
          <w:szCs w:val="26"/>
        </w:rPr>
        <w:t xml:space="preserve">Très bien, « b » est « Pekahiah, 2 Rois 15 :22-26 ». « Il succéda à son père Menahem et régna deux ans. » Vous lisez ce verset 23 : « Il a aussi fait ce qui déplaît au Seigneur. » Verset 25 : L'un de ses officiers, Pékah, qui était le prochain roi, conspira contre lui, l'assassina et lui succéda comme roi. On dit donc très peu de choses sur lui, sinon qu'il a régné deux ans et qu'il a été assassiné par l'un de ses officiers de l'armée.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Pékah – 2 Rois 15 : 27-32</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E04F9A" w:rsidRPr="00BE29B5">
        <w:rPr>
          <w:rFonts w:asciiTheme="majorBidi" w:hAnsiTheme="majorBidi" w:cstheme="majorBidi"/>
          <w:sz w:val="26"/>
          <w:szCs w:val="26"/>
        </w:rPr>
        <w:t xml:space="preserve">Donc « c » est : « Pékah, 2 Rois 15 : 27-32. » Il était officier militaire sous Pekahiah. Il mena la révolte d'un palais et assassina Pekahiah. Encore une fois, vous avez quelques spéculations sur la motivation politique de l’assassinat. La plupart pensent que Pékah était probablement le chef d’une faction anti-assyrienne. Rappelez-vous, c'est lui qui s'est allié à Rezin de Damas pour attaquer Achaz de Juda afin d'essayer d'amener Achaz à s'opposer à l'Assyrie. Vous voyez donc, il est probablement à la tête d'une faction anti-assyrienne alors que Pekahiah avait rendu hommage au roi d'Assyrie. Pékah avait probablement un avis différent quant à la manière de faire face à cette menace assyrienne. Mais de toute façon, il s’est débarrassé de Pékahia et a ensuite régné lui-même, et vous remarquez au verset 27 qu’il a régné 20 ans, donc il a eu un règne assez long. Mais vous lisez au verset 29 : « En son temps, Tiglath-Piléser, roi d'Assyrie, vint et occupa plusieurs lieux : Ijon, Abel Beth Maaca, Janoah, Kedesh, Hazor. Il prit Galaad, la Galilée, y compris tous les pays de Nephtali et déporta le peuple en Assyrie. » Bien sûr, c'était à la suite de l'alliance d'Achaz avec Tiglath-Pileser pour l'amener à faire exactement cela.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Osée – 2 Rois 15:30-17:6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 d » est : « Osée, 2 Rois 15:30 à 17:6. » Bien sûr, cela inclut le chapitre 16 où il est question d’Achaz. Vous découvrez ce qui se passe dans le royaume du Nord, mais lorsque Damas est tombée aux mains de l'Assyrie, après qu'Achaz ait conclu cette alliance avec l'Assyrie, l'Assyrie a attaqué Damas. Verset 34 : « Et Damas tomba aux mains de l’Assyrie. » Il semble qu’à cette époque, Osée ait mené une conspiration contre Pékah et s’est emparé du trône dans le royaume du Nord, probablement avec l’aide des Assyriens. Or, cela n'est pas dit dans le texte biblique. Mais dans l'une des annales de Tiglath-Pileser, il prétend avoir placé Osée sur le trône du royaume du Nord. C'est dans </w:t>
      </w:r>
      <w:r xmlns:w="http://schemas.openxmlformats.org/wordprocessingml/2006/main" w:rsidR="006C3825" w:rsidRPr="00B21F5F">
        <w:rPr>
          <w:rFonts w:asciiTheme="majorBidi" w:hAnsiTheme="majorBidi" w:cstheme="majorBidi"/>
          <w:i/>
          <w:iCs/>
          <w:sz w:val="26"/>
          <w:szCs w:val="26"/>
        </w:rPr>
        <w:t xml:space="preserve">les Textes anciens du Proche-Orient, </w:t>
      </w:r>
      <w:r xmlns:w="http://schemas.openxmlformats.org/wordprocessingml/2006/main" w:rsidR="006C3825" w:rsidRPr="00BE29B5">
        <w:rPr>
          <w:rFonts w:asciiTheme="majorBidi" w:hAnsiTheme="majorBidi" w:cstheme="majorBidi"/>
          <w:sz w:val="26"/>
          <w:szCs w:val="26"/>
        </w:rPr>
        <w:t xml:space="preserve">page 284. Vous lisez dans 2 Rois 15, verset 30 : « Alors Osée, fils d'Éla, conspira contre Péka, fils de Remalia. Il l’a attaqué et assassiné. Osée représentait probablement une faction favorable à la coopération avec l’Assyrie plutôt qu’à la résistance. Comme je l'ai mentionné, Tiglath-Pileser prétend avoir placé Osée sur le trône dans le royaume du Nord et avoir reçu </w:t>
      </w:r>
      <w:r xmlns:w="http://schemas.openxmlformats.org/wordprocessingml/2006/main" w:rsidR="006C3825" w:rsidRPr="00BE29B5">
        <w:rPr>
          <w:rFonts w:asciiTheme="majorBidi" w:hAnsiTheme="majorBidi" w:cstheme="majorBidi"/>
          <w:sz w:val="26"/>
          <w:szCs w:val="26"/>
        </w:rPr>
        <w:lastRenderedPageBreak xmlns:w="http://schemas.openxmlformats.org/wordprocessingml/2006/main"/>
      </w:r>
      <w:r xmlns:w="http://schemas.openxmlformats.org/wordprocessingml/2006/main" w:rsidR="006C3825" w:rsidRPr="00BE29B5">
        <w:rPr>
          <w:rFonts w:asciiTheme="majorBidi" w:hAnsiTheme="majorBidi" w:cstheme="majorBidi"/>
          <w:sz w:val="26"/>
          <w:szCs w:val="26"/>
        </w:rPr>
        <w:t xml:space="preserve">de lui un tribut.</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6C3825" w:rsidRPr="00BE29B5">
        <w:rPr>
          <w:rFonts w:asciiTheme="majorBidi" w:hAnsiTheme="majorBidi" w:cstheme="majorBidi"/>
          <w:sz w:val="26"/>
          <w:szCs w:val="26"/>
        </w:rPr>
        <w:t xml:space="preserve">Or, en 727 av. Vous lisez dans 2 Rois 17 :4 : « Le roi d’Assyrie découvrit qu’Osée était un traître, car il avait envoyé des envoyés à So, roi d’Égypte, et il ne payait plus de tribut au roi d’Assyrie, comme il le faisait chaque année. année. Salmanazar le saisit et le mit en prison. Le roi d'Assyrie envahit tout le pays, marcha contre Samarie et l'assiégea pendant trois ans. La neuvième année d'Osée, le roi d'Assyrie prit Samarie et déporta les Israélites en Assyrie. Il les installa à Halah, à Gozan sur le fleuve Habor et dans les villes des Mèdes. Alors, quand Osée refuse finalement de continuer à payer tribut aux Assyriens, Salmanazar attaque Samarie. Il fit prisonnier Osée et, après trois ans de siège, la ville fut prise. Bien que Sargon, le prochain roi, soit celui qui prétend avoir réalisé la capture finale de la ville, mais probablement pas beaucoup plus qu'une sorte d'opération de nettoyage après que Shalmaneser l'ait pratiquement conclue.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L'exil du royaume du Nord – 2 Rois 17 :17-23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BB60DB" w:rsidRPr="00BE29B5">
        <w:rPr>
          <w:rFonts w:asciiTheme="majorBidi" w:hAnsiTheme="majorBidi" w:cstheme="majorBidi"/>
          <w:sz w:val="26"/>
          <w:szCs w:val="26"/>
        </w:rPr>
        <w:t xml:space="preserve">Cela nous amène à « 3 » « L'exil du royaume du Nord, 2 Rois 17 :17-23 ». Le chapitre 17 raconte pourquoi le Royaume du Nord est parti en exil. Je pense que vous trouvez cela énoncé très succinctement dans le verset 15 de 2 Rois 17 : « Ils rejetèrent ses décrets [du Seigneur] et l'alliance qu'il avait conclue avec leurs pères et les avertissements qu'il leur avait donnés. Ils suivirent des idoles sans valeur et devinrent eux-mêmes sans valeur. Ils ont imité les nations qui les entouraient, bien que le Seigneur leur ait ordonné de ne pas faire ce qu'ils font, et ils ont fait les choses que le Seigneur leur avait interdit de faire. Vous voyez, le problème est qu’ils ont rompu l’alliance.</w:t>
      </w:r>
      <w:r xmlns:w="http://schemas.openxmlformats.org/wordprocessingml/2006/main" w:rsidR="0007752E">
        <w:rPr>
          <w:rFonts w:asciiTheme="majorBidi" w:hAnsiTheme="majorBidi" w:cstheme="majorBidi"/>
          <w:sz w:val="26"/>
          <w:szCs w:val="26"/>
        </w:rPr>
        <w:br xmlns:w="http://schemas.openxmlformats.org/wordprocessingml/2006/main"/>
      </w:r>
      <w:r xmlns:w="http://schemas.openxmlformats.org/wordprocessingml/2006/main" w:rsidR="0007752E">
        <w:rPr>
          <w:rFonts w:asciiTheme="majorBidi" w:hAnsiTheme="majorBidi" w:cstheme="majorBidi"/>
          <w:sz w:val="26"/>
          <w:szCs w:val="26"/>
        </w:rPr>
        <w:t xml:space="preserve">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993D3A" w:rsidRPr="00BE29B5">
        <w:rPr>
          <w:rFonts w:asciiTheme="majorBidi" w:hAnsiTheme="majorBidi" w:cstheme="majorBidi"/>
          <w:sz w:val="26"/>
          <w:szCs w:val="26"/>
        </w:rPr>
        <w:t xml:space="preserve">Maintenant, quand nous revenons à Deutéronome 28 et lisons les malédictions de l'alliance, ces malédictions de l'alliance incluent beaucoup de choses : toutes sortes de désastres depuis les mauvaises récoltes, les invasions de criquets jusqu'à la sécheresse, mais alors qu'Israël continue de se détourner, le point culminant ultime des malédictions de l'alliance est chassé du pays vers l'exil, et c'est ce qui se passe ici </w:t>
      </w:r>
      <w:r xmlns:w="http://schemas.openxmlformats.org/wordprocessingml/2006/main" w:rsidR="008412D0" w:rsidRPr="00BE29B5">
        <w:rPr>
          <w:rFonts w:asciiTheme="majorBidi" w:hAnsiTheme="majorBidi" w:cstheme="majorBidi"/>
          <w:sz w:val="26"/>
          <w:szCs w:val="26"/>
        </w:rPr>
        <w:lastRenderedPageBreak xmlns:w="http://schemas.openxmlformats.org/wordprocessingml/2006/main"/>
      </w:r>
      <w:r xmlns:w="http://schemas.openxmlformats.org/wordprocessingml/2006/main" w:rsidR="008412D0" w:rsidRPr="00BE29B5">
        <w:rPr>
          <w:rFonts w:asciiTheme="majorBidi" w:hAnsiTheme="majorBidi" w:cstheme="majorBidi"/>
          <w:sz w:val="26"/>
          <w:szCs w:val="26"/>
        </w:rPr>
        <w:t xml:space="preserve">avec </w:t>
      </w:r>
      <w:r xmlns:w="http://schemas.openxmlformats.org/wordprocessingml/2006/main" w:rsidR="00993D3A" w:rsidRPr="00BE29B5">
        <w:rPr>
          <w:rFonts w:asciiTheme="majorBidi" w:hAnsiTheme="majorBidi" w:cstheme="majorBidi"/>
          <w:sz w:val="26"/>
          <w:szCs w:val="26"/>
        </w:rPr>
        <w:t xml:space="preserve">le Royaume du Nord. Ils ont rompu l’alliance et c’est pourquoi nous lisons au verset 18 : « L’Éternel s’est irrité contre Israël et les a éloignés de sa présence. Il ne restait qu'une seule tribu, Juda, et même Juda n'observa pas les commandements de l'Éternel, leur Dieu. Ils ont suivi les pratiques introduites par Israël. C’est pourquoi l’Éternel a rejeté tout le peuple d’Israël. Ils s'étaient détournés de l'alliance.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La venue des Samaritains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8422AB" w:rsidRPr="00BE29B5">
        <w:rPr>
          <w:rFonts w:asciiTheme="majorBidi" w:hAnsiTheme="majorBidi" w:cstheme="majorBidi"/>
          <w:sz w:val="26"/>
          <w:szCs w:val="26"/>
        </w:rPr>
        <w:t xml:space="preserve">Très bien, le « 4 » sur votre feuille est : « La venue des Samaritains ». À la fin de ce chapitre, vous lisez que le roi d’Assyrie a non seulement déporté de nombreux Israélites, mais qu’il a également réinstallé de nombreux autres peuples d’autres nations dans la région de Samarie. Et le verset 29 dit : « Chaque groupe national a créé ses propres dieux dans les différentes villes où ils se sont installés et les a installés dans les sanctuaires que les habitants de Samarie avaient construits sur les hauts lieux. » Et le verset 33 dit : « Ils adoraient l’Éternel, mais ils servaient aussi leurs propres dieux conformément aux coutumes des nations d’où ils étaient issus. » Il y a donc un culte synchronistique qui apparaît dans cette zone réinstallée autour de Samarie suite à la prise de Samarie par les Assyriens. Ces gens métis sont venus s’établir près de Samarie. Plus tard, ils furent connus sous le nom de Samaritains. À mesure que nous arrivons à l’époque du Nouveau Testament, vous lisez des informations sur les Samaritains. Ils sont les descendants du peuple qui s'est réinstallé autour de la région de Samarie après la captivité du royaume du Nord.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L'Empire assyrien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Cela nous amène au dernier siècle de Juda, et c'est le chiffre romain V. En bas de la page 3, « A » est : « L'Empire assyrien ». Permettez-moi de revenir à ce tableau ici et de reprendre là où nous nous sommes arrêtés.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Sennachérib succède à Esarhaddon (681-669 avant JC) – 2 Rois 19 :37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320E2D" w:rsidRPr="00BE29B5">
        <w:rPr>
          <w:rFonts w:asciiTheme="majorBidi" w:hAnsiTheme="majorBidi" w:cstheme="majorBidi"/>
          <w:sz w:val="26"/>
          <w:szCs w:val="26"/>
        </w:rPr>
        <w:t xml:space="preserve">Nous sommes descendus par Sennachérib, mais vous voyez le numéro « 5 » : « Sennachérib succède à Esarhaddon, 681 à 669 avant JC. 2 Rois 19 :37 dit de Sennachérib : « Un </w:t>
      </w:r>
      <w:r xmlns:w="http://schemas.openxmlformats.org/wordprocessingml/2006/main" w:rsidR="00320E2D" w:rsidRPr="00BE29B5">
        <w:rPr>
          <w:rFonts w:asciiTheme="majorBidi" w:hAnsiTheme="majorBidi" w:cstheme="majorBidi"/>
          <w:sz w:val="26"/>
          <w:szCs w:val="26"/>
        </w:rPr>
        <w:lastRenderedPageBreak xmlns:w="http://schemas.openxmlformats.org/wordprocessingml/2006/main"/>
      </w:r>
      <w:r xmlns:w="http://schemas.openxmlformats.org/wordprocessingml/2006/main" w:rsidR="00320E2D" w:rsidRPr="00BE29B5">
        <w:rPr>
          <w:rFonts w:asciiTheme="majorBidi" w:hAnsiTheme="majorBidi" w:cstheme="majorBidi"/>
          <w:sz w:val="26"/>
          <w:szCs w:val="26"/>
        </w:rPr>
        <w:t xml:space="preserve">jour, alors qu'il adorait </w:t>
      </w:r>
      <w:r xmlns:w="http://schemas.openxmlformats.org/wordprocessingml/2006/main" w:rsidR="008F567B" w:rsidRPr="00BE29B5">
        <w:rPr>
          <w:rFonts w:asciiTheme="majorBidi" w:hAnsiTheme="majorBidi" w:cstheme="majorBidi"/>
          <w:sz w:val="26"/>
          <w:szCs w:val="26"/>
        </w:rPr>
        <w:t xml:space="preserve">dans le temple de son dieu Nisroch, ses fils Adrammelech et Sharezer l'abattirent avec une épée et ils s'enfuirent au pays d'Ararat. Esarhaddon, son fils, lui succéda comme roi. Ainsi, dans 2 Rois 19 :37, vous avez une référence à la succession entre Sennachérib et Esarhaddon. Puis Esarhaddon est suivi par Ashurbanipal, 669-633 avant JC Esarhaddon est mort lors d'une campagne en Égypte, et il a été remplacé par Ashurbanipal qui était son fils aîné. Il y avait un autre fils du nom de Shamas-sa-ukin mais Ashurbanipal était l'aîné. Le plus jeune fils, Shamas-sa-ukin, prit le pouvoir sur Babylone. Babylone était une ville sous domination assyrienne avec contrôle et Shamas-sa-ukin devint le dirigeant de Babylone. Finalement, à Babylone, éclata une révolte dirigée par Shamas-sa-ukin, autrement dit le frère d'Assurbanipal. Et cela a provoqué un conflit interne parmi les Assyriens. En 648, Babylone fut prise après un long siège, il y eut donc une véritable lutte et Shamas-sa-ukin se suicida. Cela a quelque peu affaibli, voyez-vous, l'Assyrie avec cette lutte interne entre Ashurbanipal et son frère qui essayait d'obtenir un plus grand contrôle.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 bibliothèque d'Assurbanipal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1F3CC7" w:rsidRPr="00BE29B5">
        <w:rPr>
          <w:rFonts w:asciiTheme="majorBidi" w:hAnsiTheme="majorBidi" w:cstheme="majorBidi"/>
          <w:sz w:val="26"/>
          <w:szCs w:val="26"/>
        </w:rPr>
        <w:t xml:space="preserve">Ashurbanipal, outre ses réalisations militaires, a fait quelque chose de probablement plus important : il a créé une bibliothèque à Ninive, qui a été découverte en 1853 et qui est une source de nombreux textes anciens. En d’autres termes, la collection de la bibliothèque d’Assurbanipal s’est avérée avoir conservé pour nous une grande partie des textes que nous possédons d’Assyrie. Ils ont été retrouvés dans sa bibliothèque.</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C242FD" w:rsidRPr="00BE29B5">
        <w:rPr>
          <w:rFonts w:asciiTheme="majorBidi" w:hAnsiTheme="majorBidi" w:cstheme="majorBidi"/>
          <w:sz w:val="26"/>
          <w:szCs w:val="26"/>
        </w:rPr>
        <w:t xml:space="preserve">AT Clay dans l' </w:t>
      </w:r>
      <w:r xmlns:w="http://schemas.openxmlformats.org/wordprocessingml/2006/main" w:rsidR="00C242FD" w:rsidRPr="00B5102E">
        <w:rPr>
          <w:rFonts w:asciiTheme="majorBidi" w:hAnsiTheme="majorBidi" w:cstheme="majorBidi"/>
          <w:i/>
          <w:iCs/>
          <w:sz w:val="26"/>
          <w:szCs w:val="26"/>
        </w:rPr>
        <w:t xml:space="preserve">ISBE (The International Standard Bible Encyclopedia) </w:t>
      </w:r>
      <w:r xmlns:w="http://schemas.openxmlformats.org/wordprocessingml/2006/main" w:rsidR="0007752E">
        <w:rPr>
          <w:rFonts w:asciiTheme="majorBidi" w:hAnsiTheme="majorBidi" w:cstheme="majorBidi"/>
          <w:sz w:val="26"/>
          <w:szCs w:val="26"/>
        </w:rPr>
        <w:t xml:space="preserve">, article sur Ashurbanipal dans la première édition de </w:t>
      </w:r>
      <w:r xmlns:w="http://schemas.openxmlformats.org/wordprocessingml/2006/main" w:rsidR="00C242FD" w:rsidRPr="00B5102E">
        <w:rPr>
          <w:rFonts w:asciiTheme="majorBidi" w:hAnsiTheme="majorBidi" w:cstheme="majorBidi"/>
          <w:i/>
          <w:iCs/>
          <w:sz w:val="26"/>
          <w:szCs w:val="26"/>
        </w:rPr>
        <w:t xml:space="preserve">l'ISBE </w:t>
      </w:r>
      <w:r xmlns:w="http://schemas.openxmlformats.org/wordprocessingml/2006/main" w:rsidR="0007752E">
        <w:rPr>
          <w:rFonts w:asciiTheme="majorBidi" w:hAnsiTheme="majorBidi" w:cstheme="majorBidi"/>
          <w:sz w:val="26"/>
          <w:szCs w:val="26"/>
        </w:rPr>
        <w:t xml:space="preserve">, dit qu'Assurbanipal est « peut-être considéré comme le plus grand mécène connu de la littérature dans les siècles pré-chrétiens ». Le plus grand mécène connu de la littérature des siècles préchrétiens. Beaucoup de ces textes trouvés dans sa bibliothèque comprenaient des listes de mots bilingues et trilingues, ce qui, bien sûr, est important pour le déchiffrement, et était important pour le déchiffrement du sumérien et de l'akkadien. Vous considérez normalement les Assyriens comme des guerriers, des guerriers impitoyables ; mais avec Ashurbanipal, nous en avions un qui s'intéressait à la littérature. Cette bibliothèque s'est avérée revêtir une grande importance pour nous. </w:t>
      </w:r>
      <w:r xmlns:w="http://schemas.openxmlformats.org/wordprocessingml/2006/main" w:rsidR="00C242FD" w:rsidRPr="00BE29B5">
        <w:rPr>
          <w:rFonts w:asciiTheme="majorBidi" w:hAnsiTheme="majorBidi" w:cstheme="majorBidi"/>
          <w:sz w:val="26"/>
          <w:szCs w:val="26"/>
        </w:rPr>
        <w:lastRenderedPageBreak xmlns:w="http://schemas.openxmlformats.org/wordprocessingml/2006/main"/>
      </w:r>
      <w:r xmlns:w="http://schemas.openxmlformats.org/wordprocessingml/2006/main" w:rsidR="00C242FD" w:rsidRPr="00BE29B5">
        <w:rPr>
          <w:rFonts w:asciiTheme="majorBidi" w:hAnsiTheme="majorBidi" w:cstheme="majorBidi"/>
          <w:sz w:val="26"/>
          <w:szCs w:val="26"/>
        </w:rPr>
        <w:t xml:space="preserve">Mais nous reviendrons à </w:t>
      </w:r>
      <w:r xmlns:w="http://schemas.openxmlformats.org/wordprocessingml/2006/main" w:rsidR="001F3CC7" w:rsidRPr="00BE29B5">
        <w:rPr>
          <w:rFonts w:asciiTheme="majorBidi" w:hAnsiTheme="majorBidi" w:cstheme="majorBidi"/>
          <w:sz w:val="26"/>
          <w:szCs w:val="26"/>
        </w:rPr>
        <w:t xml:space="preserve">Assurbanipal. À cause de cette lutte avec son frère à Babylone, l’Assyrie fut affaiblie et elle perdit le contrôle de l’Égypte. À la mort d’Assurbanipal en 633, la fin de l’empire assyrien était proche.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Chute de Ninive et ses conséquences – Nahum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D05A15">
        <w:rPr>
          <w:rFonts w:asciiTheme="majorBidi" w:hAnsiTheme="majorBidi" w:cstheme="majorBidi"/>
          <w:sz w:val="26"/>
          <w:szCs w:val="26"/>
        </w:rPr>
        <w:t xml:space="preserve">« 3 » sur votre feuille est : « La chute de Ninive et ses conséquences ». Comme je l'ai mentionné, la dernière partie du règne d'Assurbanipal fut faible. Après sa mort, Babylone se révolta presque immédiatement à nouveau et put finalement établir son indépendance du contrôle assyrien. Cela s'est fait sous Nabopolassar. Et bien sûr, Nabopolassar devient le premier d’une lignée de dirigeants babyloniens. Il fut remplacé par une personne bien plus connue nommée Nabuchodonosor, mais Babylone, voyez-vous, commence avec Nabopolassar. Assurbanipal mourut en 633 ; en 612, les Mèdes et les Babyloniens attaquent ensemble Ninive, qui était la capitale de l'empire assyrien, et la détruisent.</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51571E" w:rsidRPr="00BE29B5">
        <w:rPr>
          <w:rFonts w:asciiTheme="majorBidi" w:hAnsiTheme="majorBidi" w:cstheme="majorBidi"/>
          <w:sz w:val="26"/>
          <w:szCs w:val="26"/>
        </w:rPr>
        <w:t xml:space="preserve">Or, en ce qui concerne le matériel biblique, le livre de Nahum, le petit prophète Nahum, a prédit la destruction de Ninive. Et en trois chapitres, vous avez une description de la méchanceté de la ville et de sa destruction prochaine. Cela a été accompli en 612 avant JC</w:t>
      </w:r>
      <w:r xmlns:w="http://schemas.openxmlformats.org/wordprocessingml/2006/main" w:rsidR="0040115A">
        <w:rPr>
          <w:rFonts w:asciiTheme="majorBidi" w:hAnsiTheme="majorBidi" w:cstheme="majorBidi"/>
          <w:sz w:val="26"/>
          <w:szCs w:val="26"/>
        </w:rPr>
        <w:br xmlns:w="http://schemas.openxmlformats.org/wordprocessingml/2006/main"/>
      </w:r>
      <w:r xmlns:w="http://schemas.openxmlformats.org/wordprocessingml/2006/main" w:rsidR="0040115A">
        <w:rPr>
          <w:rFonts w:asciiTheme="majorBidi" w:hAnsiTheme="majorBidi" w:cstheme="majorBidi"/>
          <w:sz w:val="26"/>
          <w:szCs w:val="26"/>
        </w:rPr>
        <w:t xml:space="preserve"> </w:t>
      </w:r>
      <w:r xmlns:w="http://schemas.openxmlformats.org/wordprocessingml/2006/main" w:rsidR="0040115A">
        <w:rPr>
          <w:rFonts w:asciiTheme="majorBidi" w:hAnsiTheme="majorBidi" w:cstheme="majorBidi"/>
          <w:sz w:val="26"/>
          <w:szCs w:val="26"/>
        </w:rPr>
        <w:tab xmlns:w="http://schemas.openxmlformats.org/wordprocessingml/2006/main"/>
      </w:r>
      <w:r xmlns:w="http://schemas.openxmlformats.org/wordprocessingml/2006/main" w:rsidR="00F51D41" w:rsidRPr="00BE29B5">
        <w:rPr>
          <w:rFonts w:asciiTheme="majorBidi" w:hAnsiTheme="majorBidi" w:cstheme="majorBidi"/>
          <w:sz w:val="26"/>
          <w:szCs w:val="26"/>
        </w:rPr>
        <w:t xml:space="preserve">Même si Ninive tomba en 612, cela ne signifia pas pour autant la fin de l’Empire assyrien. Une nouvelle capitale fut établie à Haran. Haran est à l'ouest. Et une nouvelle capitale fut établie à Haran qui dura encore environ 8 ans. Et à cette époque, le chef de l’armée babylonienne était Nabuchodonosor, et les Babyloniens commencèrent à se heurter aux Assyriens et à faire pression sur eux à Haran. Le pharaon Néco d'Égypte pensait venir au nord pour aider les Assyriens contre les Babyloniens. Vous le savez grâce à votre lecture du texte biblique. Alors qu'il se dirigeait vers le nord, Josias sortit à Meguiddo pour tenter de l'empêcher d'aller plus au nord, et Josias fut tué dans cette bataille.</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7F6FDA">
        <w:rPr>
          <w:rFonts w:asciiTheme="majorBidi" w:hAnsiTheme="majorBidi" w:cstheme="majorBidi"/>
          <w:sz w:val="26"/>
          <w:szCs w:val="26"/>
        </w:rPr>
        <w:t xml:space="preserve">L' </w:t>
      </w:r>
      <w:r xmlns:w="http://schemas.openxmlformats.org/wordprocessingml/2006/main" w:rsidR="008114D5" w:rsidRPr="00BE29B5">
        <w:rPr>
          <w:rFonts w:asciiTheme="majorBidi" w:hAnsiTheme="majorBidi" w:cstheme="majorBidi"/>
          <w:sz w:val="26"/>
          <w:szCs w:val="26"/>
        </w:rPr>
        <w:t xml:space="preserve">assistance aux Assyriens fut inefficace, et les Assyriens furent vaincus par les Babyloniens, de sorte qu'en 605 vous aurez une grande bataille à Karkemish, juste à l'ouest d'Haran. C'est là qu'eut lieu la défaite finale des Assyriens, et l'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ascendant des Babyloniens fut assuré par leur victoire en 605 </w:t>
      </w:r>
      <w:r xmlns:w="http://schemas.openxmlformats.org/wordprocessingml/2006/main" w:rsidR="007F6FDA">
        <w:rPr>
          <w:rFonts w:asciiTheme="majorBidi" w:hAnsiTheme="majorBidi" w:cstheme="majorBidi"/>
          <w:sz w:val="26"/>
          <w:szCs w:val="26"/>
        </w:rPr>
        <w:t xml:space="preserve">. Cela établit alors Babylone comme la puissance majeure du Proche-Orient ancien.</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2 Rois 23 :29 est le texte qui vous parle de l'implication de Josias dans ce genre de lutte politique internationale. 2 Rois 23 :29 dit : « Pendant que Josias était roi, le pharaon Néco, roi d'Égypte, monta jusqu'au fleuve Euphrate pour aider le roi d'Assyrie. Le roi Josias marcha à sa rencontre au combat, mais Néco lui fit face et le tua à Megiddo. Les serviteurs de Josias ont transporté son corps sur un char de Megiddo à Jérusalem et l'ont enterré dans son propre tombeau.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Le début de l'empire néo-babylonien </w:t>
      </w:r>
      <w:r xmlns:w="http://schemas.openxmlformats.org/wordprocessingml/2006/main" w:rsidR="00BF797D">
        <w:rPr>
          <w:rFonts w:asciiTheme="majorBidi" w:hAnsiTheme="majorBidi" w:cstheme="majorBidi"/>
          <w:sz w:val="26"/>
          <w:szCs w:val="26"/>
        </w:rPr>
        <w:tab xmlns:w="http://schemas.openxmlformats.org/wordprocessingml/2006/main"/>
      </w:r>
      <w:r xmlns:w="http://schemas.openxmlformats.org/wordprocessingml/2006/main" w:rsidR="00BF797D">
        <w:rPr>
          <w:rFonts w:asciiTheme="majorBidi" w:hAnsiTheme="majorBidi" w:cstheme="majorBidi"/>
          <w:sz w:val="26"/>
          <w:szCs w:val="26"/>
        </w:rPr>
        <w:t xml:space="preserve">Passons </w:t>
      </w:r>
      <w:r xmlns:w="http://schemas.openxmlformats.org/wordprocessingml/2006/main" w:rsidR="008114D5" w:rsidRPr="00BE29B5">
        <w:rPr>
          <w:rFonts w:asciiTheme="majorBidi" w:hAnsiTheme="majorBidi" w:cstheme="majorBidi"/>
          <w:sz w:val="26"/>
          <w:szCs w:val="26"/>
        </w:rPr>
        <w:t xml:space="preserve">au « B » qui est : « Le début de l'empire néo-babylonien ». On pourrait dire que le premier dirigeant de l'empire néo-babylonien fut Nabuchodonosor, et il régna de 605 à 562 avant JC. Vous voyez, il monta sur le trône à la mort de Nébopolassar qui avait réellement fondé l'empire néo-babylonien, pourrait-on dire en tant que force. . Mais la même année 605, la même année que la bataille de Karkemish, Nabopolassar mourut et Nabuchodonosor lui succéda. La mort de Nabopolassar a probablement retardé l'avancée babylonienne plus au sud après que Karkemish soit allé plus loin en Syrie et en Israël parce que Nabuchodonosor est retourné à Babylone pour assumer le trône. C'était en 605. Mais ensuite, en 604 avant JC, il revient l'année suivante et la pression commence à s'exercer sur Israël, en particulier sur le royaume du Sud.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Les derniers rois de Juda 1. Manassé – 2 Rois 21 : 1-18 </w:t>
      </w:r>
      <w:r xmlns:w="http://schemas.openxmlformats.org/wordprocessingml/2006/main" w:rsidR="00D63827">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Très bien, cela nous amène à « C » « Les derniers rois de Juda ». Et « 1 » est « Manassé, 2 Rois 21 : 1-18 ». Manassé était le fils d'Ézéchias. Vous lisez dans 2 Rois 20, verset 21, à la fin du chapitre précédent, « Ezéchias se reposa avec ses pères. Et Manassé, son fils, lui succéda comme roi. Manassé régna 55 ans. Son règne fut le plus long de tous les rois de Juda. Manassé eut donc un très long règne. Il était aussi le roi le plus méchant de Juda, très différent de son père Ézéchias, qui était un bon roi. Mais vous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lisez à propos de Manassé au verset 2 </w:t>
      </w:r>
      <w:r xmlns:w="http://schemas.openxmlformats.org/wordprocessingml/2006/main" w:rsidR="00D05A15">
        <w:rPr>
          <w:rFonts w:asciiTheme="majorBidi" w:hAnsiTheme="majorBidi" w:cstheme="majorBidi"/>
          <w:sz w:val="26"/>
          <w:szCs w:val="26"/>
        </w:rPr>
        <w:t xml:space="preserve">: « Il fit ce qui déplaît à l'Éternel, suivant les pratiques détestables des nations que l'Éternel avait chassées devant les Israélites. Il reconstruisit les hauts lieux que son père Ézéchias avait détruits ; il érigea aussi des autels à Baal et fit un poteau d'Ashéra, et se prosterna devant toutes les armées des étoiles. » Verset 6 : « Il sacrifia son propre fils dans le feu, pratiqua la sorcellerie et la divination. Il a fait beaucoup de mal aux yeux du Seigneur et l’a irrité. Le verset 11 dit : « Manassé, roi de Juda, a commis ces péchés détestables. Il a fait plus de mal que les Amoréens qui l'ont précédé et a entraîné Juda au péché avec ses idoles. C'est pourquoi voici ce que dit l'Éternel, le Dieu d'Israël : « Je vais faire venir un tel malheur sur Jérusalem et sur Juda que les oreilles de quiconque en entendra parler en frémiront. » Et à la fin du verset 13, il dit : « J’effacerai Jérusalem comme on essuie un plat, en l’essuyant et en le renversant. » C'était donc un méchant roi, et l'Éternel prononce un jugement sur Juda à cause du règne de Manassé.</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Ce que nous constatons, c’est qu’il fut finalement emmené par les Assyriens à Babylone. Ce n'est pas enregistré dans Kings. Mais si vous regardez 2 Chroniques 33, vous lisez au verset 10 : « L’Éternel fit venir contre eux les chefs de l’armée du roi d’Assyrie, qui firent prisonnier Manassé, lui mirent un crochet dans le nez, l’attaquèrent avec des chaînes de bronze et le prirent. à Babylone. » C’était à l’époque où Babylone était encore sous contrôle assyrien. « Dans sa détresse, il recherchait la faveur du Seigneur son Dieu et s'humiliait et lorsqu'il le priait, le Seigneur était ému par sa supplication et écoutait sa supplication ; il le ramena donc à Jérusalem et dans son royaume. Et ce fut la fin de son règne. Cet incident n'est pas mentionné dans 2 Rois.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Amon – 2 Rois 21 :19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Manassé </w:t>
      </w:r>
      <w:r xmlns:w="http://schemas.openxmlformats.org/wordprocessingml/2006/main" w:rsidR="008114D5" w:rsidRPr="00BE29B5">
        <w:rPr>
          <w:rFonts w:asciiTheme="majorBidi" w:hAnsiTheme="majorBidi" w:cstheme="majorBidi"/>
          <w:sz w:val="26"/>
          <w:szCs w:val="26"/>
        </w:rPr>
        <w:t xml:space="preserve">a été remplacé par Amon, 2 Rois 21 :19. Vous lisez : « Amon avait vingt-deux ans lorsqu’il devint roi, et il régna deux ans à Jérusalem. Il a fait ce qui est mal aux yeux du Seigneur et a suivi toutes les voies de son père. Le verset 23 dit que ses « fonctionnaires conspirèrent contre lui et l’assassinèrent ». Il ne régna donc que deux ans et fut assassiné par ses propres fonctionnaires.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Josias – 2 Rois 22 : 1-23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La loi a été trouvée dans le Temple.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Josias </w:t>
      </w:r>
      <w:r xmlns:w="http://schemas.openxmlformats.org/wordprocessingml/2006/main" w:rsidR="008114D5" w:rsidRPr="00BE29B5">
        <w:rPr>
          <w:rFonts w:asciiTheme="majorBidi" w:hAnsiTheme="majorBidi" w:cstheme="majorBidi"/>
          <w:sz w:val="26"/>
          <w:szCs w:val="26"/>
        </w:rPr>
        <w:t xml:space="preserve">lui succède. Josias est un roi important. 2 Rois 22 : 1-23, 30 est mis en parallèle dans 2 Chroniques 34 : 1-35, 27. Pendant le règne de Josias, j'ai deux sous-points. Sous le règne de Josias, le livre de la Loi fut trouvé dans le temple. Rappelez-vous, il a institué une réforme. Au cours de la réparation du temple, un exemplaire du livre de la loi fut trouvé et Hilkija, le grand prêtre, l'apporta à Josias et le lui lut. Josias, lorsqu’il l’entendit, devint très inquiet. Vous lisez au verset 11 : « Lorsque le roi entendit les paroles du livre de la Loi, il déchira ses robes. » Le verset 13 dit : « Allez consulter l'Éternel, pour moi, pour le peuple et pour tout Juda, au sujet de ce qui est écrit dans ce livre qu'on a trouvé. Grande est la colère du Seigneur qui brûle contre nous parce que nos pères n'ont pas obéi aux paroles de ce livre ; ils n’ont pas agi conformément à tout ce qui y est écrit nous concernant.</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Il semble que quel que soit ce livre de la loi, il y a une certaine controverse quant à savoir s'il s'agissait du Pentateuque dans son intégralité ou s'il s'agissait uniquement du livre du Deutéronome. Je ne pense pas que nous puissions régler cela clairement. Mais il semble certainement que le Deutéronome ait dû en faire partie, et ce qui dérangeait Josias, ce sont ces malédictions. Si vous vous détournez de l’alliance, voilà ce qui va arriver. Il est donc très troublé et il envoie à ce sujet Hulda, la prophétesse ; et elle dit, verset 15 : « Voici ce que dit l'Éternel, le Dieu d'Israël : Dis à l'homme qui t'a envoyé vers moi : 'Voici ce que dit l'Éternel : Je vais apporter un désastre sur ce lieu et sur ses habitants. , selon tout ce qui est écrit dans le livre que le roi de Juda a lu. Cela ressemble à des malédictions. « Parce qu’ils m’ont abandonné, qu’ils ont offert de l’encens à d’autres dieux et qu’ils m’ont irrité par toutes leurs idoles. Ma colère s’enflammera contre cet endroit et ne s’éteindra pas. Mais parce que Josias a répondu, le Seigneur dit que cela n’arrivera pas de son temps. Le jugement est donc reporté au-delà du temps de Josias.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Josias renouvelle l'alliance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Ainsi, dans 2 Rois 23, Josias renouvelle l'alliance. Vous trouvez cela dans l’intégralité du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chapitre 23. </w:t>
      </w:r>
      <w:r xmlns:w="http://schemas.openxmlformats.org/wordprocessingml/2006/main" w:rsidR="007210BB">
        <w:rPr>
          <w:rFonts w:asciiTheme="majorBidi" w:hAnsiTheme="majorBidi" w:cstheme="majorBidi"/>
          <w:sz w:val="26"/>
          <w:szCs w:val="26"/>
        </w:rPr>
        <w:t xml:space="preserve">L’idolâtrie est anéantie, et ils ont célébré la Pâque et ont eu une véritable réforme au temps de Josias. Nous ne pouvons pas examiner cela en détail. Vous pourriez penser qu’à cause de cela, le jugement serait annulé, mais vous lisez à la fin du chapitre 23, verset 26 : « Cependant l’Éternel ne s’est pas détourné de l’ardeur de sa colère qui s’enflammait contre Juda à cause de tout ce que Manassé avait fait pour l'irriter. Alors l'Éternel dit : « J'éloignerai aussi Juda de ma présence, comme j'ai éloigné Israël, et je rejetterai Jérusalem, la ville que j'ai choisie, et ce temple, au sujet duquel j'ai dit : « Là sera mon nom ». la réforme semble avoir été trop limitée et trop tardive.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Joahaz – Idolâtrie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Vous </w:t>
      </w:r>
      <w:r xmlns:w="http://schemas.openxmlformats.org/wordprocessingml/2006/main" w:rsidR="008114D5" w:rsidRPr="00BE29B5">
        <w:rPr>
          <w:rFonts w:asciiTheme="majorBidi" w:hAnsiTheme="majorBidi" w:cstheme="majorBidi"/>
          <w:sz w:val="26"/>
          <w:szCs w:val="26"/>
        </w:rPr>
        <w:t xml:space="preserve">constatez qu'immédiatement avec le prochain roi, ils retombent de toute façon dans l'idolâtrie. Sous Joachaz, ils retombent là-dedans, et le jugement n'est alors pas évité. Je ne dirai pas grand-chose sur Joahaz, 2 Rois 23 : 31-33. Il n’y a que trois versets à son sujet, mais vous lisez cependant au verset 32 : « Il fit ce qui est mal aux yeux de l’Éternel, comme avaient fait ses pères. » Vous voyez donc que la réforme de Josias n’a pas continué. Joachaz fut fait prisonnier par le pharaon Néco et emmené en Égypte où il mourut.</w:t>
      </w:r>
      <w:r xmlns:w="http://schemas.openxmlformats.org/wordprocessingml/2006/main" w:rsidR="00344E10">
        <w:rPr>
          <w:rFonts w:asciiTheme="majorBidi" w:hAnsiTheme="majorBidi" w:cstheme="majorBidi"/>
          <w:sz w:val="26"/>
          <w:szCs w:val="26"/>
        </w:rPr>
        <w:br xmlns:w="http://schemas.openxmlformats.org/wordprocessingml/2006/main"/>
      </w:r>
      <w:r xmlns:w="http://schemas.openxmlformats.org/wordprocessingml/2006/main" w:rsidR="00344E10">
        <w:rPr>
          <w:rFonts w:asciiTheme="majorBidi" w:hAnsiTheme="majorBidi" w:cstheme="majorBidi"/>
          <w:sz w:val="26"/>
          <w:szCs w:val="26"/>
        </w:rPr>
        <w:t xml:space="preserve"> Néco installa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alors </w:t>
      </w:r>
      <w:r xmlns:w="http://schemas.openxmlformats.org/wordprocessingml/2006/main" w:rsidR="008114D5" w:rsidRPr="00BE29B5">
        <w:rPr>
          <w:rFonts w:asciiTheme="majorBidi" w:hAnsiTheme="majorBidi" w:cstheme="majorBidi"/>
          <w:sz w:val="26"/>
          <w:szCs w:val="26"/>
        </w:rPr>
        <w:t xml:space="preserve">le frère de Joachaz sur le trône à Jérusalem. Le nom de son frère était Eliakim. Vous pouvez lire au verset 34 : « Le pharaon Néco fit roi Eliakim, fils de Josias, à la place de son père Josias et changea le nom d'Eliakim en Josiakim. Mais il prit Joachaz et l'emmena en Égypte, et là il mourut. Euh, alors Neco a placé le frère de Joahaz, Eliakim – ou Jehoiakim – la même personne sur le trône.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Jehoiakim – 2 Rois 23:34-24:5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Cela nous amène donc à « 5 : » Jehoiakim, 2 Rois 23:34 à 24:5. Initialement, Jojakim était une vestale de l’Égypte. Après tout, il avait été placé sur le trône par le pharaon égyptien. Mais après la bataille de Karkemish en 605, il devint soumis à Babylone. Vous voyez, vous avez vraiment eu un changement dans la structure du pouvoir international avec la victoire de Babylone sur les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Assyriens à Karkemish en 605, de sorte que Jehoiakim devient alors soumis à Babylone.</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On ne parle pas beaucoup de Jojakim dans les Rois ou dans les Chroniques ; vous remarquez qu'il n'y a que quelques versets. Mais vous en apprendrez davantage sur lui dans le livre de Jérémie, le prophète. C’est le temps de Jérémie, le temps de Jojakim. Et à cette époque, où Babylone est en plein essor, Jérémie prédit la captivité babylonienne et exhorte le peuple de Juda à se soumettre aux Babyloniens, ce qui ressemblait à une trahison pour le peuple de Juda. Dans Jérémie 26, Jérémie a prophétisé que la maison de l'Éternel allait être détruite, le temple, le lieu où Dieu a fait habiter son nom. Jérémie dit : « Cela va être détruit », et les gens disent : « C'est un blasphème » et demandent la mort de Jérémie.</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Le Seigneur a protégé Jérémie et, dans Jérémie 36, Jérémie a écrit un rouleau qui a été lu au roi Jojakin. Vous lisez là ce qu'il en a fait, Jérémie 36, quatrième année de Jojakim, la parole du Seigneur fut adressée à Jérémie et dit, verset 2 : « Prenez le rouleau et écrivez dessus toutes les paroles que je vous ai dites concernant Israël. Juda et toutes les autres nations depuis le temps où j'ai commencé à vous parler sous le règne de Josias jusqu'à maintenant. Alors il fait ça ; il l'écrit sur un rouleau et l'apporte à Jehoiakim. Et au verset 23 : « Chaque fois que Jehudi avait lu trois ou quatre colonnes du rouleau, le roi les coupait avec un couteau de scribe et les jetait dans le pot à feu jusqu'à ce que tout le rouleau soit brûlé dans le feu. Le roi et tous ses serviteurs qui entendirent toutes ces paroles ne montrèrent aucune crainte et ne déchirèrent pas leurs vêtements. Le roi ordonna à Jerahmeel, fils du roi, à Seraja, fils d'Azriel, et à Shélémia, fils d'Abdeel, d'arrêter Baruch, le scribe, et Jérémie, le prophète. Mais le Seigneur les avait cachés. Et alors la parole du Seigneur fut adressée à Jérémie : « Prends un autre rouleau et écris dessus toutes les paroles qui étaient sur le premier rouleau, et dis à Jojakim : voici ce que dit le Seigneur : « Tu as brûlé ce rouleau et tu as dit : Pourquoi as-tu tu écris dessus que le roi de Babylone viendrait certainement détruire ce pays et en retrancher les hommes et les animaux ? C'est pourquoi voici ce que dit le Seigneur à propos de Jojakim : Il n'aura personne pour s'asseoir sur le trône de David. Son corps sera jeté dehors et exposé à la chaleur le jour et au gel la nuit. Je le punirai, ainsi que ses enfants et ses serviteurs, pour leur méchanceté ; Je ferai venir sur eux, ainsi que sur les habitants de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Jérusalem et sur les habitants de Juda, tous les malheurs que j'ai annoncés contre eux, parce qu'ils n'ont pas écouté. Vous avez donc cet incident </w:t>
      </w:r>
      <w:r xmlns:w="http://schemas.openxmlformats.org/wordprocessingml/2006/main" w:rsidR="00B36A6D" w:rsidRPr="00BE29B5">
        <w:rPr>
          <w:rFonts w:asciiTheme="majorBidi" w:hAnsiTheme="majorBidi" w:cstheme="majorBidi"/>
          <w:sz w:val="26"/>
          <w:szCs w:val="26"/>
        </w:rPr>
        <w:t xml:space="preserve">dans le livre de Jérémie qui fournit beaucoup plus d’informations sur l’époque de Jehoiakim.</w:t>
      </w:r>
      <w:r xmlns:w="http://schemas.openxmlformats.org/wordprocessingml/2006/main" w:rsidR="00B36A6D">
        <w:rPr>
          <w:rFonts w:asciiTheme="majorBidi" w:hAnsiTheme="majorBidi" w:cstheme="majorBidi"/>
          <w:sz w:val="26"/>
          <w:szCs w:val="26"/>
        </w:rPr>
        <w:br xmlns:w="http://schemas.openxmlformats.org/wordprocessingml/2006/main"/>
      </w:r>
      <w:r xmlns:w="http://schemas.openxmlformats.org/wordprocessingml/2006/main" w:rsidR="00B36A6D">
        <w:rPr>
          <w:rFonts w:asciiTheme="majorBidi" w:hAnsiTheme="majorBidi" w:cstheme="majorBidi"/>
          <w:sz w:val="26"/>
          <w:szCs w:val="26"/>
        </w:rPr>
        <w:t xml:space="preserv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02E99" w:rsidRPr="00BE29B5">
        <w:rPr>
          <w:rFonts w:asciiTheme="majorBidi" w:hAnsiTheme="majorBidi" w:cstheme="majorBidi"/>
          <w:sz w:val="26"/>
          <w:szCs w:val="26"/>
        </w:rPr>
        <w:t xml:space="preserve">Dans 2 Rois 24 :1, vous lisez : « Pendant le règne de Jojakim, Nebucadnetsar, roi de Babylone, envahit le pays, et Jojakim devint son vassal pendant trois ans. Mais ensuite il a changé d’avis et s’est rebellé contre Nabuchodonosor. Il semble donc que Jojakim ait payé un tribut à Babylone pendant un certain temps, mais qu’il se soit ensuite rebellé. En 601, Nabuchodonosor lança des raids sur Juda par divers peuples. 2 Rois 24 : 2 dit : « L’Éternel envoya contre lui des pillards babyloniens, araméens, moabites et ammonites. Il les a envoyés pour détruire Juda. Mais dans cette situation, Jojakim meurt, mais on ne nous dit pas comment il est mort. Si vous regardez Jérémie, cela implique qu'il a eu une mort violente, mais nous ne savons pas exactement comment cela s'est produit.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Jehoiakin – 2 Rois 24 :6-16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Il est remplacé par Jehoiakin, 2 Rois 24 :6-16. Il était le fils de Jojakim ; il n'a régné que 3 mois. Il s'appelle aussi Jeconiah. En 597, les Babyloniens attaquent Jérusalem. Jojakin se rend à Nabuchodonosor. Vous trouvez cela dans 2 Rois 24 : 12 : « Jehojakin, roi de Juda, sa mère, ses serviteurs et ses nobles se rendirent à Nabuchodonosor. » Cela fait 597. Et Nabuchodonosor met un nouveau dirigeant sur le trône, et c'est Mattaniah, ou Sédécias. Il a deux noms ; il porte ces deux noms : Mattaniah ou Zedekiah. C'était l'oncle de Jojakin. En d’autres termes, il était le frère de Jehojakim, le père de Jojakin. Et vous lisez à propos de Mattaniah, ou Sédécias, qu'il régna 11 ans. Mais lui aussi s’est rebellé contre le contrôle babylonien.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w:t>
      </w:r>
      <w:r xmlns:w="http://schemas.openxmlformats.org/wordprocessingml/2006/main" w:rsidRPr="001915D2">
        <w:rPr>
          <w:rFonts w:asciiTheme="majorBidi" w:hAnsiTheme="majorBidi" w:cstheme="majorBidi"/>
          <w:sz w:val="26"/>
          <w:szCs w:val="26"/>
        </w:rPr>
        <w:t xml:space="preserve">Les Babyloniens prennent Jérusalem – Sédécias (586 avant JC)</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B36A6D">
        <w:rPr>
          <w:rFonts w:asciiTheme="majorBidi" w:hAnsiTheme="majorBidi" w:cstheme="majorBidi"/>
          <w:sz w:val="26"/>
          <w:szCs w:val="26"/>
        </w:rPr>
        <w:t xml:space="preserv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B36A6D">
        <w:rPr>
          <w:rFonts w:asciiTheme="majorBidi" w:hAnsiTheme="majorBidi" w:cstheme="majorBidi"/>
          <w:sz w:val="26"/>
          <w:szCs w:val="26"/>
        </w:rPr>
        <w:t xml:space="preserve">En </w:t>
      </w:r>
      <w:r xmlns:w="http://schemas.openxmlformats.org/wordprocessingml/2006/main" w:rsidR="008114D5" w:rsidRPr="00BE29B5">
        <w:rPr>
          <w:rFonts w:asciiTheme="majorBidi" w:hAnsiTheme="majorBidi" w:cstheme="majorBidi"/>
          <w:sz w:val="26"/>
          <w:szCs w:val="26"/>
        </w:rPr>
        <w:t xml:space="preserve">586, les Babyloniens marchent contre Jérusalem et l'assiègent, la prennent finalement, détruisent la ville, y compris le temple, ils prennent Sédécias, ou Mattaniah, comme captif de Nabuchodonosor qui était là-haut à Riblah, juste ici, au nord de Damas. , où ils tuèrent les fils de Sédécias sous ses yeux, puis l'aveuglèrent. Puis de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Riblah </w:t>
      </w:r>
      <w:r xmlns:w="http://schemas.openxmlformats.org/wordprocessingml/2006/main" w:rsidR="00B36A6D">
        <w:rPr>
          <w:rFonts w:asciiTheme="majorBidi" w:hAnsiTheme="majorBidi" w:cstheme="majorBidi"/>
          <w:sz w:val="26"/>
          <w:szCs w:val="26"/>
        </w:rPr>
        <w:t xml:space="preserve">, ils l'emmenèrent en captivité à Babylone où il mourut.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Guedalia fut nommé gouverneur de Juda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Entre-temps, Guedalia fut nommé gouverneur de Juda. Maintenant, il n'est normalement pas répertorié comme le dernier roi parce qu'il est simplement nommé par Nabuchodonosor, et il a été rapidement assassiné. Il y a donc beaucoup de confusion à propos de cette époque. Guedalia fut nommé gouverneur après que Sédécias fut emmené captif à Babylone.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Les étapes de l'exil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Maintenant, je vois que notre temps est écoulé. Permettez-moi juste de mettre un transparent ici pendant une minute, pour conclure en quelque sorte toute cette discussion. Le Royaume du Nord et le Royaume du Sud sont tous deux partis en exil. Le royaume du Nord aux Assyriens, le royaume du Sud aux Babyloniens. On peut se poser la question : quand a commencé l’exil ? Il est difficile de préciser avec précision quand a commencé l'exil. Permettez-moi de mentionner ces 5 références qui se rapportent toutes à cette question. Le premier est 2 Rois 15:29 ; vers 730 avant JC, Tiglath-Pileser fit prisonniers des gens d'Israël sous le règne de Pekah ; cela fait 730. Et puis deuxièmement, dans 2 Rois 18 :11, 722-721 avant JC, Salmanazar en prit beaucoup plus à Israël à l'époque d'Osée, le dernier roi du royaume du Nord. Il y a donc bien deux déportations dans le Royaume du Nord, l'une en 730 avant JC et l'autre, la dernière, en 722-721 avant JC.</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Lorsqu'il arrive dans le Royaume du Sud dans 2 Rois 24 :1, soit en 605 juste après la bataille de Karkemish, on pourrait dire que c'est une petite étape de l'exil. Si vous regardez Daniel 1 : 1-4, il semble que Daniel ait été captif à cette époque, 605, à Babylone. C'est la troisième année de Jojakim, et Nebucadnetsar, à cette époque-là, paya un tribut avec quelques-uns des meilleurs jeunes gens de Juda. Vous avez donc une première étape, pourrait-on dire, de la captivité commençant en 605, juste après Karkemish. Puis 4, 2 Rois 24 :14-16, c'est 597 avant JC, le grand exil, beaucoup furent emmenés à Babylone, y compris Jojakin. Puis enfin, 2 Rois 25 :11 et 12, 586 avant JC où vous avez la destruction finale de Jérusalem au temps de Sédécias, et Sédécias fut aveuglé et emmené à Babylone. Donc, vous voyez, l'exil était une sorte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de processus à la fois au </w:t>
      </w:r>
      <w:r xmlns:w="http://schemas.openxmlformats.org/wordprocessingml/2006/main" w:rsidR="00FA2C3D">
        <w:rPr>
          <w:rFonts w:asciiTheme="majorBidi" w:hAnsiTheme="majorBidi" w:cstheme="majorBidi"/>
          <w:sz w:val="26"/>
          <w:szCs w:val="26"/>
        </w:rPr>
        <w:t xml:space="preserve">nord et au sud avec des étapes de personnes emmenées captives de Samarie et de Jérusalem, et selon la façon dont vous posez cette question, comment vous le définissez, vous pouvez dire que l'exil a commencé en 605 ou cela a commencé en 586, selon ce que vous entendez par là. Cela peut parfois prêter à confusion, mais cela s’est produit par étapes. Vous considérez normalement 586 comme le début de l'exil, mais vous pouvez voir qu'en réalité, des captifs ont été faits avant 586.</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Ok, des questions ou des commentaires ? Je me suis un peu précipité ici à la fin, je m'en excuse. Mais je suppose que nous allons conclure là-dessus.</w:t>
      </w:r>
    </w:p>
    <w:p w:rsidR="00DD178F" w:rsidRPr="00DD178F" w:rsidRDefault="00DD178F" w:rsidP="00DD178F">
      <w:pPr xmlns:w="http://schemas.openxmlformats.org/wordprocessingml/2006/main">
        <w:pStyle w:val="Heading3"/>
        <w:shd w:val="clear" w:color="auto" w:fill="FFFFFF"/>
        <w:rPr>
          <w:rFonts w:asciiTheme="majorBidi" w:eastAsiaTheme="minorHAnsi" w:hAnsiTheme="majorBidi" w:cstheme="majorBidi"/>
          <w:b w:val="0"/>
          <w:bCs w:val="0"/>
          <w:sz w:val="20"/>
          <w:szCs w:val="20"/>
        </w:rPr>
      </w:pPr>
      <w:r xmlns:w="http://schemas.openxmlformats.org/wordprocessingml/2006/main" w:rsidRPr="00DD178F">
        <w:rPr>
          <w:rFonts w:asciiTheme="majorBidi" w:hAnsiTheme="majorBidi" w:cstheme="majorBidi"/>
          <w:b w:val="0"/>
          <w:bCs w:val="0"/>
          <w:color w:val="000000"/>
          <w:sz w:val="20"/>
          <w:szCs w:val="20"/>
        </w:rPr>
        <w:t xml:space="preserve"> </w:t>
      </w:r>
      <w:r xmlns:w="http://schemas.openxmlformats.org/wordprocessingml/2006/main" w:rsidRPr="00DD178F">
        <w:rPr>
          <w:rFonts w:asciiTheme="majorBidi" w:hAnsiTheme="majorBidi" w:cstheme="majorBidi"/>
          <w:b w:val="0"/>
          <w:bCs w:val="0"/>
          <w:color w:val="000000"/>
          <w:sz w:val="20"/>
          <w:szCs w:val="20"/>
        </w:rPr>
        <w:tab xmlns:w="http://schemas.openxmlformats.org/wordprocessingml/2006/main"/>
      </w:r>
      <w:r xmlns:w="http://schemas.openxmlformats.org/wordprocessingml/2006/main" w:rsidRPr="00DD178F">
        <w:rPr>
          <w:rFonts w:asciiTheme="majorBidi" w:hAnsiTheme="majorBidi" w:cstheme="majorBidi"/>
          <w:b w:val="0"/>
          <w:bCs w:val="0"/>
          <w:color w:val="000000"/>
          <w:sz w:val="20"/>
          <w:szCs w:val="20"/>
        </w:rPr>
        <w:t xml:space="preserve">Transcrit par Anna Blomberg</w:t>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Brut édité par Ted Hildebrandt</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Édition finale par le Dr Perry Phillips</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Re-narré par le Dr Perry Phillips</w:t>
      </w:r>
    </w:p>
    <w:p w:rsidR="00DD178F" w:rsidRDefault="00DD178F" w:rsidP="00DD178F">
      <w:pPr>
        <w:pStyle w:val="Heading3"/>
        <w:shd w:val="clear" w:color="auto" w:fill="FFFFFF"/>
        <w:spacing w:line="360" w:lineRule="auto"/>
        <w:rPr>
          <w:rFonts w:asciiTheme="majorBidi" w:eastAsiaTheme="minorHAnsi" w:hAnsiTheme="majorBidi" w:cstheme="majorBidi"/>
          <w:b w:val="0"/>
          <w:bCs w:val="0"/>
        </w:rPr>
      </w:pPr>
    </w:p>
    <w:p w:rsidR="00FC2EA4" w:rsidRPr="00BE29B5" w:rsidRDefault="00FC2EA4" w:rsidP="00BE29B5">
      <w:pPr>
        <w:spacing w:line="360" w:lineRule="auto"/>
        <w:rPr>
          <w:rFonts w:asciiTheme="majorBidi" w:hAnsiTheme="majorBidi" w:cstheme="majorBidi"/>
          <w:sz w:val="26"/>
          <w:szCs w:val="26"/>
        </w:rPr>
      </w:pPr>
    </w:p>
    <w:sectPr w:rsidR="00FC2EA4" w:rsidRPr="00BE29B5" w:rsidSect="00FC2E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30E" w:rsidRDefault="000E730E" w:rsidP="00BE29B5">
      <w:pPr>
        <w:spacing w:after="0" w:line="240" w:lineRule="auto"/>
      </w:pPr>
      <w:r>
        <w:separator/>
      </w:r>
    </w:p>
  </w:endnote>
  <w:endnote w:type="continuationSeparator" w:id="0">
    <w:p w:rsidR="000E730E" w:rsidRDefault="000E730E" w:rsidP="00BE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30E" w:rsidRDefault="000E730E" w:rsidP="00BE29B5">
      <w:pPr>
        <w:spacing w:after="0" w:line="240" w:lineRule="auto"/>
      </w:pPr>
      <w:r>
        <w:separator/>
      </w:r>
    </w:p>
  </w:footnote>
  <w:footnote w:type="continuationSeparator" w:id="0">
    <w:p w:rsidR="000E730E" w:rsidRDefault="000E730E" w:rsidP="00BE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8653"/>
      <w:docPartObj>
        <w:docPartGallery w:val="Page Numbers (Top of Page)"/>
        <w:docPartUnique/>
      </w:docPartObj>
    </w:sdtPr>
    <w:sdtEndPr>
      <w:rPr>
        <w:noProof/>
      </w:rPr>
    </w:sdtEndPr>
    <w:sdtContent>
      <w:p w:rsidR="00BE29B5" w:rsidRDefault="00BE2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7DFA">
          <w:rPr>
            <w:noProof/>
          </w:rPr>
          <w:t xml:space="preserve">1</w:t>
        </w:r>
        <w:r xmlns:w="http://schemas.openxmlformats.org/wordprocessingml/2006/main">
          <w:rPr>
            <w:noProof/>
          </w:rPr>
          <w:fldChar xmlns:w="http://schemas.openxmlformats.org/wordprocessingml/2006/main" w:fldCharType="end"/>
        </w:r>
      </w:p>
    </w:sdtContent>
  </w:sdt>
  <w:p w:rsidR="00BE29B5" w:rsidRDefault="00BE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9A05D20"/>
    <w:multiLevelType w:val="multilevel"/>
    <w:tmpl w:val="97B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93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290"/>
    <w:rsid w:val="00006697"/>
    <w:rsid w:val="00017DFA"/>
    <w:rsid w:val="0007752E"/>
    <w:rsid w:val="000D4CC9"/>
    <w:rsid w:val="000D676B"/>
    <w:rsid w:val="000E730E"/>
    <w:rsid w:val="00161D6D"/>
    <w:rsid w:val="00172D06"/>
    <w:rsid w:val="001915D2"/>
    <w:rsid w:val="001A673D"/>
    <w:rsid w:val="001D1C77"/>
    <w:rsid w:val="001F3CC7"/>
    <w:rsid w:val="00255F20"/>
    <w:rsid w:val="00320E2D"/>
    <w:rsid w:val="00327C6A"/>
    <w:rsid w:val="00330A2A"/>
    <w:rsid w:val="00344E10"/>
    <w:rsid w:val="003600F8"/>
    <w:rsid w:val="003641EA"/>
    <w:rsid w:val="00380E91"/>
    <w:rsid w:val="0040115A"/>
    <w:rsid w:val="00443758"/>
    <w:rsid w:val="00446290"/>
    <w:rsid w:val="00466A57"/>
    <w:rsid w:val="004A0033"/>
    <w:rsid w:val="004A045F"/>
    <w:rsid w:val="0051571E"/>
    <w:rsid w:val="00570851"/>
    <w:rsid w:val="00592335"/>
    <w:rsid w:val="006C3825"/>
    <w:rsid w:val="006E01E5"/>
    <w:rsid w:val="006E25A6"/>
    <w:rsid w:val="007210BB"/>
    <w:rsid w:val="00776536"/>
    <w:rsid w:val="007E11EB"/>
    <w:rsid w:val="007F4489"/>
    <w:rsid w:val="007F6FDA"/>
    <w:rsid w:val="008012DA"/>
    <w:rsid w:val="00802E99"/>
    <w:rsid w:val="008114D5"/>
    <w:rsid w:val="008412D0"/>
    <w:rsid w:val="008422AB"/>
    <w:rsid w:val="008D1C26"/>
    <w:rsid w:val="008E5F4C"/>
    <w:rsid w:val="008E72A4"/>
    <w:rsid w:val="008F567B"/>
    <w:rsid w:val="00993D3A"/>
    <w:rsid w:val="009B6D7F"/>
    <w:rsid w:val="00A0135C"/>
    <w:rsid w:val="00A56026"/>
    <w:rsid w:val="00A7438A"/>
    <w:rsid w:val="00B170A3"/>
    <w:rsid w:val="00B21F5F"/>
    <w:rsid w:val="00B24D09"/>
    <w:rsid w:val="00B36A6D"/>
    <w:rsid w:val="00B5102E"/>
    <w:rsid w:val="00B84FED"/>
    <w:rsid w:val="00BA2E9A"/>
    <w:rsid w:val="00BB60DB"/>
    <w:rsid w:val="00BE29B5"/>
    <w:rsid w:val="00BF797D"/>
    <w:rsid w:val="00C11096"/>
    <w:rsid w:val="00C22037"/>
    <w:rsid w:val="00C242FD"/>
    <w:rsid w:val="00CD0477"/>
    <w:rsid w:val="00D05A15"/>
    <w:rsid w:val="00D36C4E"/>
    <w:rsid w:val="00D63827"/>
    <w:rsid w:val="00DD178F"/>
    <w:rsid w:val="00E04F9A"/>
    <w:rsid w:val="00EC4D54"/>
    <w:rsid w:val="00F51D41"/>
    <w:rsid w:val="00F744D0"/>
    <w:rsid w:val="00F95F57"/>
    <w:rsid w:val="00FA2C3D"/>
    <w:rsid w:val="00FC2E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EED8"/>
  <w15:docId w15:val="{79EDABB0-F5C9-42DC-9234-F93E262B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2037"/>
    <w:pPr>
      <w:spacing w:before="240" w:after="240"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3CC7"/>
    <w:rPr>
      <w:color w:val="0000FF"/>
      <w:u w:val="single"/>
    </w:rPr>
  </w:style>
  <w:style w:type="character" w:customStyle="1" w:styleId="Heading3Char">
    <w:name w:val="Heading 3 Char"/>
    <w:basedOn w:val="DefaultParagraphFont"/>
    <w:link w:val="Heading3"/>
    <w:uiPriority w:val="9"/>
    <w:rsid w:val="00C22037"/>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BE2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B5"/>
  </w:style>
  <w:style w:type="paragraph" w:styleId="Footer">
    <w:name w:val="footer"/>
    <w:basedOn w:val="Normal"/>
    <w:link w:val="FooterChar"/>
    <w:uiPriority w:val="99"/>
    <w:unhideWhenUsed/>
    <w:rsid w:val="00BE2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81972">
      <w:bodyDiv w:val="1"/>
      <w:marLeft w:val="0"/>
      <w:marRight w:val="0"/>
      <w:marTop w:val="0"/>
      <w:marBottom w:val="0"/>
      <w:divBdr>
        <w:top w:val="none" w:sz="0" w:space="0" w:color="auto"/>
        <w:left w:val="none" w:sz="0" w:space="0" w:color="auto"/>
        <w:bottom w:val="none" w:sz="0" w:space="0" w:color="auto"/>
        <w:right w:val="none" w:sz="0" w:space="0" w:color="auto"/>
      </w:divBdr>
    </w:div>
    <w:div w:id="1742674425">
      <w:bodyDiv w:val="1"/>
      <w:marLeft w:val="0"/>
      <w:marRight w:val="0"/>
      <w:marTop w:val="0"/>
      <w:marBottom w:val="0"/>
      <w:divBdr>
        <w:top w:val="none" w:sz="0" w:space="0" w:color="auto"/>
        <w:left w:val="none" w:sz="0" w:space="0" w:color="auto"/>
        <w:bottom w:val="none" w:sz="0" w:space="0" w:color="auto"/>
        <w:right w:val="none" w:sz="0" w:space="0" w:color="auto"/>
      </w:divBdr>
      <w:divsChild>
        <w:div w:id="1840922648">
          <w:marLeft w:val="0"/>
          <w:marRight w:val="0"/>
          <w:marTop w:val="107"/>
          <w:marBottom w:val="0"/>
          <w:divBdr>
            <w:top w:val="none" w:sz="0" w:space="0" w:color="auto"/>
            <w:left w:val="none" w:sz="0" w:space="0" w:color="auto"/>
            <w:bottom w:val="none" w:sz="0" w:space="0" w:color="auto"/>
            <w:right w:val="none" w:sz="0" w:space="0" w:color="auto"/>
          </w:divBdr>
          <w:divsChild>
            <w:div w:id="1543058492">
              <w:marLeft w:val="2278"/>
              <w:marRight w:val="150"/>
              <w:marTop w:val="0"/>
              <w:marBottom w:val="0"/>
              <w:divBdr>
                <w:top w:val="none" w:sz="0" w:space="0" w:color="auto"/>
                <w:left w:val="none" w:sz="0" w:space="0" w:color="auto"/>
                <w:bottom w:val="none" w:sz="0" w:space="0" w:color="auto"/>
                <w:right w:val="none" w:sz="0" w:space="0" w:color="auto"/>
              </w:divBdr>
              <w:divsChild>
                <w:div w:id="298849807">
                  <w:marLeft w:val="0"/>
                  <w:marRight w:val="0"/>
                  <w:marTop w:val="0"/>
                  <w:marBottom w:val="0"/>
                  <w:divBdr>
                    <w:top w:val="none" w:sz="0" w:space="0" w:color="auto"/>
                    <w:left w:val="none" w:sz="0" w:space="0" w:color="auto"/>
                    <w:bottom w:val="none" w:sz="0" w:space="0" w:color="auto"/>
                    <w:right w:val="none" w:sz="0" w:space="0" w:color="auto"/>
                  </w:divBdr>
                  <w:divsChild>
                    <w:div w:id="810946555">
                      <w:marLeft w:val="0"/>
                      <w:marRight w:val="0"/>
                      <w:marTop w:val="0"/>
                      <w:marBottom w:val="0"/>
                      <w:divBdr>
                        <w:top w:val="none" w:sz="0" w:space="0" w:color="auto"/>
                        <w:left w:val="none" w:sz="0" w:space="0" w:color="auto"/>
                        <w:bottom w:val="none" w:sz="0" w:space="0" w:color="auto"/>
                        <w:right w:val="none" w:sz="0" w:space="0" w:color="auto"/>
                      </w:divBdr>
                      <w:divsChild>
                        <w:div w:id="823085309">
                          <w:marLeft w:val="0"/>
                          <w:marRight w:val="0"/>
                          <w:marTop w:val="0"/>
                          <w:marBottom w:val="0"/>
                          <w:divBdr>
                            <w:top w:val="none" w:sz="0" w:space="0" w:color="auto"/>
                            <w:left w:val="none" w:sz="0" w:space="0" w:color="auto"/>
                            <w:bottom w:val="none" w:sz="0" w:space="0" w:color="auto"/>
                            <w:right w:val="none" w:sz="0" w:space="0" w:color="auto"/>
                          </w:divBdr>
                          <w:divsChild>
                            <w:div w:id="1981491694">
                              <w:marLeft w:val="0"/>
                              <w:marRight w:val="0"/>
                              <w:marTop w:val="0"/>
                              <w:marBottom w:val="0"/>
                              <w:divBdr>
                                <w:top w:val="none" w:sz="0" w:space="0" w:color="auto"/>
                                <w:left w:val="none" w:sz="0" w:space="0" w:color="auto"/>
                                <w:bottom w:val="none" w:sz="0" w:space="0" w:color="auto"/>
                                <w:right w:val="none" w:sz="0" w:space="0" w:color="auto"/>
                              </w:divBdr>
                              <w:divsChild>
                                <w:div w:id="1259757294">
                                  <w:marLeft w:val="193"/>
                                  <w:marRight w:val="0"/>
                                  <w:marTop w:val="0"/>
                                  <w:marBottom w:val="0"/>
                                  <w:divBdr>
                                    <w:top w:val="single" w:sz="8" w:space="3" w:color="CCCCCC"/>
                                    <w:left w:val="single" w:sz="8" w:space="11" w:color="CCCCCC"/>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Blomberg</dc:creator>
  <cp:lastModifiedBy>Ted</cp:lastModifiedBy>
  <cp:revision>5</cp:revision>
  <cp:lastPrinted>2012-04-06T13:55:00Z</cp:lastPrinted>
  <dcterms:created xsi:type="dcterms:W3CDTF">2012-04-06T13:54:00Z</dcterms:created>
  <dcterms:modified xsi:type="dcterms:W3CDTF">2023-04-13T18:52:00Z</dcterms:modified>
</cp:coreProperties>
</file>