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EB3D" w14:textId="77777777" w:rsidR="0013591E" w:rsidRDefault="00B3419E" w:rsidP="003C59D8">
      <w:pPr>
        <w:jc w:val="center"/>
        <w:rPr>
          <w:rFonts w:cstheme="majorBidi"/>
          <w:b/>
          <w:bCs/>
          <w:sz w:val="28"/>
          <w:szCs w:val="28"/>
        </w:rPr>
      </w:pPr>
      <w:r w:rsidRPr="003C59D8">
        <w:rPr>
          <w:rFonts w:cstheme="majorBidi"/>
          <w:b/>
          <w:bCs/>
          <w:sz w:val="28"/>
          <w:szCs w:val="28"/>
        </w:rPr>
        <w:t>Robert Vannoy, Fundamentos da Profecia Bíblica, Palestra 16</w:t>
      </w:r>
    </w:p>
    <w:p w14:paraId="4F7570B4" w14:textId="77777777" w:rsidR="0013591E" w:rsidRPr="003C59D8" w:rsidRDefault="00A15B12" w:rsidP="00A15B12">
      <w:pPr>
        <w:rPr>
          <w:rFonts w:cstheme="majorBidi"/>
          <w:szCs w:val="26"/>
        </w:rPr>
      </w:pPr>
      <w:r>
        <w:rPr>
          <w:rFonts w:asciiTheme="majorBidi" w:hAnsiTheme="majorBidi" w:cstheme="majorBidi"/>
          <w:sz w:val="26"/>
          <w:szCs w:val="26"/>
        </w:rPr>
        <w:t xml:space="preserve">Valor Apologético da Profecia, Introdução a Obadias </w:t>
      </w:r>
      <w:r>
        <w:rPr>
          <w:rFonts w:asciiTheme="majorBidi" w:hAnsiTheme="majorBidi" w:cstheme="majorBidi"/>
          <w:sz w:val="26"/>
          <w:szCs w:val="26"/>
        </w:rPr>
        <w:br/>
      </w:r>
      <w:r>
        <w:rPr>
          <w:rFonts w:asciiTheme="majorBidi" w:hAnsiTheme="majorBidi" w:cstheme="majorBidi"/>
          <w:sz w:val="26"/>
          <w:szCs w:val="26"/>
        </w:rPr>
        <w:br/>
        <w:t>X. Valor Apologético da Profecia</w:t>
      </w:r>
      <w:r>
        <w:rPr>
          <w:rFonts w:asciiTheme="majorBidi" w:hAnsiTheme="majorBidi" w:cstheme="majorBidi"/>
          <w:sz w:val="26"/>
          <w:szCs w:val="26"/>
        </w:rPr>
        <w:br/>
      </w:r>
    </w:p>
    <w:p w14:paraId="677198CF" w14:textId="77777777" w:rsidR="00A15B12" w:rsidRPr="0091458A" w:rsidRDefault="005A4ECC" w:rsidP="00A15B12">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 </w:t>
      </w:r>
      <w:r w:rsidR="006273BB" w:rsidRPr="0091458A">
        <w:rPr>
          <w:rFonts w:cstheme="majorBidi"/>
          <w:sz w:val="26"/>
          <w:szCs w:val="26"/>
        </w:rPr>
        <w:t xml:space="preserve">Na semana passada, dei a você o numeral romano X. Espero que você tenha conseguido examiná-lo, porque o que pretendi ao entregá-lo foi economizar tempo ao passar por isso. Deixe-me apenas repassar isso e, se você tiver dúvidas, talvez possamos discuti-la mais a fundo. Mas não vou ler todo o folheto, mas destacar algumas coisas. </w:t>
      </w:r>
      <w:r w:rsidR="00A15B12">
        <w:rPr>
          <w:rFonts w:cstheme="majorBidi"/>
          <w:sz w:val="26"/>
          <w:szCs w:val="26"/>
        </w:rPr>
        <w:br/>
      </w:r>
      <w:r w:rsidR="00A15B12">
        <w:rPr>
          <w:rFonts w:cstheme="majorBidi"/>
          <w:sz w:val="26"/>
          <w:szCs w:val="26"/>
        </w:rPr>
        <w:br/>
        <w:t>A. A profecia bíblica tem valor apologético?</w:t>
      </w:r>
    </w:p>
    <w:p w14:paraId="0C001ADD" w14:textId="77777777" w:rsidR="0013591E" w:rsidRDefault="006D4DAC" w:rsidP="005A4ECC">
      <w:pPr>
        <w:spacing w:line="360" w:lineRule="auto"/>
        <w:ind w:firstLine="720"/>
        <w:rPr>
          <w:rFonts w:cstheme="majorBidi"/>
          <w:sz w:val="26"/>
          <w:szCs w:val="26"/>
        </w:rPr>
      </w:pPr>
      <w:r w:rsidRPr="0091458A">
        <w:rPr>
          <w:rFonts w:cstheme="majorBidi"/>
          <w:sz w:val="26"/>
          <w:szCs w:val="26"/>
        </w:rPr>
        <w:t>A. é: “A profecia bíblica tem valor apologético? Considerações preliminares”. Historicamente, há muitas pessoas que sentem que há valor apologético na profecia preditiva e, portanto, é uma ferramenta apologética que pode ser usada efetivamente para defender a veracidade da Bíblia e a existência de Deus que falou por meio das Escrituras. Porque você pode olhar para as profecias, dadas séculos atrás, e ver o cumprimento em tempos muito posteriores, e isso fornece uma boa ferramenta apologética para defender a veracidade das Escrituras e a existência de Deus.</w:t>
      </w:r>
    </w:p>
    <w:p w14:paraId="7B1345B5" w14:textId="77777777" w:rsidR="00A15B12" w:rsidRDefault="00A15B12" w:rsidP="00A15B12">
      <w:pPr>
        <w:spacing w:line="360" w:lineRule="auto"/>
        <w:rPr>
          <w:rFonts w:cstheme="majorBidi"/>
          <w:sz w:val="26"/>
          <w:szCs w:val="26"/>
        </w:rPr>
      </w:pPr>
    </w:p>
    <w:p w14:paraId="2D661E27" w14:textId="77777777" w:rsidR="00A15B12" w:rsidRPr="0091458A" w:rsidRDefault="00A15B12" w:rsidP="00A15B12">
      <w:pPr>
        <w:spacing w:line="360" w:lineRule="auto"/>
        <w:rPr>
          <w:rFonts w:cstheme="majorBidi"/>
          <w:sz w:val="26"/>
          <w:szCs w:val="26"/>
        </w:rPr>
      </w:pPr>
      <w:r>
        <w:rPr>
          <w:rFonts w:cstheme="majorBidi"/>
          <w:sz w:val="26"/>
          <w:szCs w:val="26"/>
        </w:rPr>
        <w:t>1. Aalders: pouco valor</w:t>
      </w:r>
    </w:p>
    <w:p w14:paraId="419F7923" w14:textId="77777777" w:rsidR="0013591E"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Portanto, minha primeira afirmação é que há uma boa razão para responder afirmativamente a essa pergunta. Existe valor apologético? Eu acho que existe. Mas há alguns evangélicos entre nós que responderiam negativamente. Agora, quando você sai do mundo evangélico, há muitos estudiosos críticos que dizem que não há valor algum. Eu uso para fins de ilustração, um estudioso holandês GC Aalders, professor de Antigo Testamento na Universidade de Amsterdã, onde fiz meu trabalho. O volume que ele escreveu, você pode ver ali no segundo parágrafo, é chamado </w:t>
      </w:r>
      <w:r w:rsidRPr="0091458A">
        <w:rPr>
          <w:rFonts w:cstheme="majorBidi"/>
          <w:i/>
          <w:iCs/>
          <w:sz w:val="26"/>
          <w:szCs w:val="26"/>
        </w:rPr>
        <w:t xml:space="preserve">O Falso Profeta em Israel </w:t>
      </w:r>
      <w:r w:rsidR="003F7885" w:rsidRPr="0091458A">
        <w:rPr>
          <w:rFonts w:cstheme="majorBidi"/>
          <w:sz w:val="26"/>
          <w:szCs w:val="26"/>
        </w:rPr>
        <w:t xml:space="preserve">. Ele discute nesse livro esta questão do </w:t>
      </w:r>
      <w:r w:rsidR="003F7885" w:rsidRPr="0091458A">
        <w:rPr>
          <w:rFonts w:cstheme="majorBidi"/>
          <w:sz w:val="26"/>
          <w:szCs w:val="26"/>
        </w:rPr>
        <w:lastRenderedPageBreak/>
        <w:t xml:space="preserve">valor apologético. Ele observa alguns fatores positivos, como o uso do cumprimento da profecia de maneira positiva </w:t>
      </w:r>
      <w:r w:rsidRPr="0091458A">
        <w:rPr>
          <w:rFonts w:cstheme="majorBidi"/>
          <w:sz w:val="26"/>
          <w:szCs w:val="26"/>
        </w:rPr>
        <w:t xml:space="preserve">e </w:t>
      </w:r>
      <w:r w:rsidR="003F7885" w:rsidRPr="0091458A">
        <w:rPr>
          <w:rFonts w:cstheme="majorBidi"/>
          <w:sz w:val="26"/>
          <w:szCs w:val="26"/>
        </w:rPr>
        <w:t xml:space="preserve">esses fatores positivos são numerados de 1 a 5 na página 1 de seu esboço. Não vou revisar todos eles, mas vá para a página 2. Aalders tem algumas sérias objeções ao apelo ao cumprimento de profecias como um critério para demonstrar a verdade das Escrituras. Em sua opinião, quando você olha para essas objeções, as objeções mostram que o valor apologético do argumento não é tão grande quanto você pode inicialmente pensar. Então, o que se segue é uma lista de suas objeções. Há três deles. </w:t>
      </w:r>
      <w:r w:rsidR="00A15B12">
        <w:rPr>
          <w:rFonts w:cstheme="majorBidi"/>
          <w:sz w:val="26"/>
          <w:szCs w:val="26"/>
        </w:rPr>
        <w:br/>
      </w:r>
      <w:r w:rsidR="00A15B12">
        <w:rPr>
          <w:rFonts w:cstheme="majorBidi"/>
          <w:sz w:val="26"/>
          <w:szCs w:val="26"/>
        </w:rPr>
        <w:br/>
        <w:t>a. Disputas sobre Cumprimento</w:t>
      </w:r>
    </w:p>
    <w:p w14:paraId="1DF70BAF" w14:textId="77777777" w:rsidR="0013591E" w:rsidRPr="0091458A" w:rsidRDefault="005A4ECC" w:rsidP="005A4ECC">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D4DAC" w:rsidRPr="0091458A">
        <w:rPr>
          <w:rFonts w:cstheme="majorBidi"/>
          <w:sz w:val="26"/>
          <w:szCs w:val="26"/>
        </w:rPr>
        <w:t xml:space="preserve">O primeiro é um “Disputas sobre o cumprimento”. Ele cita, por exemplo, Abraham Keunen em seu livro </w:t>
      </w:r>
      <w:r w:rsidRPr="0091458A">
        <w:rPr>
          <w:rFonts w:cstheme="majorBidi"/>
          <w:i/>
          <w:iCs/>
          <w:sz w:val="26"/>
          <w:szCs w:val="26"/>
        </w:rPr>
        <w:t xml:space="preserve">Os Profetas e Profecia em Israel </w:t>
      </w:r>
      <w:r w:rsidR="003F7885" w:rsidRPr="0091458A">
        <w:rPr>
          <w:rFonts w:cstheme="majorBidi"/>
          <w:sz w:val="26"/>
          <w:szCs w:val="26"/>
        </w:rPr>
        <w:t xml:space="preserve">, e dá uma lista de profecias não cumpridas. Ele diz que Keunen mudou o argumento apologético com base em profecias não cumpridas e argumentou contra as profecias cumpridas. </w:t>
      </w:r>
      <w:r w:rsidR="00A15B12">
        <w:rPr>
          <w:rFonts w:cstheme="majorBidi"/>
          <w:sz w:val="26"/>
          <w:szCs w:val="26"/>
        </w:rPr>
        <w:br/>
      </w:r>
      <w:r w:rsidR="00A15B12">
        <w:rPr>
          <w:rFonts w:cstheme="majorBidi"/>
          <w:sz w:val="26"/>
          <w:szCs w:val="26"/>
        </w:rPr>
        <w:br/>
        <w:t>b. Disputas sobre namoro e fatores subjetivos</w:t>
      </w:r>
    </w:p>
    <w:p w14:paraId="2987F57E" w14:textId="77777777" w:rsidR="00135A32"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Em segundo lugar, “Disputas sobre datação e fatores subjetivos na avaliação das conexões entre a profecia e seu cumprimento”. Em outras palavras, você entra em conflito com Daniel e a segunda parte de Isaías. Daniel é datado no tempo que afirma ser ou é algum anônimo escrevendo por volta de 165 aC quando Antíoco Epifânio já havia aparecido em cena?</w:t>
      </w:r>
      <w:r w:rsidR="00135A32" w:rsidRPr="0091458A">
        <w:rPr>
          <w:rFonts w:cstheme="majorBidi"/>
          <w:sz w:val="26"/>
          <w:szCs w:val="26"/>
        </w:rPr>
        <w:br/>
        <w:t xml:space="preserve">  </w:t>
      </w:r>
      <w:r w:rsidR="00135A32" w:rsidRPr="0091458A">
        <w:rPr>
          <w:rFonts w:cstheme="majorBidi"/>
          <w:sz w:val="26"/>
          <w:szCs w:val="26"/>
        </w:rPr>
        <w:tab/>
        <w:t xml:space="preserve">Ele </w:t>
      </w:r>
      <w:r w:rsidR="003F7885" w:rsidRPr="0091458A">
        <w:rPr>
          <w:rFonts w:cstheme="majorBidi"/>
          <w:sz w:val="26"/>
          <w:szCs w:val="26"/>
        </w:rPr>
        <w:t xml:space="preserve">cita um homem chamado Davidson que diz que, se o argumento do cumprimento realmente tiver valor probatório, ele deve aderir às seguintes condições: “Primeiro, a </w:t>
      </w:r>
      <w:r w:rsidR="003F7885" w:rsidRPr="000E39D5">
        <w:rPr>
          <w:rFonts w:cstheme="majorBidi"/>
          <w:i/>
          <w:iCs/>
          <w:sz w:val="26"/>
          <w:szCs w:val="26"/>
        </w:rPr>
        <w:t xml:space="preserve">promulgação conhecida </w:t>
      </w:r>
      <w:r w:rsidR="00135A32" w:rsidRPr="0091458A">
        <w:rPr>
          <w:rFonts w:cstheme="majorBidi"/>
          <w:sz w:val="26"/>
          <w:szCs w:val="26"/>
        </w:rPr>
        <w:t xml:space="preserve">deve ser anterior ao evento. Em segundo lugar, deve haver um </w:t>
      </w:r>
      <w:r w:rsidR="003F7885" w:rsidRPr="000E39D5">
        <w:rPr>
          <w:rFonts w:cstheme="majorBidi"/>
          <w:i/>
          <w:iCs/>
          <w:sz w:val="26"/>
          <w:szCs w:val="26"/>
        </w:rPr>
        <w:t xml:space="preserve">cumprimento </w:t>
      </w:r>
      <w:r w:rsidR="006D4DAC" w:rsidRPr="000E39D5">
        <w:rPr>
          <w:rFonts w:cstheme="majorBidi"/>
          <w:i/>
          <w:iCs/>
          <w:sz w:val="26"/>
          <w:szCs w:val="26"/>
        </w:rPr>
        <w:t xml:space="preserve">claro </w:t>
      </w:r>
      <w:r w:rsidR="006D4DAC" w:rsidRPr="0091458A">
        <w:rPr>
          <w:rFonts w:cstheme="majorBidi"/>
          <w:sz w:val="26"/>
          <w:szCs w:val="26"/>
        </w:rPr>
        <w:t xml:space="preserve">e palpável </w:t>
      </w:r>
      <w:r w:rsidR="003F7885" w:rsidRPr="0091458A">
        <w:rPr>
          <w:rFonts w:cstheme="majorBidi"/>
          <w:sz w:val="26"/>
          <w:szCs w:val="26"/>
        </w:rPr>
        <w:t xml:space="preserve">disso. </w:t>
      </w:r>
      <w:r w:rsidR="003C59D8" w:rsidRPr="0091458A">
        <w:rPr>
          <w:sz w:val="26"/>
          <w:szCs w:val="26"/>
        </w:rPr>
        <w:t xml:space="preserve">Por fim, a </w:t>
      </w:r>
      <w:r w:rsidR="003C59D8" w:rsidRPr="000E39D5">
        <w:rPr>
          <w:i/>
          <w:iCs/>
          <w:sz w:val="26"/>
          <w:szCs w:val="26"/>
        </w:rPr>
        <w:t xml:space="preserve">natureza do próprio evento </w:t>
      </w:r>
      <w:r w:rsidR="003C59D8" w:rsidRPr="0091458A">
        <w:rPr>
          <w:sz w:val="26"/>
          <w:szCs w:val="26"/>
        </w:rPr>
        <w:t xml:space="preserve">se, quando a previsão foi dada, estava </w:t>
      </w:r>
      <w:r w:rsidR="003C59D8" w:rsidRPr="000E39D5">
        <w:rPr>
          <w:i/>
          <w:iCs/>
          <w:sz w:val="26"/>
          <w:szCs w:val="26"/>
        </w:rPr>
        <w:t xml:space="preserve">distante </w:t>
      </w:r>
      <w:r w:rsidR="003C59D8" w:rsidRPr="0091458A">
        <w:rPr>
          <w:sz w:val="26"/>
          <w:szCs w:val="26"/>
        </w:rPr>
        <w:t xml:space="preserve">da visão humana e era tal que não poderia ser previsto por qualquer </w:t>
      </w:r>
      <w:r w:rsidR="003C59D8" w:rsidRPr="000E39D5">
        <w:rPr>
          <w:i/>
          <w:iCs/>
          <w:sz w:val="26"/>
          <w:szCs w:val="26"/>
        </w:rPr>
        <w:t xml:space="preserve">esforço razoável da razão </w:t>
      </w:r>
      <w:r w:rsidR="003C59D8" w:rsidRPr="0091458A">
        <w:rPr>
          <w:sz w:val="26"/>
          <w:szCs w:val="26"/>
        </w:rPr>
        <w:t xml:space="preserve">, ou </w:t>
      </w:r>
      <w:r w:rsidR="003C59D8" w:rsidRPr="000E39D5">
        <w:rPr>
          <w:i/>
          <w:iCs/>
          <w:sz w:val="26"/>
          <w:szCs w:val="26"/>
        </w:rPr>
        <w:t xml:space="preserve">deduzido </w:t>
      </w:r>
      <w:r w:rsidR="003C59D8" w:rsidRPr="0091458A">
        <w:rPr>
          <w:sz w:val="26"/>
          <w:szCs w:val="26"/>
        </w:rPr>
        <w:t xml:space="preserve">de princípios de </w:t>
      </w:r>
      <w:r w:rsidR="003C59D8" w:rsidRPr="000E39D5">
        <w:rPr>
          <w:i/>
          <w:iCs/>
          <w:sz w:val="26"/>
          <w:szCs w:val="26"/>
        </w:rPr>
        <w:t xml:space="preserve">cálculo </w:t>
      </w:r>
      <w:r w:rsidR="003C59D8" w:rsidRPr="0091458A">
        <w:rPr>
          <w:sz w:val="26"/>
          <w:szCs w:val="26"/>
        </w:rPr>
        <w:t xml:space="preserve">derivados da </w:t>
      </w:r>
      <w:r w:rsidR="003C59D8" w:rsidRPr="000E39D5">
        <w:rPr>
          <w:i/>
          <w:iCs/>
          <w:sz w:val="26"/>
          <w:szCs w:val="26"/>
        </w:rPr>
        <w:t xml:space="preserve">probabilidade </w:t>
      </w:r>
      <w:r w:rsidR="003C59D8" w:rsidRPr="0091458A">
        <w:rPr>
          <w:sz w:val="26"/>
          <w:szCs w:val="26"/>
        </w:rPr>
        <w:t xml:space="preserve">ou </w:t>
      </w:r>
      <w:r w:rsidR="003C59D8" w:rsidRPr="000E39D5">
        <w:rPr>
          <w:i/>
          <w:iCs/>
          <w:sz w:val="26"/>
          <w:szCs w:val="26"/>
        </w:rPr>
        <w:lastRenderedPageBreak/>
        <w:t xml:space="preserve">experiência </w:t>
      </w:r>
      <w:r w:rsidR="003C59D8" w:rsidRPr="0091458A">
        <w:rPr>
          <w:sz w:val="26"/>
          <w:szCs w:val="26"/>
        </w:rPr>
        <w:t xml:space="preserve">.” </w:t>
      </w:r>
      <w:r w:rsidR="003F7885" w:rsidRPr="0091458A">
        <w:rPr>
          <w:rFonts w:cstheme="majorBidi"/>
          <w:sz w:val="26"/>
          <w:szCs w:val="26"/>
        </w:rPr>
        <w:t xml:space="preserve">Agora, nessa declaração, todas essas palavras em itálico são o que os Aalders chamariam de julgamentos subjetivos </w:t>
      </w:r>
      <w:r w:rsidR="00135A32" w:rsidRPr="0091458A">
        <w:rPr>
          <w:rFonts w:cstheme="majorBidi"/>
          <w:sz w:val="26"/>
          <w:szCs w:val="26"/>
        </w:rPr>
        <w:t xml:space="preserve">. Coisas como promulgação conhecida, natureza do evento não poderiam ser previstas pelo esforço da razão, não poderiam ser vistas ou produzidas por dedução. Então Aalders diz que com relação a esses julgamentos de valor subjetivos, é claro que as pessoas irão diferir em suas conclusões de modo que uma verdade real e convincente nunca possa ser encontrada. Mas então você vê o que ele faz, ele inverte isso e diz que o inverso também é verdadeiro, de modo que nenhuma prova convincente contra a origem divina da profecia pode ser feita por seu não cumprimento como Keunen tenta. Em outras palavras, todo o negócio pode cair porque é determinado subjetivamente. Então essa é sua segunda objeção. </w:t>
      </w:r>
      <w:r w:rsidR="00A15B12">
        <w:rPr>
          <w:rFonts w:cstheme="majorBidi"/>
          <w:sz w:val="26"/>
          <w:szCs w:val="26"/>
        </w:rPr>
        <w:br/>
      </w:r>
      <w:r w:rsidR="00A15B12">
        <w:rPr>
          <w:rFonts w:cstheme="majorBidi"/>
          <w:sz w:val="26"/>
          <w:szCs w:val="26"/>
        </w:rPr>
        <w:br/>
        <w:t>c. A linguagem simbólica anula o valor apologético</w:t>
      </w:r>
    </w:p>
    <w:p w14:paraId="5FE1B019" w14:textId="77777777" w:rsidR="001F30D5" w:rsidRPr="0091458A" w:rsidRDefault="00135A32"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273BB" w:rsidRPr="0091458A">
        <w:rPr>
          <w:rFonts w:cstheme="majorBidi"/>
          <w:sz w:val="26"/>
          <w:szCs w:val="26"/>
        </w:rPr>
        <w:t>A terceira é “a linguagem simbólica anula o valor apologético”. Posso dizer desde o início que Aalders é um amilenista. Ele está inclinado a tomar as profecias do reino do Antigo Testamento para Cristo em um sentido espiritual ou figurativo e aplicá-las à igreja. Então, várias linhas naquele parágrafo sobre valor simbólico e apologético, ele diz que isso cria uma dificuldade particular para apelar para profecia e cumprimento como ferramenta apologética. Aalders argumenta que a abordagem literal de homens como Keith não faz justiça à natureza simbólica de muitas profecias. É opinião de Aalders que as profecias freqüentemente falam de Jerusalém, Sião e do templo para indicar as realidades espirituais da nova aliança.</w:t>
      </w:r>
      <w:r w:rsidR="00A15B12">
        <w:rPr>
          <w:rFonts w:cstheme="majorBidi"/>
          <w:sz w:val="26"/>
          <w:szCs w:val="26"/>
        </w:rPr>
        <w:br/>
        <w:t xml:space="preserve"> </w:t>
      </w:r>
      <w:r w:rsidR="00A15B12">
        <w:rPr>
          <w:rFonts w:cstheme="majorBidi"/>
          <w:sz w:val="26"/>
          <w:szCs w:val="26"/>
        </w:rPr>
        <w:tab/>
      </w:r>
      <w:r w:rsidRPr="0091458A">
        <w:rPr>
          <w:rFonts w:cstheme="majorBidi"/>
          <w:sz w:val="26"/>
          <w:szCs w:val="26"/>
        </w:rPr>
        <w:t>Veja a passagem de Isaías 2: “Todos virão ao monte do Senhor, será alto e exaltado.” Essa é a vinda da Igreja! Assíria e Babilônia tipificam direções pecaminosas e destrutivas. Ele não está falando de uma série de babilônias, mas dos inimigos do reino de Deus, no sentido espiritual. Ele acrescenta que não consegue ver como, observe isso, “alguém que adota um método de interpretação mais literal como Keith pode se manter livre do erro quiliast”.</w:t>
      </w:r>
      <w:r w:rsidR="00A15B12">
        <w:rPr>
          <w:rFonts w:cstheme="majorBidi"/>
          <w:sz w:val="26"/>
          <w:szCs w:val="26"/>
        </w:rPr>
        <w:br/>
        <w:t xml:space="preserve"> </w:t>
      </w:r>
      <w:r w:rsidR="00A15B12">
        <w:rPr>
          <w:rFonts w:cstheme="majorBidi"/>
          <w:sz w:val="26"/>
          <w:szCs w:val="26"/>
        </w:rPr>
        <w:tab/>
      </w:r>
      <w:r w:rsidR="006273BB" w:rsidRPr="0091458A">
        <w:rPr>
          <w:rFonts w:cstheme="majorBidi"/>
          <w:sz w:val="26"/>
          <w:szCs w:val="26"/>
        </w:rPr>
        <w:t xml:space="preserve">Você sabe qual é o erro chiliast? Chiliast é mil! É a escatologia pré-milenar, </w:t>
      </w:r>
      <w:r w:rsidR="006273BB" w:rsidRPr="0091458A">
        <w:rPr>
          <w:rFonts w:cstheme="majorBidi"/>
          <w:sz w:val="26"/>
          <w:szCs w:val="26"/>
        </w:rPr>
        <w:lastRenderedPageBreak/>
        <w:t xml:space="preserve">onde você pega essas profecias que falam do </w:t>
      </w:r>
      <w:r w:rsidR="00EA2AB2" w:rsidRPr="0091458A">
        <w:rPr>
          <w:rFonts w:cstheme="majorBidi"/>
          <w:sz w:val="26"/>
          <w:szCs w:val="26"/>
        </w:rPr>
        <w:t xml:space="preserve">futuro </w:t>
      </w:r>
      <w:r w:rsidR="003F7885" w:rsidRPr="0091458A">
        <w:rPr>
          <w:rFonts w:cstheme="majorBidi"/>
          <w:sz w:val="26"/>
          <w:szCs w:val="26"/>
        </w:rPr>
        <w:t>reinado de mil anos de Cristo aqui na terra, no qual as espadas serão transformadas em arados. Então você vê o que ele está dizendo é, se você está interpretando literalmente, você se tornará um pré-milenista. Isso é impensável para alguém como Aalders. Ele diz que se as profecias sobre a Babilônia fossem cumpridas literalmente até os detalhes, não se pode propor uma maneira diferente de cumprimento para as profecias sobre Jerusalém e Israel. Deve-se esperar também o cumprimento literal detalhado dessas profecias. Fica claro, portanto, de acordo com Aalders, que o apelo ao cumprimento literal das profecias envolve a apologética em uma grande dificuldade.</w:t>
      </w:r>
      <w:r w:rsidR="00A15B12">
        <w:rPr>
          <w:rFonts w:cstheme="majorBidi"/>
          <w:sz w:val="26"/>
          <w:szCs w:val="26"/>
        </w:rPr>
        <w:br/>
        <w:t xml:space="preserve"> </w:t>
      </w:r>
      <w:r w:rsidR="00A15B12">
        <w:rPr>
          <w:rFonts w:cstheme="majorBidi"/>
          <w:sz w:val="26"/>
          <w:szCs w:val="26"/>
        </w:rPr>
        <w:tab/>
      </w:r>
      <w:r w:rsidR="00E55A25" w:rsidRPr="0091458A">
        <w:rPr>
          <w:rFonts w:cstheme="majorBidi"/>
          <w:sz w:val="26"/>
          <w:szCs w:val="26"/>
        </w:rPr>
        <w:t xml:space="preserve">Mas, e aqui estão todos os pontos positivos, se alguém abandona o método literal de interpretação em favor de uma realização espiritual, então perde sua arma. Por que? A realização espiritual é difícil de explicar para aqueles que se opõem à fé cristã. Em outras palavras, se você vai usar profecia e cumprimento como uma ferramenta apologética e vai interpretá-la simbolicamente, isso corta a força do argumento apologético. </w:t>
      </w:r>
      <w:r w:rsidR="00A15B12">
        <w:rPr>
          <w:rFonts w:cstheme="majorBidi"/>
          <w:sz w:val="26"/>
          <w:szCs w:val="26"/>
        </w:rPr>
        <w:br/>
      </w:r>
      <w:r w:rsidR="00A15B12">
        <w:rPr>
          <w:rFonts w:cstheme="majorBidi"/>
          <w:sz w:val="26"/>
          <w:szCs w:val="26"/>
        </w:rPr>
        <w:br/>
        <w:t>d. Observação: Amilenistas - Apologética Pressuposicional, Pré-Milenistas - Evidencialistas</w:t>
      </w:r>
    </w:p>
    <w:p w14:paraId="702D9A4D" w14:textId="77777777" w:rsidR="0013591E" w:rsidRPr="0091458A" w:rsidRDefault="00EA2AB2"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Lembro-me de ler isso há alguns anos, e algo me ocorreu, mas nunca o juntei antes. Eu acho que isso é verdade, e isso é: se você olhar para os intérpretes evangélicos, descobrirá que os intérpretes amilenistas são normalmente pressuposicionalistas na apologética. Os amilenistas tendem a interpretar de forma mais simbólica e figurativa, e normalmente não usam a profecia e o cumprimento como evidência da veracidade da Bíblia. Enquanto os pré-milenistas, que tendem a interpretar mais literalmente, geralmente não são pressuposicionalistas na apologética. Eles geralmente são evidencialistas, e esta é uma das evidências da veracidade das Escrituras. Então, você pode pensar que não há nenhuma conexão entre sistemas apologéticos e sistemas escatológicos, mas eu acho que há uma </w:t>
      </w:r>
      <w:r w:rsidR="003F7885" w:rsidRPr="0091458A">
        <w:rPr>
          <w:rFonts w:cstheme="majorBidi"/>
          <w:sz w:val="26"/>
          <w:szCs w:val="26"/>
        </w:rPr>
        <w:lastRenderedPageBreak/>
        <w:t xml:space="preserve">conexão bem estreita quando você realmente reflete isso. Em geral, aqueles que são amilenistas </w:t>
      </w:r>
      <w:r w:rsidR="00E55A25" w:rsidRPr="0091458A">
        <w:rPr>
          <w:rFonts w:cstheme="majorBidi"/>
          <w:sz w:val="26"/>
          <w:szCs w:val="26"/>
        </w:rPr>
        <w:t xml:space="preserve">também serão apologéticos pressuposicionalistas e aqueles que são pré-milenistas, em geral, serão evidencialistas em apologética. Tenho certeza de que há exceções, mas, em geral, certamente se encaixa com Aalders, e ele faz questão disso. </w:t>
      </w:r>
      <w:r w:rsidR="00A15B12">
        <w:rPr>
          <w:rFonts w:cstheme="majorBidi"/>
          <w:sz w:val="26"/>
          <w:szCs w:val="26"/>
        </w:rPr>
        <w:br/>
      </w:r>
      <w:r w:rsidR="00A15B12">
        <w:rPr>
          <w:rFonts w:cstheme="majorBidi"/>
          <w:sz w:val="26"/>
          <w:szCs w:val="26"/>
        </w:rPr>
        <w:br/>
        <w:t>e. Conclusão de Aalder</w:t>
      </w:r>
    </w:p>
    <w:p w14:paraId="20857968" w14:textId="77777777"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Observe esta próxima declaração. Aalders então conclui que não é o cumprimento da profecia que traz a convicção da verdade divina da escritura, mas o contrário - a convicção da verdade divina da escritura leva à crença no cumprimento da profecia. E, claro, novamente, a visão escatológica é bastante próxima da visão apologética. Ele argumenta que a certeza da verdade revelada de Deus não repousa em nenhuma evidência externa, mas em si mesma. Deus não força os homens a acreditar. É também a sua vontade que o cumprimento da profecia não fique fora de qualquer dúvida como algo incontroverso, mas sim que dê apenas uma certeza que o crente possa encontrar nela apoio para a sua fé. Em outras palavras, alguém que chegou à fé e acredita, e depois olha para as profecias, pode encontrar apoio para sua fé, mas alguém que não chegou à fé pode agora olhar e encontrar pouco ou nenhum valor nelas.</w:t>
      </w:r>
    </w:p>
    <w:p w14:paraId="3B8F40F4" w14:textId="77777777"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E55A25" w:rsidRPr="0091458A">
        <w:rPr>
          <w:rFonts w:cstheme="majorBidi"/>
          <w:sz w:val="26"/>
          <w:szCs w:val="26"/>
        </w:rPr>
        <w:t>Ele diz que para aquele que reconhece a Bíblia como a palavra de Deus o cumprimento das profecias é claro como o dia e, portanto, pode servir para confirmar sua fé. Isso é certamente legítimo. Minha pergunta favorita é: isso também tem algum papel para o incrédulo, para trazê-lo ao lugar de estar aberto, de ouvir a Bíblia? Então ele diz que o cumprimento da profecia não é sem valor em um sentido secundário, mas para aquele que não acredita na Escritura, ela não fala tão claramente que é forçado a ver a origem divina da Escritura.</w:t>
      </w:r>
    </w:p>
    <w:p w14:paraId="01BBB6FF" w14:textId="77777777"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Aalders </w:t>
      </w:r>
      <w:r w:rsidR="00E55A25" w:rsidRPr="0091458A">
        <w:rPr>
          <w:rFonts w:cstheme="majorBidi"/>
          <w:sz w:val="26"/>
          <w:szCs w:val="26"/>
        </w:rPr>
        <w:t xml:space="preserve">diz que, portanto, tudo se resume ao que ele chama de princípio interno, que está no cerne de sua posição - alguém acredita que a Escritura é a palavra de Deus ou não acredita que a Escritura seja a palavra de Deus. Essa </w:t>
      </w:r>
      <w:r w:rsidR="00E55A25" w:rsidRPr="0091458A">
        <w:rPr>
          <w:rFonts w:cstheme="majorBidi"/>
          <w:sz w:val="26"/>
          <w:szCs w:val="26"/>
        </w:rPr>
        <w:lastRenderedPageBreak/>
        <w:t xml:space="preserve">crença é fruto da </w:t>
      </w:r>
      <w:r w:rsidR="003F7885" w:rsidRPr="0091458A">
        <w:rPr>
          <w:rFonts w:cstheme="majorBidi"/>
          <w:sz w:val="26"/>
          <w:szCs w:val="26"/>
        </w:rPr>
        <w:t xml:space="preserve">obra </w:t>
      </w:r>
      <w:r w:rsidRPr="0091458A">
        <w:rPr>
          <w:rFonts w:cstheme="majorBidi"/>
          <w:sz w:val="26"/>
          <w:szCs w:val="26"/>
        </w:rPr>
        <w:t>do Espírito Santo. O fundamento final para a certeza da verdade cristã deve ser buscado no testemunho do Espírito Santo.</w:t>
      </w:r>
    </w:p>
    <w:p w14:paraId="19680CC3" w14:textId="77777777"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Portanto, sua conclusão é que é melhor a apologética não se envolver na busca de evidências objetivas para a verdade das Escrituras, mas sim recuar para esse ponto de vista subjetivo e então demonstrar que a visão de mundo não-cristã, apesar dos argumentos para o ao contrário, também não pode justificar-se com nenhum fundamento de evidência, e tem seu próprio ponto de partida no subjetivo tanto quanto a posição cristã. Então, esse é o cerne de sua visão sobre “o valor apologético da profecia”. Na opinião dele, ou você acredita na Bíblia e nas escrituras ou não! E quer você acredite ou não que a Bíblia é a palavra de Deus, é a obra do Espírito Santo! É subjetivo. Mas então você inverte isso e diz aos que não são crentes que a posição deles também é subjetiva. Agora eu acho que nisso você encontra a diferença entre abordagens pressuposicionais e evidenciais para a apologética, que é outro grande assunto. </w:t>
      </w:r>
      <w:r w:rsidR="00A15B12">
        <w:rPr>
          <w:rFonts w:cstheme="majorBidi"/>
          <w:sz w:val="26"/>
          <w:szCs w:val="26"/>
        </w:rPr>
        <w:br/>
      </w:r>
      <w:r w:rsidR="00A15B12">
        <w:rPr>
          <w:rFonts w:cstheme="majorBidi"/>
          <w:sz w:val="26"/>
          <w:szCs w:val="26"/>
        </w:rPr>
        <w:br/>
        <w:t xml:space="preserve">4. Comentários de Machen </w:t>
      </w:r>
      <w:r w:rsidR="004B18EF" w:rsidRPr="0091458A">
        <w:rPr>
          <w:rFonts w:cstheme="majorBidi"/>
          <w:sz w:val="26"/>
          <w:szCs w:val="26"/>
        </w:rPr>
        <w:tab/>
      </w:r>
      <w:r w:rsidR="003F7885" w:rsidRPr="0091458A">
        <w:rPr>
          <w:rFonts w:cstheme="majorBidi"/>
          <w:sz w:val="26"/>
          <w:szCs w:val="26"/>
        </w:rPr>
        <w:t xml:space="preserve">Eu tenho um parágrafo lá de JG Machen da publicação “Cristianismo e Cultura”. Detalhes são encontrados em sua bibliografia. Você percebe a declaração sublinhada na parte inferior da página de Machen. Ele diz: “Seria um grande erro presumir que todos os homens estão igualmente bem preparados para receber o evangelho. É verdade que a questão decisiva então é o poder regenerativo de Deus”. É a obra do Espírito Santo que leva as pessoas ao conhecimento de Cristo. Ele diz: “Isso pode superar toda a falta de preparação, e a ausência dela torna inútil até mesmo a melhor preparação”. E aqui está a declaração sublinhada: “Mas, de fato, Deus geralmente exerce esse poder em conexão com certas condições anteriores da mente humana, e deve ser nosso criar tanto quanto pudermos, com a ajuda de Deus, aquelas condições favoráveis para a recepção do evangelho... Não quero dizer que a remoção de objeções intelectuais fará de um homem um cristão. Não </w:t>
      </w:r>
      <w:r w:rsidR="000E39D5">
        <w:rPr>
          <w:rFonts w:cstheme="majorBidi"/>
          <w:sz w:val="26"/>
          <w:szCs w:val="26"/>
        </w:rPr>
        <w:t xml:space="preserve">, a conversão nunca foi operada simplesmente por argumentos. Uma mudança de coração também é necessária. E isso só pode </w:t>
      </w:r>
      <w:r w:rsidR="000E39D5">
        <w:rPr>
          <w:rFonts w:cstheme="majorBidi"/>
          <w:sz w:val="26"/>
          <w:szCs w:val="26"/>
        </w:rPr>
        <w:lastRenderedPageBreak/>
        <w:t>ser feito pelo exercício imediato do poder de Deus.”</w:t>
      </w:r>
      <w:r w:rsidR="0071659A" w:rsidRPr="0091458A">
        <w:rPr>
          <w:rFonts w:cstheme="majorBidi"/>
          <w:sz w:val="26"/>
          <w:szCs w:val="26"/>
        </w:rPr>
        <w:br/>
        <w:t xml:space="preserve"> </w:t>
      </w:r>
      <w:r w:rsidR="0071659A" w:rsidRPr="0091458A">
        <w:rPr>
          <w:rFonts w:cstheme="majorBidi"/>
          <w:sz w:val="26"/>
          <w:szCs w:val="26"/>
        </w:rPr>
        <w:tab/>
      </w:r>
      <w:r w:rsidR="003F7885" w:rsidRPr="0091458A">
        <w:rPr>
          <w:rFonts w:cstheme="majorBidi"/>
          <w:sz w:val="26"/>
          <w:szCs w:val="26"/>
        </w:rPr>
        <w:t>Mas observe a próxima afirmação: “Mas porque o trabalho intelectual é insuficiente, não se segue, como tantas vezes se supõe, que seja desnecessário. Deus pode, é verdade, superar todos os obstáculos intelectuais por um exercício imediato de Seu poder regenerativo. Às vezes ele faz. Mas ele o faz muito raramente. Geralmente Ele exerce Seu poder em conexão com certas condições da mente humana.” A mente olha e avalia quaisquer afirmações feitas sobre a veracidade da Bíblia e a veracidade do Evangelho. “Geralmente ele não traz para o Reino, totalmente sem preparação, aqueles cujas mentes e fantasias são completamente dominadas por ideias que tornam a aceitação do evangelho logicamente impossível.”</w:t>
      </w:r>
    </w:p>
    <w:p w14:paraId="47BE4A31" w14:textId="77777777" w:rsidR="0013591E" w:rsidRPr="0091458A" w:rsidRDefault="0071659A" w:rsidP="0071659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Francis Schaeffer costumava falar sobre as pessoas como pré-evangelistas e ele quer dizer lidar com perguntas, tentando responder a objeções ao ouvir as Escrituras ou à mensagem do Evangelho. Acho que é disso que Machen está falando aqui.</w:t>
      </w:r>
    </w:p>
    <w:p w14:paraId="6A3110DD" w14:textId="77777777" w:rsidR="008F7BBF" w:rsidRPr="0091458A" w:rsidRDefault="0071659A" w:rsidP="003625A1">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8F7BBF" w:rsidRPr="0091458A">
        <w:rPr>
          <w:rFonts w:cstheme="majorBidi"/>
          <w:sz w:val="26"/>
          <w:szCs w:val="26"/>
        </w:rPr>
        <w:t xml:space="preserve">Listei a seguir outro ensaio de Machen que está em suas citações, páginas 32-33. Ele diz algumas das mesmas coisas nessa discussão. Vejamos alguns desses parágrafos. Machen diz: “Um homem ouve algum verdadeiro pregador do evangelho. O pregador fala sob a autoridade de um livro que está aberto ali no púlpito. À medida que as palavras desse livro são expostas, o homem que ouve descobre que os segredos de seu coração são revelados. É como se um manto tivesse sido puxado. O homem de repente se vê como Deus o vê. De repente, ele percebe que é um pecador sob a justa ira e maldição de Deus. Então, do mesmo livro estranho vem outra parte da autoridade soberana. O pregador, ao expor o livro, parece ser um embaixador do rei, um mensageiro do Deus vivo. O homem que ouve não precisa de mais reflexão, nem de mais argumentos. O Espírito Santo abriu as portas do seu coração. 'Esse livro é a palavra do Deus vivo', diz ele; 'Deus me descobriu </w:t>
      </w:r>
      <w:r w:rsidR="003F7885" w:rsidRPr="0091458A">
        <w:rPr>
          <w:rFonts w:cstheme="majorBidi"/>
          <w:sz w:val="26"/>
          <w:szCs w:val="26"/>
        </w:rPr>
        <w:t xml:space="preserve">, ouvi sua voz, sou dele para sempre. </w:t>
      </w:r>
      <w:r w:rsidR="008F7BBF" w:rsidRPr="0091458A">
        <w:rPr>
          <w:rFonts w:cstheme="majorBidi"/>
          <w:sz w:val="26"/>
          <w:szCs w:val="26"/>
        </w:rPr>
        <w:t>'”</w:t>
      </w:r>
      <w:r w:rsidR="00A15B12">
        <w:rPr>
          <w:rFonts w:cstheme="majorBidi"/>
          <w:sz w:val="26"/>
          <w:szCs w:val="26"/>
        </w:rPr>
        <w:br/>
        <w:t xml:space="preserve"> </w:t>
      </w:r>
      <w:r w:rsidR="00A15B12">
        <w:rPr>
          <w:rFonts w:cstheme="majorBidi"/>
          <w:sz w:val="26"/>
          <w:szCs w:val="26"/>
        </w:rPr>
        <w:tab/>
      </w:r>
      <w:r w:rsidR="003625A1" w:rsidRPr="0091458A">
        <w:rPr>
          <w:rFonts w:cstheme="majorBidi"/>
          <w:sz w:val="26"/>
          <w:szCs w:val="26"/>
        </w:rPr>
        <w:t xml:space="preserve">Então Machen comenta: “Sim, às vezes é assim, e não por meio de </w:t>
      </w:r>
      <w:r w:rsidR="003625A1" w:rsidRPr="0091458A">
        <w:rPr>
          <w:rFonts w:cstheme="majorBidi"/>
          <w:sz w:val="26"/>
          <w:szCs w:val="26"/>
        </w:rPr>
        <w:lastRenderedPageBreak/>
        <w:t>argumentos elaborados, que um homem se convence de que a Bíblia é a palavra de Deus”. Mas então você percebe que ele repete o que disse na outra citação: "No entanto, isso significa que o argumento é desnecessário ... posso estar convencido de toda a minha alma de que a Bíblia é a palavra de Deus; mas se meu vizinho apresentar considerações para mostrar que é realmente cheio de erros, não posso ser indiferente a essas considerações. Posso de fato dizer a ele 'suas considerações estão erradas e, porque estão erradas, posso, com boa consciência, manter minhas convicções.' Ou posso dizer a ele: 'O que você diz é verdadeiro o suficiente em si mesmo, mas é irrelevante para a questão de saber se a Bíblia é a palavra de Deus.' Mas não vejo como posso dizer a ele: 'Suas considerações podem ser contrárias à minha convicção de que a Bíblia é a palavra de Deus, mas não estou interessado nelas; continue apegando-se a elas se quiser. faça isso, mas, por favor, concorde comigo também em afirmar que a Bíblia é a palavra de Deus.'” É uma situação muito real. Ele diz: “Não, não posso dizer isso.” Esta última atitude é certamente bastante absurda. Duas coisas contraditórias não podem ser ambas verdadeiras. Não podemos continuar sustentando a Bíblia como a palavra de Deus e ao mesmo tempo admitir a verdade de considerações que são contrárias a essa nossa convicção.</w:t>
      </w:r>
      <w:r w:rsidR="00A15B12">
        <w:rPr>
          <w:rFonts w:cstheme="majorBidi"/>
          <w:sz w:val="26"/>
          <w:szCs w:val="26"/>
        </w:rPr>
        <w:br/>
        <w:t xml:space="preserve"> </w:t>
      </w:r>
      <w:r w:rsidR="00A15B12">
        <w:rPr>
          <w:rFonts w:cstheme="majorBidi"/>
          <w:sz w:val="26"/>
          <w:szCs w:val="26"/>
        </w:rPr>
        <w:tab/>
      </w:r>
      <w:r w:rsidR="003F7885" w:rsidRPr="0091458A">
        <w:rPr>
          <w:rFonts w:cstheme="majorBidi"/>
          <w:sz w:val="26"/>
          <w:szCs w:val="26"/>
        </w:rPr>
        <w:t>Eu acredito com toda a minha alma, em outras palavras, na necessidade da apologética cristã, a necessidade de uma defesa fundamentada da fé cristã e, em particular, uma defesa fundamentada da convicção cristã de que a Bíblia é a palavra de Deus”.</w:t>
      </w:r>
    </w:p>
    <w:p w14:paraId="7760F108" w14:textId="77777777" w:rsidR="0013591E" w:rsidRPr="0091458A" w:rsidRDefault="003F7885" w:rsidP="000E39D5">
      <w:pPr>
        <w:spacing w:line="360" w:lineRule="auto"/>
        <w:ind w:firstLine="720"/>
        <w:rPr>
          <w:rFonts w:cstheme="majorBidi"/>
          <w:sz w:val="26"/>
          <w:szCs w:val="26"/>
        </w:rPr>
      </w:pPr>
      <w:r w:rsidRPr="0091458A">
        <w:rPr>
          <w:rFonts w:cstheme="majorBidi"/>
          <w:sz w:val="26"/>
          <w:szCs w:val="26"/>
        </w:rPr>
        <w:t xml:space="preserve">E então ele diz que estava em uma conferência estudantil onde métodos de evangelismo estavam sendo discutidos. Ele diz que alguém se levantou e disse (no meio do próximo parágrafo): “Você nunca ganha um homem para Cristo até que pare de discutir com ele”. Você provavelmente já ouviu isso antes. Ele diz: “Bem, vocês conhecem meus amigos, quando ele disse que não fiquei nem um pouco impressionado. É claro que um homem nunca foi ganho para Cristo </w:t>
      </w:r>
      <w:r w:rsidRPr="0091458A">
        <w:rPr>
          <w:rFonts w:cstheme="majorBidi"/>
          <w:i/>
          <w:sz w:val="26"/>
          <w:szCs w:val="26"/>
        </w:rPr>
        <w:t xml:space="preserve">meramente </w:t>
      </w:r>
      <w:r w:rsidRPr="0091458A">
        <w:rPr>
          <w:rFonts w:cstheme="majorBidi"/>
          <w:sz w:val="26"/>
          <w:szCs w:val="26"/>
        </w:rPr>
        <w:t xml:space="preserve">pelo argumento. Isso está perfeitamente claro. Deve haver a obra misteriosa do </w:t>
      </w:r>
      <w:r w:rsidRPr="0091458A">
        <w:rPr>
          <w:rFonts w:cstheme="majorBidi"/>
          <w:sz w:val="26"/>
          <w:szCs w:val="26"/>
        </w:rPr>
        <w:lastRenderedPageBreak/>
        <w:t xml:space="preserve">Espírito de Deus no novo nascimento. Sem isso, todos esses argumentos </w:t>
      </w:r>
      <w:r w:rsidR="003625A1" w:rsidRPr="0091458A">
        <w:rPr>
          <w:rFonts w:cstheme="majorBidi"/>
          <w:sz w:val="26"/>
          <w:szCs w:val="26"/>
        </w:rPr>
        <w:t>são inúteis. Mas porque os argumentos são insuficientes, não se segue que sejam desnecessários. O que o Espírito Santo faz em um novo nascimento não é fazer de um homem um cristão, independentemente da evidência, mas, ao contrário, limpar as névoas de seus olhos e capacitá-lo a atender à evidência.</w:t>
      </w:r>
    </w:p>
    <w:p w14:paraId="5D0BBEAF" w14:textId="77777777" w:rsidR="0013591E" w:rsidRPr="0091458A" w:rsidRDefault="003625A1"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Portanto, acredito na defesa fundamentada da inspiração da Bíblia. Às vezes é imediatamente útil para trazer um homem a Cristo... Mas seu uso principal é de um tipo um pouco diferente. Seu principal uso é capacitar o povo cristão a responder a perguntas legítimas, não de oponentes vigorosos do cristianismo, mas de pessoas que buscam a verdade e são perturbadas pelas vozes hostis que são ouvidas por todos os lados. Então, há aqueles comentários de Machen. </w:t>
      </w:r>
      <w:r w:rsidR="00A15B12">
        <w:rPr>
          <w:rFonts w:cstheme="majorBidi"/>
          <w:sz w:val="26"/>
          <w:szCs w:val="26"/>
        </w:rPr>
        <w:br/>
      </w:r>
      <w:r w:rsidR="00A15B12">
        <w:rPr>
          <w:rFonts w:cstheme="majorBidi"/>
          <w:sz w:val="26"/>
          <w:szCs w:val="26"/>
        </w:rPr>
        <w:br/>
        <w:t xml:space="preserve">5. Fé e Razão – 1 Pedro 3:15 – Santo Agostinho </w:t>
      </w:r>
      <w:r w:rsidR="0013591E" w:rsidRPr="0091458A">
        <w:rPr>
          <w:rFonts w:cstheme="majorBidi"/>
          <w:sz w:val="26"/>
          <w:szCs w:val="26"/>
        </w:rPr>
        <w:tab/>
      </w:r>
      <w:r w:rsidR="003F7885" w:rsidRPr="0091458A">
        <w:rPr>
          <w:rFonts w:cstheme="majorBidi"/>
          <w:sz w:val="26"/>
          <w:szCs w:val="26"/>
        </w:rPr>
        <w:t>Meu próximo comentário sobre esse folheto é que é obra do Espírito Santo abrir o coração. É nossa responsabilidade apresentar as provas. Parece-me que há lugar para raciocínio e defesa do Evangelho. 1 Pedro 3:15 diz que é nossa responsabilidade dar razões para a fé que está dentro de nós.</w:t>
      </w:r>
    </w:p>
    <w:p w14:paraId="269F264E" w14:textId="77777777" w:rsidR="00A15B12" w:rsidRDefault="0013591E"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Há dois outros artigos referenciados no próximo parágrafo. Primeiro, AJ Neuhaus, “Por que podemos nos dar bem”, em </w:t>
      </w:r>
      <w:r w:rsidRPr="0091458A">
        <w:rPr>
          <w:rFonts w:cstheme="majorBidi"/>
          <w:i/>
          <w:iCs/>
          <w:sz w:val="26"/>
          <w:szCs w:val="26"/>
        </w:rPr>
        <w:t xml:space="preserve">First Things </w:t>
      </w:r>
      <w:r w:rsidR="003F7885" w:rsidRPr="0091458A">
        <w:rPr>
          <w:rFonts w:cstheme="majorBidi"/>
          <w:sz w:val="26"/>
          <w:szCs w:val="26"/>
        </w:rPr>
        <w:t>. Vá para a página 33 de suas citações. Ele está falando neste artigo sobre conexões entre fé e razão. E ele diz: “Ao pensar sobre as conexões entre fé, razão e discurso, Santo Agostinho é particularmente útil. É possível encontrar trechos, especialmente de seus escritos devocionais e homiléticos, que podem ser usados para mostrar que Agostinho é um fideísta, alguém que sacrifica a razão pela fé”. Você sabe, para mim parece que é alguém que mantém a posição de Aalders quando diz que tudo é um princípio interno. Ou acreditamos ou não acreditamos. A evidência não tem nada a ver com isso. Isso é fideísmo. Ela “pode ser usada para sugerir que Agostinho é um fideísta, alguém que sacrifica a razão pela fé. Mas isso seria um grave mal-entendido. Muitas vezes você vê isso. Ele acreditou para saber.</w:t>
      </w:r>
    </w:p>
    <w:p w14:paraId="428D32F0" w14:textId="77777777" w:rsidR="0013591E" w:rsidRPr="0091458A" w:rsidRDefault="00A15B12" w:rsidP="000E39D5">
      <w:pPr>
        <w:spacing w:line="360" w:lineRule="auto"/>
        <w:rPr>
          <w:rFonts w:cstheme="majorBidi"/>
          <w:sz w:val="26"/>
          <w:szCs w:val="26"/>
        </w:rPr>
      </w:pPr>
      <w:r>
        <w:rPr>
          <w:rFonts w:cstheme="majorBidi"/>
          <w:sz w:val="26"/>
          <w:szCs w:val="26"/>
        </w:rPr>
        <w:lastRenderedPageBreak/>
        <w:t xml:space="preserve"> </w:t>
      </w:r>
      <w:r>
        <w:rPr>
          <w:rFonts w:cstheme="majorBidi"/>
          <w:sz w:val="26"/>
          <w:szCs w:val="26"/>
        </w:rPr>
        <w:tab/>
      </w:r>
      <w:r w:rsidR="00B5514E" w:rsidRPr="0091458A">
        <w:rPr>
          <w:rFonts w:cstheme="majorBidi"/>
          <w:sz w:val="26"/>
          <w:szCs w:val="26"/>
        </w:rPr>
        <w:t xml:space="preserve">“Agostinho abordou com grande sofisticação porque é que a fé é razoável e porque é que a razão sem fé é incompleta. Há, por exemplo, o ensaio muito envolvente, </w:t>
      </w:r>
      <w:r w:rsidR="003B5140" w:rsidRPr="0091458A">
        <w:rPr>
          <w:rFonts w:cstheme="majorBidi"/>
          <w:i/>
          <w:sz w:val="26"/>
          <w:szCs w:val="26"/>
        </w:rPr>
        <w:t xml:space="preserve">A utilidade de acreditar </w:t>
      </w:r>
      <w:r w:rsidR="003F7885" w:rsidRPr="0091458A">
        <w:rPr>
          <w:rFonts w:cstheme="majorBidi"/>
          <w:sz w:val="26"/>
          <w:szCs w:val="26"/>
        </w:rPr>
        <w:t xml:space="preserve">. O próprio título reflete a suposição de Agostinho de que cristãos e não cristãos são capazes de considerar juntos o que seria útil para a compreensão da verdade. Agostinho argumenta que a crença é necessária para a compreensão. Ele explica detalhadamente ao seu interlocutor incrédulo o caso razoável para acreditar. É claro que Agostinho e seu interlocutor que compartilhavam um </w:t>
      </w:r>
      <w:r w:rsidR="0013591E" w:rsidRPr="0091458A">
        <w:rPr>
          <w:rFonts w:cstheme="majorBidi"/>
          <w:i/>
          <w:sz w:val="26"/>
          <w:szCs w:val="26"/>
        </w:rPr>
        <w:t xml:space="preserve">a priori comum... </w:t>
      </w:r>
      <w:r w:rsidR="0013591E" w:rsidRPr="0091458A">
        <w:rPr>
          <w:rFonts w:cstheme="majorBidi"/>
          <w:sz w:val="26"/>
          <w:szCs w:val="26"/>
        </w:rPr>
        <w:t>que a crença é necessária para entender – na vida cotidiana, na ciência, na amizade e em questões religiosas e por que a crença é necessária como ela mesma explicável racionalmente. 'Entenda minha palavra para crer', diz Agostinho, 'mas acredite na palavra de Deus para compreender'. Como escreve Eptham Gillson... '[Em Agostinho] a própria possibilidade de fé depende da razão... porque somente a razão é capaz de crer.'</w:t>
      </w:r>
      <w:r>
        <w:rPr>
          <w:rFonts w:cstheme="majorBidi"/>
          <w:sz w:val="26"/>
          <w:szCs w:val="26"/>
        </w:rPr>
        <w:br/>
        <w:t xml:space="preserve"> </w:t>
      </w:r>
      <w:r>
        <w:rPr>
          <w:rFonts w:cstheme="majorBidi"/>
          <w:sz w:val="26"/>
          <w:szCs w:val="26"/>
        </w:rPr>
        <w:tab/>
      </w:r>
      <w:r w:rsidR="003F7885" w:rsidRPr="0091458A">
        <w:rPr>
          <w:rFonts w:cstheme="majorBidi"/>
          <w:sz w:val="26"/>
          <w:szCs w:val="26"/>
        </w:rPr>
        <w:t>Novamente, 'A doutrina agostiniana concernente às relações entre razão e fé compreende três etapas: preparação para a fé pela razão, ato de fé, compreensão do conteúdo da fé.' Mas o próprio Agostinho disse melhor: 'Ninguém acredita em nada a menos que primeiro pense que é crível'. Tudo o que se acredita deve ser acreditado depois que o pensamento precedeu. Nem todo aquele que pensa acredita, pois muitos pensam para não acreditar; mas todo aquele que crê pensa.'</w:t>
      </w:r>
      <w:r>
        <w:rPr>
          <w:rFonts w:cstheme="majorBidi"/>
          <w:sz w:val="26"/>
          <w:szCs w:val="26"/>
        </w:rPr>
        <w:br/>
        <w:t xml:space="preserve"> </w:t>
      </w:r>
      <w:r>
        <w:rPr>
          <w:rFonts w:cstheme="majorBidi"/>
          <w:sz w:val="26"/>
          <w:szCs w:val="26"/>
        </w:rPr>
        <w:tab/>
      </w:r>
      <w:r w:rsidR="003F7885" w:rsidRPr="0091458A">
        <w:rPr>
          <w:rFonts w:cstheme="majorBidi"/>
          <w:sz w:val="26"/>
          <w:szCs w:val="26"/>
        </w:rPr>
        <w:t xml:space="preserve">Agostinho era um firme oponente do que mais tarde viria a ser chamado de fideísmo. A alegação de que a fé é totalmente arbitrária – que não é apoiada e não pode apelar para um </w:t>
      </w:r>
      <w:r w:rsidR="00A32679" w:rsidRPr="0091458A">
        <w:rPr>
          <w:rFonts w:cstheme="majorBidi"/>
          <w:i/>
          <w:iCs/>
          <w:sz w:val="26"/>
          <w:szCs w:val="26"/>
        </w:rPr>
        <w:t xml:space="preserve">a priori </w:t>
      </w:r>
      <w:r w:rsidR="00A32679" w:rsidRPr="0091458A">
        <w:rPr>
          <w:rFonts w:cstheme="majorBidi"/>
          <w:sz w:val="26"/>
          <w:szCs w:val="26"/>
        </w:rPr>
        <w:t xml:space="preserve">sobre o que é razoável – não encontra apoio em Agostinho, nem na corrente principal da Grande Tradição do pensamento cristão. </w:t>
      </w:r>
      <w:r>
        <w:rPr>
          <w:rFonts w:cstheme="majorBidi"/>
          <w:sz w:val="26"/>
          <w:szCs w:val="26"/>
        </w:rPr>
        <w:br/>
      </w:r>
      <w:r>
        <w:rPr>
          <w:rFonts w:cstheme="majorBidi"/>
          <w:sz w:val="26"/>
          <w:szCs w:val="26"/>
        </w:rPr>
        <w:br/>
        <w:t>6. Historicamente Amerstadam – pressuposicional; Princeton – Evidencialistas</w:t>
      </w:r>
    </w:p>
    <w:p w14:paraId="3DE7E84B" w14:textId="77777777" w:rsidR="0013591E" w:rsidRPr="0091458A" w:rsidRDefault="00A32679" w:rsidP="002B1E1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Então, há aquele pequeno segundo parágrafo do artigo de Neuhaus. E o próximo artigo mencionado em seu esboço é um artigo bastante longo de Donald </w:t>
      </w:r>
      <w:r w:rsidRPr="0091458A">
        <w:rPr>
          <w:rFonts w:cstheme="majorBidi"/>
          <w:sz w:val="26"/>
          <w:szCs w:val="26"/>
        </w:rPr>
        <w:t xml:space="preserve">Fuller e </w:t>
      </w:r>
      <w:r w:rsidR="003F7885" w:rsidRPr="0091458A">
        <w:rPr>
          <w:rFonts w:cstheme="majorBidi"/>
          <w:sz w:val="26"/>
          <w:szCs w:val="26"/>
        </w:rPr>
        <w:t xml:space="preserve">Richard Gardiner intitulado “Teologia Reformada em Princeton e Amsterdã no final do século XIX: uma reavaliação”. Foi publicado no Covenant </w:t>
      </w:r>
      <w:r w:rsidR="003F7885" w:rsidRPr="0091458A">
        <w:rPr>
          <w:rFonts w:cstheme="majorBidi"/>
          <w:sz w:val="26"/>
          <w:szCs w:val="26"/>
        </w:rPr>
        <w:lastRenderedPageBreak/>
        <w:t>Theological Seminary em 1995. Acho que é extremamente útil para explicar a situação das escolas de pensamento geradas em lugares como Princeton no início dos anos 1900. Houve um período em que a escola de pensamento gerada na Universidade de Amsterdã era apologética pressuposicionalista e a escola de pensamento de Princeton era evidencialista, no que dizia respeito à apologética.</w:t>
      </w:r>
    </w:p>
    <w:p w14:paraId="04C76D8D" w14:textId="77777777" w:rsidR="0013591E" w:rsidRPr="0091458A" w:rsidRDefault="00A32679" w:rsidP="002B1E1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É um artigo bastante longo. Você notará que tenho uma boa quantidade de trechos dele começando na página 34 em suas citações indo até a página 37. Não quero perder tempo analisando isso, mas encorajo você a lê-lo. Acho que você descobrirá que é bastante complexo, mas acho que será útil para resolver esses problemas.</w:t>
      </w:r>
    </w:p>
    <w:p w14:paraId="71C267B4" w14:textId="77777777" w:rsidR="00A15B12" w:rsidRDefault="00A32679"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Basta abrir a página 37 e veremos os últimos 2 parágrafos onde Fuller e Gardiner dizem: "Warfield e os antigos teólogos de Princeton acreditavam que a razão e a fé cooperavam para fornecer um conhecimento de Deus coordenado com </w:t>
      </w:r>
      <w:r w:rsidR="003F7885" w:rsidRPr="0091458A">
        <w:rPr>
          <w:rFonts w:cstheme="majorBidi"/>
          <w:i/>
          <w:sz w:val="26"/>
          <w:szCs w:val="26"/>
        </w:rPr>
        <w:t xml:space="preserve">um </w:t>
      </w:r>
      <w:r w:rsidR="003F7885" w:rsidRPr="0091458A">
        <w:rPr>
          <w:rFonts w:cstheme="majorBidi"/>
          <w:sz w:val="26"/>
          <w:szCs w:val="26"/>
        </w:rPr>
        <w:t xml:space="preserve">verdadeiro </w:t>
      </w:r>
      <w:r w:rsidR="003F7885" w:rsidRPr="0091458A">
        <w:rPr>
          <w:rFonts w:cstheme="majorBidi"/>
          <w:i/>
          <w:sz w:val="26"/>
          <w:szCs w:val="26"/>
        </w:rPr>
        <w:t xml:space="preserve">conhecimento </w:t>
      </w:r>
      <w:r w:rsidR="003F7885" w:rsidRPr="0091458A">
        <w:rPr>
          <w:rFonts w:cstheme="majorBidi"/>
          <w:sz w:val="26"/>
          <w:szCs w:val="26"/>
        </w:rPr>
        <w:t xml:space="preserve">humano, mesmo se o conhecimento fosse incompleto. Essa noção </w:t>
      </w:r>
      <w:r w:rsidR="003F7885" w:rsidRPr="0091458A">
        <w:rPr>
          <w:rFonts w:cstheme="majorBidi"/>
          <w:i/>
          <w:sz w:val="26"/>
          <w:szCs w:val="26"/>
        </w:rPr>
        <w:t xml:space="preserve">coordenada </w:t>
      </w:r>
      <w:r w:rsidR="003F7885" w:rsidRPr="0091458A">
        <w:rPr>
          <w:rFonts w:cstheme="majorBidi"/>
          <w:sz w:val="26"/>
          <w:szCs w:val="26"/>
        </w:rPr>
        <w:t xml:space="preserve">de fé e razão está enraizada no agostinianismo", como Neuhaus estava dizendo, "está profundamente em desacordo com o positivismo do século XIX" - tipo de pensamento iluminista - e "significa que falar sobre Deus para o un -regenerar realmente importa. A visão de Warfield para o engajamento cristão com perspectivas intelectuais seculares é, portanto, bem diferente da orientação retrógrada de Kuyper.” Foi um recuo para aquela posição subjetiva, o princípio interno. "Warfield escreve: 'Vamos, então, cultivar uma atitude de coragem em relação às investigações do dia. Ninguém deve ser mais zeloso do que nós. Ninguém deve ser mais rápido para discernir a verdade em todos os campos, mais hospitaleiro para recebê-la, mais leal para segui-la onde quer que ela leve. Não é para os cristãos serem mornos em relação às investigações e descobertas da época. Mas é para nós, portanto, como Os cristãos devem levar as investigações ao máximo, ser líderes em todas as ciências, permanecer na veia da crítica, ser os primeiros a captar em todos os campos a verdade da fé em nosso redentor. A maldição da igreja tem sido sua apatia para </w:t>
      </w:r>
      <w:r w:rsidR="003F7885" w:rsidRPr="0091458A">
        <w:rPr>
          <w:rFonts w:cstheme="majorBidi"/>
          <w:sz w:val="26"/>
          <w:szCs w:val="26"/>
        </w:rPr>
        <w:lastRenderedPageBreak/>
        <w:t xml:space="preserve">verdade ... ela não tem nada </w:t>
      </w:r>
      <w:r w:rsidR="005807EE" w:rsidRPr="0091458A">
        <w:rPr>
          <w:rFonts w:cstheme="majorBidi"/>
          <w:sz w:val="26"/>
          <w:szCs w:val="26"/>
        </w:rPr>
        <w:t xml:space="preserve">a temer da verdade; mas </w:t>
      </w:r>
      <w:r w:rsidR="003F7885" w:rsidRPr="0091458A">
        <w:rPr>
          <w:rFonts w:cstheme="majorBidi"/>
          <w:sz w:val="26"/>
          <w:szCs w:val="26"/>
        </w:rPr>
        <w:t>ela tem tudo a temer, e ela já sofreu quase tudo, por ignorância. Toda verdade nos pertence como seguidores de Cristo, a Verdade; vamos finalmente entrar em nosso próprio herança." Então, esses são alguns comentários sobre esta questão maior: “Existe valor apologético para o cumprimento da profecia?” Essas são algumas das posições que foram tomadas.</w:t>
      </w:r>
      <w:r w:rsidR="00A15B12">
        <w:rPr>
          <w:rFonts w:cstheme="majorBidi"/>
          <w:sz w:val="26"/>
          <w:szCs w:val="26"/>
        </w:rPr>
        <w:br/>
      </w:r>
      <w:r w:rsidR="00A15B12">
        <w:rPr>
          <w:rFonts w:cstheme="majorBidi"/>
          <w:sz w:val="26"/>
          <w:szCs w:val="26"/>
        </w:rPr>
        <w:br/>
      </w:r>
    </w:p>
    <w:p w14:paraId="4A11480C" w14:textId="77777777" w:rsidR="0013591E" w:rsidRPr="0091458A" w:rsidRDefault="00A15B12" w:rsidP="000E39D5">
      <w:pPr>
        <w:spacing w:line="360" w:lineRule="auto"/>
        <w:rPr>
          <w:rFonts w:cstheme="majorBidi"/>
          <w:sz w:val="26"/>
          <w:szCs w:val="26"/>
        </w:rPr>
      </w:pPr>
      <w:r>
        <w:rPr>
          <w:rFonts w:cstheme="majorBidi"/>
          <w:sz w:val="26"/>
          <w:szCs w:val="26"/>
        </w:rPr>
        <w:t>B. A Reivindicação Reveladora da Bíblia</w:t>
      </w:r>
      <w:r w:rsidR="00984584" w:rsidRPr="0091458A">
        <w:rPr>
          <w:rFonts w:cstheme="majorBidi"/>
          <w:sz w:val="26"/>
          <w:szCs w:val="26"/>
        </w:rPr>
        <w:br/>
        <w:t xml:space="preserve"> </w:t>
      </w:r>
      <w:r w:rsidR="00984584" w:rsidRPr="0091458A">
        <w:rPr>
          <w:rFonts w:cstheme="majorBidi"/>
          <w:sz w:val="26"/>
          <w:szCs w:val="26"/>
        </w:rPr>
        <w:tab/>
      </w:r>
      <w:r w:rsidR="003F7885" w:rsidRPr="0091458A">
        <w:rPr>
          <w:rFonts w:cstheme="majorBidi"/>
          <w:sz w:val="26"/>
          <w:szCs w:val="26"/>
        </w:rPr>
        <w:t>B. na página 5 está o título “A reivindicação reveladora da Bíblia”. A Bíblia se apresenta como a Palavra de Deus, não simplesmente como produto do pensamento ou reflexão humana. Grande parte da Bíblia se preocupa com a história humana, e em suas seções proféticas a Bíblia afirma esboçar linhas gerais da história futura que são determinadas pela vontade soberana de um Deus que fala por meio dela. Essa afirmação única exige, e certamente está aberta a, verificação e teste. Quer alguém acredite na Bíblia ou não, suas declarações históricas (tanto preditivas quanto não preditivas) são algo que, em grande medida, pode ser submetido à verificação. A Bíblia indica que muito do seu plano revelado para a história já foi realizado na história de Israel e no aparecimento de Jesus Cristo. É nossa opinião que na conexão entre profecia e cumprimento, particularmente entre o Antigo Testamento e em Cristo, deve ser encontrada uma estrutura objetiva de profecia/cumprimento que é claramente visível ou reconhecível. A existência desta estrutura de profecia/cumprimento aponta para a existência e veracidade do Deus que falou na revelação bíblica.</w:t>
      </w:r>
      <w:r>
        <w:rPr>
          <w:rFonts w:cstheme="majorBidi"/>
          <w:sz w:val="26"/>
          <w:szCs w:val="26"/>
        </w:rPr>
        <w:br/>
        <w:t xml:space="preserve"> </w:t>
      </w:r>
      <w:r>
        <w:rPr>
          <w:rFonts w:cstheme="majorBidi"/>
          <w:sz w:val="26"/>
          <w:szCs w:val="26"/>
        </w:rPr>
        <w:tab/>
      </w:r>
      <w:r w:rsidR="003F7885" w:rsidRPr="0091458A">
        <w:rPr>
          <w:rFonts w:cstheme="majorBidi"/>
          <w:sz w:val="26"/>
          <w:szCs w:val="26"/>
        </w:rPr>
        <w:t xml:space="preserve">Essa estrutura de profecia/cumprimento não é caracterizada pelo que se poderia chamar de qualidade religiosa ou pística. Não é algo subjetivo ou interno. Em vez disso, é algo que rompe o subjetivismo religioso por sua própria natureza, porque permanece como uma entidade reconhecível que aponta para a realidade e veracidade do Deus da revelação bíblica, independentemente da necessidade de </w:t>
      </w:r>
      <w:r w:rsidR="003F7885" w:rsidRPr="0091458A">
        <w:rPr>
          <w:rFonts w:cstheme="majorBidi"/>
          <w:sz w:val="26"/>
          <w:szCs w:val="26"/>
        </w:rPr>
        <w:lastRenderedPageBreak/>
        <w:t xml:space="preserve">compromisso religioso com esse Deus. Em outras palavras, você pode olhar para uma profecia e olhar para a história para ver se ela foi cumprida </w:t>
      </w:r>
      <w:r w:rsidR="00F13A82" w:rsidRPr="0091458A">
        <w:rPr>
          <w:rFonts w:cstheme="majorBidi"/>
          <w:sz w:val="26"/>
          <w:szCs w:val="26"/>
        </w:rPr>
        <w:t>, e isso é algo que pode ser submetido à verificação; isso é algo fora de si mesmo.</w:t>
      </w:r>
      <w:r w:rsidR="00703206" w:rsidRPr="0091458A">
        <w:rPr>
          <w:rFonts w:cstheme="majorBidi"/>
          <w:sz w:val="26"/>
          <w:szCs w:val="26"/>
        </w:rPr>
        <w:br/>
        <w:t xml:space="preserve"> </w:t>
      </w:r>
      <w:r w:rsidR="00703206" w:rsidRPr="0091458A">
        <w:rPr>
          <w:rFonts w:cstheme="majorBidi"/>
          <w:sz w:val="26"/>
          <w:szCs w:val="26"/>
        </w:rPr>
        <w:tab/>
      </w:r>
      <w:r w:rsidR="00F13A82" w:rsidRPr="0091458A">
        <w:rPr>
          <w:rFonts w:cstheme="majorBidi"/>
          <w:sz w:val="26"/>
          <w:szCs w:val="26"/>
        </w:rPr>
        <w:t>No Antigo Testamento e no Novo Testamento, notamos que a demonstração da existência de Deus é baseada principalmente em sinais claramente reconhecíveis e na coerência da profecia e do cumprimento. Em outras palavras, se você pegar a própria Bíblia, como Deus se dá a conhecer? Pense nos eventos do Êxodo e passe pelas pragas onde a declaração é explícita. “Estas coisas são feitas para que saibais que eu sou o Senhor.” Você pode vê-los. Você pode ver que Moisés fala com antecedência e depois acontece. Isso também é verdade em Josué, onde a mesma coisa acontece com a travessia do rio Jordão e a tomada de Jericó. Assim, demonstrar a existência de Deus é baseado principalmente em sinais reconhecíveis e na coerência da profecia e cumprimento. Embora seja verdade que o reconhecimento intelectual da “existência” de Deus não é crença em um sentido existencial apenas porque a crença é possível pela obra do Espírito Santo desenvolvendo um relacionamento entre o homem e Deus. É, no entanto, um corolário e um pré-requisito para a fé genuína. A fé genuína é uma resposta ao que Deus demonstrou na história, em seu poder e existência. Em tudo isso é necessário lembrar que existe uma revelação objetiva que está ali. Essa revelação objetiva existe à parte da resposta de fé que é operada no indivíduo dada pelo Espírito Santo quando esse indivíduo se submete ao Deus da revelação bíblica. Esta distinção pode ser denominada como uma revelação interna e uma revelação externa. Para evitar mal-entendidos, devemos deixar claro que a profecia objetiva existe e é reconhecida por um personagem identificável, a revelação externa.</w:t>
      </w:r>
      <w:r w:rsidR="00703206" w:rsidRPr="0091458A">
        <w:rPr>
          <w:rFonts w:cstheme="majorBidi"/>
          <w:sz w:val="26"/>
          <w:szCs w:val="26"/>
        </w:rPr>
        <w:br/>
        <w:t xml:space="preserve"> </w:t>
      </w:r>
      <w:r w:rsidR="00703206" w:rsidRPr="0091458A">
        <w:rPr>
          <w:rFonts w:cstheme="majorBidi"/>
          <w:sz w:val="26"/>
          <w:szCs w:val="26"/>
        </w:rPr>
        <w:tab/>
      </w:r>
      <w:r w:rsidR="00F13A82" w:rsidRPr="0091458A">
        <w:rPr>
          <w:rFonts w:cstheme="majorBidi"/>
          <w:sz w:val="26"/>
          <w:szCs w:val="26"/>
        </w:rPr>
        <w:t xml:space="preserve">Parece-me que é disso que as pessoas como Aalders sentem falta. Eles falam sobre esse princípio interno. Bem, tudo bem. Sim, existe esse princípio interno, mas é o Espírito Santo regenerando dentro de nós e abrindo a mente. Ninguém jamais chegará ao conhecimento da verdade sem ela. Mas isso não significa que não haja um princípio externo ou uma revelação externa — algo que </w:t>
      </w:r>
      <w:r w:rsidR="00F13A82" w:rsidRPr="0091458A">
        <w:rPr>
          <w:rFonts w:cstheme="majorBidi"/>
          <w:sz w:val="26"/>
          <w:szCs w:val="26"/>
        </w:rPr>
        <w:lastRenderedPageBreak/>
        <w:t xml:space="preserve">realmente existe e que evidencia que Deus é quem afirma ser. É assim que Deus se deu a </w:t>
      </w:r>
      <w:r w:rsidR="003F7885" w:rsidRPr="0091458A">
        <w:rPr>
          <w:rFonts w:cstheme="majorBidi"/>
          <w:sz w:val="26"/>
          <w:szCs w:val="26"/>
        </w:rPr>
        <w:t xml:space="preserve">conhecer por meio </w:t>
      </w:r>
      <w:r w:rsidR="00703206" w:rsidRPr="0091458A">
        <w:rPr>
          <w:rFonts w:cstheme="majorBidi"/>
          <w:sz w:val="26"/>
          <w:szCs w:val="26"/>
        </w:rPr>
        <w:t xml:space="preserve">das Escrituras, sinais e maravilhas e profecia/cumprimento. </w:t>
      </w:r>
      <w:r>
        <w:rPr>
          <w:rFonts w:cstheme="majorBidi"/>
          <w:sz w:val="26"/>
          <w:szCs w:val="26"/>
        </w:rPr>
        <w:br/>
      </w:r>
      <w:r>
        <w:rPr>
          <w:rFonts w:cstheme="majorBidi"/>
          <w:sz w:val="26"/>
          <w:szCs w:val="26"/>
        </w:rPr>
        <w:br/>
        <w:t>C. Profecia e Cumprimento</w:t>
      </w:r>
    </w:p>
    <w:p w14:paraId="1405BE51" w14:textId="77777777" w:rsidR="0013591E" w:rsidRPr="0091458A" w:rsidRDefault="00703206" w:rsidP="00703206">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Isso nos leva a C., “Profecia e cumprimento”. No Antigo Testamento somos confrontados com uma forma única e surpreendente da revelação divina. Esta revelação comporta componentes adequados para demonstrar de forma objetiva e reconhecível a realidade do Deus de Israel. Eles incluem:</w:t>
      </w:r>
    </w:p>
    <w:p w14:paraId="3B62E79E" w14:textId="77777777" w:rsidR="0013591E" w:rsidRPr="0091458A" w:rsidRDefault="003F7885" w:rsidP="00210E42">
      <w:pPr>
        <w:spacing w:line="360" w:lineRule="auto"/>
        <w:rPr>
          <w:rFonts w:cstheme="majorBidi"/>
          <w:sz w:val="26"/>
          <w:szCs w:val="26"/>
        </w:rPr>
      </w:pPr>
      <w:r w:rsidRPr="0091458A">
        <w:rPr>
          <w:rFonts w:cstheme="majorBidi"/>
          <w:sz w:val="26"/>
          <w:szCs w:val="26"/>
        </w:rPr>
        <w:t>1. Deus torna sua existência e poder reconhecíveis entre muitas testemunhas de várias maneiras, incluindo sinais, maravilhas e teofanias. Isso é algo que está por aí. Pode e foi visto por várias testemunhas.</w:t>
      </w:r>
    </w:p>
    <w:p w14:paraId="5C5C6918" w14:textId="77777777" w:rsidR="0013591E" w:rsidRPr="0091458A" w:rsidRDefault="003F7885" w:rsidP="00210E42">
      <w:pPr>
        <w:spacing w:line="360" w:lineRule="auto"/>
        <w:rPr>
          <w:rFonts w:cstheme="majorBidi"/>
          <w:sz w:val="26"/>
          <w:szCs w:val="26"/>
        </w:rPr>
      </w:pPr>
      <w:r w:rsidRPr="0091458A">
        <w:rPr>
          <w:rFonts w:cstheme="majorBidi"/>
          <w:sz w:val="26"/>
          <w:szCs w:val="26"/>
        </w:rPr>
        <w:t>2. Deus torna conhecido um plano para a história futura por meio de seus porta-vozes, os profetas.</w:t>
      </w:r>
    </w:p>
    <w:p w14:paraId="6038AF9C" w14:textId="77777777" w:rsidR="0013591E" w:rsidRPr="0091458A" w:rsidRDefault="003F7885" w:rsidP="00210E42">
      <w:pPr>
        <w:spacing w:line="360" w:lineRule="auto"/>
        <w:rPr>
          <w:rFonts w:cstheme="majorBidi"/>
          <w:sz w:val="26"/>
          <w:szCs w:val="26"/>
        </w:rPr>
      </w:pPr>
      <w:r w:rsidRPr="0091458A">
        <w:rPr>
          <w:rFonts w:cstheme="majorBidi"/>
          <w:sz w:val="26"/>
          <w:szCs w:val="26"/>
        </w:rPr>
        <w:t>3. Este desígnio para a história futura realiza-se como foi professado e predito pelos profetas.</w:t>
      </w:r>
    </w:p>
    <w:p w14:paraId="79B5D11B" w14:textId="77777777" w:rsidR="0013591E" w:rsidRPr="0091458A" w:rsidRDefault="00A15B12" w:rsidP="000E39D5">
      <w:pPr>
        <w:spacing w:line="360" w:lineRule="auto"/>
        <w:rPr>
          <w:rFonts w:cstheme="majorBidi"/>
          <w:sz w:val="26"/>
          <w:szCs w:val="26"/>
        </w:rPr>
      </w:pPr>
      <w:r>
        <w:rPr>
          <w:rFonts w:cstheme="majorBidi"/>
          <w:sz w:val="26"/>
          <w:szCs w:val="26"/>
        </w:rPr>
        <w:t xml:space="preserve"> </w:t>
      </w:r>
      <w:r>
        <w:rPr>
          <w:rFonts w:cstheme="majorBidi"/>
          <w:sz w:val="26"/>
          <w:szCs w:val="26"/>
        </w:rPr>
        <w:tab/>
      </w:r>
      <w:r w:rsidR="00F13A82" w:rsidRPr="0091458A">
        <w:rPr>
          <w:rFonts w:cstheme="majorBidi"/>
          <w:sz w:val="26"/>
          <w:szCs w:val="26"/>
        </w:rPr>
        <w:t>Observe que no primeiro componente – sinais, maravilhas e teofanias – está o sentido perceptível da apresentação de algo em que Javé afirma revelar-se. Os dois outros componentes destinam-se a confirmar a evidência dessa afirmação, isto é, profecia e cumprimento, plano e execução.</w:t>
      </w:r>
    </w:p>
    <w:p w14:paraId="4F23E60E" w14:textId="77777777" w:rsidR="0013591E" w:rsidRPr="0091458A" w:rsidRDefault="00867CB0" w:rsidP="00867CB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Aqui pode-se dizer que o Antigo Testamento se distingue de todas as outras “revelações religiosas” por não promover a crença simplesmente com base no que certas pessoas afirmam ter recebido por revelação divina. Qualquer um pode ir lá e dizer que Deus falou comigo. Foi isso que Mohamed fez. Qualquer um pode fazer isso. Mas não está promovendo a crença com base no que as pessoas afirmam ter recebido por revelação divina. Pelo contrário, a crença é fundada na revelação que está ligada a sinais externos e à progressão da história de acordo com um plano previamente anunciado. No esboço, dei alguns exemplos bíblicos disso.</w:t>
      </w:r>
    </w:p>
    <w:p w14:paraId="2F3D7AA2" w14:textId="77777777" w:rsidR="0013591E" w:rsidRPr="0091458A" w:rsidRDefault="00867CB0" w:rsidP="00210E42">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r>
      <w:r w:rsidR="003F7885" w:rsidRPr="0091458A">
        <w:rPr>
          <w:rFonts w:cstheme="majorBidi"/>
          <w:sz w:val="26"/>
          <w:szCs w:val="26"/>
        </w:rPr>
        <w:t xml:space="preserve">Agora eu quero fazer uma distinção aqui. Esses sinais e prodígios cumprem a função de autenticar a existência e o poder de Deus para as pessoas que os observaram naquele tempo. Não estamos mais lá. Tudo o que podemos fazer é ler os relatos do que Deus fez </w:t>
      </w:r>
      <w:r w:rsidR="00210E42" w:rsidRPr="0091458A">
        <w:rPr>
          <w:rFonts w:cstheme="majorBidi"/>
          <w:sz w:val="26"/>
          <w:szCs w:val="26"/>
        </w:rPr>
        <w:t>naquela época e como se revelou ao seu povo, desde a época do êxodo até a época da conquista ou do primeiro advento de Cristo.</w:t>
      </w:r>
    </w:p>
    <w:p w14:paraId="649660A2" w14:textId="77777777" w:rsidR="00A15B12" w:rsidRDefault="00867CB0"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No </w:t>
      </w:r>
      <w:r w:rsidR="003F7885" w:rsidRPr="0091458A">
        <w:rPr>
          <w:rFonts w:cstheme="majorBidi"/>
          <w:sz w:val="26"/>
          <w:szCs w:val="26"/>
        </w:rPr>
        <w:t xml:space="preserve">parágrafo seguinte, menciono que o Antigo Testamento não fornece argumentos mitológicos ou metafísicos para a existência de Deus. Não é assim que Deus demonstra sua existência. </w:t>
      </w:r>
      <w:r w:rsidR="00A15B12">
        <w:rPr>
          <w:rFonts w:cstheme="majorBidi"/>
          <w:sz w:val="26"/>
          <w:szCs w:val="26"/>
        </w:rPr>
        <w:br/>
      </w:r>
      <w:r w:rsidR="00A15B12">
        <w:rPr>
          <w:rFonts w:cstheme="majorBidi"/>
          <w:sz w:val="26"/>
          <w:szCs w:val="26"/>
        </w:rPr>
        <w:br/>
        <w:t xml:space="preserve">1. Auto-autenticação dos profetas </w:t>
      </w:r>
      <w:r w:rsidRPr="0091458A">
        <w:rPr>
          <w:rFonts w:cstheme="majorBidi"/>
          <w:sz w:val="26"/>
          <w:szCs w:val="26"/>
        </w:rPr>
        <w:tab/>
        <w:t xml:space="preserve">No </w:t>
      </w:r>
      <w:r w:rsidR="00F13A82" w:rsidRPr="0091458A">
        <w:rPr>
          <w:rFonts w:cstheme="majorBidi"/>
          <w:sz w:val="26"/>
          <w:szCs w:val="26"/>
        </w:rPr>
        <w:t xml:space="preserve">próximo parágrafo. Os sinais que Deus deu para autenticar as palavras dos profetas e tornar sua própria presença visível para seu povo serviram a um propósito de autenticação imediato e direto em conexão com o progresso histórico da revelação e da redenção. Com a conclusão da revelação, não devemos esperar a continuação de tais sinais. Já falamos sobre isso antes em conexão com a concepção de Vos sobre o progresso da revelação e redenção. A revelação tem esse lado objetivo, bem como o lado individual subjetivo. A revelação é realmente a interpretação da redenção e a revelação se move junto com ela. Mas quando a redenção atinge seu clímax em Cristo, então a revelação deixa de existir. Mas isso é outra questão. Não procuramos uma continuação de tais sinais. Os sinais, portanto, não desempenham o </w:t>
      </w:r>
      <w:r w:rsidR="003F7885" w:rsidRPr="000E39D5">
        <w:rPr>
          <w:rFonts w:cstheme="majorBidi"/>
          <w:i/>
          <w:iCs/>
          <w:sz w:val="26"/>
          <w:szCs w:val="26"/>
        </w:rPr>
        <w:t xml:space="preserve">mesmo propósito de autenticação direta </w:t>
      </w:r>
      <w:r w:rsidR="003F7885" w:rsidRPr="0091458A">
        <w:rPr>
          <w:rFonts w:cstheme="majorBidi"/>
          <w:sz w:val="26"/>
          <w:szCs w:val="26"/>
        </w:rPr>
        <w:t xml:space="preserve">para nós hoje como eles fizeram para aqueles a quem os sinais foram originalmente dados. A conexão entre profecia e cumprimento, entretanto, é de tal natureza que </w:t>
      </w:r>
      <w:r w:rsidR="003F7885" w:rsidRPr="000E39D5">
        <w:rPr>
          <w:rFonts w:cstheme="majorBidi"/>
          <w:i/>
          <w:iCs/>
          <w:sz w:val="26"/>
          <w:szCs w:val="26"/>
        </w:rPr>
        <w:t xml:space="preserve">seu valor </w:t>
      </w:r>
      <w:r w:rsidR="003F7885" w:rsidRPr="0091458A">
        <w:rPr>
          <w:rFonts w:cstheme="majorBidi"/>
          <w:sz w:val="26"/>
          <w:szCs w:val="26"/>
        </w:rPr>
        <w:t xml:space="preserve">como evidência da existência e veracidade do Deus da revelação bíblica </w:t>
      </w:r>
      <w:r w:rsidR="003F7885" w:rsidRPr="000E39D5">
        <w:rPr>
          <w:rFonts w:cstheme="majorBidi"/>
          <w:i/>
          <w:iCs/>
          <w:sz w:val="26"/>
          <w:szCs w:val="26"/>
        </w:rPr>
        <w:t xml:space="preserve">continua a funcionar de maneira direta, </w:t>
      </w:r>
      <w:r w:rsidR="003F7885" w:rsidRPr="0091458A">
        <w:rPr>
          <w:rFonts w:cstheme="majorBidi"/>
          <w:sz w:val="26"/>
          <w:szCs w:val="26"/>
        </w:rPr>
        <w:t xml:space="preserve">mesmo entre as gerações sucessivas. Em outras palavras, sinais e maravilhas funcionam no tempo em que foram dados. Agora lemos relatos disso. A profecia e o cumprimento continuam a funcionar mesmo para as gerações seguintes porque essas gerações podem olhar para essa estrutura de profecia/cumprimento. Se você puder estabelecer que a profecia foi dada em um </w:t>
      </w:r>
      <w:r w:rsidR="003F7885" w:rsidRPr="0091458A">
        <w:rPr>
          <w:rFonts w:cstheme="majorBidi"/>
          <w:sz w:val="26"/>
          <w:szCs w:val="26"/>
        </w:rPr>
        <w:lastRenderedPageBreak/>
        <w:t>determinado ponto e tempo e não foi cumprida até séculos depois. Existem muitos exemplos desses tipos de profecias - aí está algo que eu acho que tem valor apologético.</w:t>
      </w:r>
    </w:p>
    <w:p w14:paraId="78060123" w14:textId="77777777" w:rsidR="00A15B12" w:rsidRDefault="00A15B12" w:rsidP="006D1950">
      <w:pPr>
        <w:spacing w:line="360" w:lineRule="auto"/>
        <w:rPr>
          <w:rFonts w:cstheme="majorBidi"/>
          <w:sz w:val="26"/>
          <w:szCs w:val="26"/>
        </w:rPr>
      </w:pPr>
    </w:p>
    <w:p w14:paraId="19669733" w14:textId="77777777" w:rsidR="0013591E" w:rsidRDefault="00A15B12" w:rsidP="006D1950">
      <w:pPr>
        <w:spacing w:line="360" w:lineRule="auto"/>
        <w:rPr>
          <w:rFonts w:cstheme="majorBidi"/>
          <w:sz w:val="26"/>
          <w:szCs w:val="26"/>
        </w:rPr>
      </w:pPr>
      <w:r>
        <w:rPr>
          <w:rFonts w:cstheme="majorBidi"/>
          <w:sz w:val="26"/>
          <w:szCs w:val="26"/>
        </w:rPr>
        <w:t>2. Bloom, Gaugh e Newman: Milagres Testáveis</w:t>
      </w:r>
      <w:r w:rsidR="009120E4" w:rsidRPr="0091458A">
        <w:rPr>
          <w:rFonts w:cstheme="majorBidi"/>
          <w:sz w:val="26"/>
          <w:szCs w:val="26"/>
        </w:rPr>
        <w:br/>
        <w:t xml:space="preserve"> </w:t>
      </w:r>
      <w:r w:rsidR="009120E4" w:rsidRPr="0091458A">
        <w:rPr>
          <w:rFonts w:cstheme="majorBidi"/>
          <w:sz w:val="26"/>
          <w:szCs w:val="26"/>
        </w:rPr>
        <w:tab/>
        <w:t xml:space="preserve">JA Bloom, HG </w:t>
      </w:r>
      <w:r w:rsidR="00F10C0F" w:rsidRPr="0091458A">
        <w:rPr>
          <w:rFonts w:cstheme="majorBidi"/>
          <w:sz w:val="26"/>
          <w:szCs w:val="26"/>
        </w:rPr>
        <w:t>Gaugh e RC Newman, que foi professor de Novo Testamento aqui por muitos anos, argumentam que a profecia cumprida é um tipo acessível de milagre, um milagre testável em vez de um milagre relatado. Você vê a distinção aí? Eles argumentam que, uma vez que a profecia cumprida é um tipo acessível de milagre, um milagre testável em vez de um milagre relatado, esse caráter da profecia serve para contornar a dificuldade do milagre relatado, como a observação ou interpretação do que aconteceu. A profecia é diferente de uma experiência privada do milagre porque seu cumprimento é muitas vezes testável por qualquer pessoa interessada, seja essa pessoa simpatizante da cosmovisão teísta da Bíblia ou não. O Deus de Israel é, então, aquele que afirma crer com base nas coisas que o povo viu e experimentou dele. Lógica ou racionalmente falando, pode-se dizer que o Antigo Testamento demonstra que Israel dificilmente poderia fazer outra coisa senão acreditar porque ela poderia saber por fatos objetivos que o Senhor é. Como você não poderia chegar a essa conclusão se estivesse entre aqueles que foram enviados para fora do Egito? E que nenhuma de suas palavras lhe volte vazia ou vazia. Israel podia e voluntariamente virou as costas para coisas que eram claramente idolatria. O Senhor deu ao seu povo muitos infalíveis, a NIV tem provas “convincentes”, para usar a redação de Atos 1, onde ele afirma a veracidade de sua existência e poder. Em nosso testemunho, não devemos fazer nada menos do que isso e simplesmente adotar os meios que o próprio Deus empregou para demonstrar a seu povo que ele existe. Foi assim que ele trouxe a redenção de seu povo.</w:t>
      </w:r>
      <w:r w:rsidR="00F10C0F" w:rsidRPr="0091458A">
        <w:rPr>
          <w:rFonts w:cstheme="majorBidi"/>
          <w:sz w:val="26"/>
          <w:szCs w:val="26"/>
        </w:rPr>
        <w:br/>
        <w:t xml:space="preserve"> </w:t>
      </w:r>
      <w:r w:rsidR="00F10C0F" w:rsidRPr="0091458A">
        <w:rPr>
          <w:rFonts w:cstheme="majorBidi"/>
          <w:sz w:val="26"/>
          <w:szCs w:val="26"/>
        </w:rPr>
        <w:tab/>
      </w:r>
      <w:r w:rsidR="003F7885" w:rsidRPr="0091458A">
        <w:rPr>
          <w:rFonts w:cstheme="majorBidi"/>
          <w:sz w:val="26"/>
          <w:szCs w:val="26"/>
        </w:rPr>
        <w:t xml:space="preserve">Assim, parece-me nesse contexto, dadas certas qualificações que são mencionadas na conclusão, que a profecia e o cumprimento são algo verificável e </w:t>
      </w:r>
      <w:r w:rsidR="003F7885" w:rsidRPr="0091458A">
        <w:rPr>
          <w:rFonts w:cstheme="majorBidi"/>
          <w:sz w:val="26"/>
          <w:szCs w:val="26"/>
        </w:rPr>
        <w:lastRenderedPageBreak/>
        <w:t xml:space="preserve">testável, e é uma estrutura objetiva que fica fora do indivíduo. Ela tem uma função legítima no sentido apologético de apontar para as reivindicações de verdade da Bíblia e de Cristo como o redentor da humanidade. Não vou ler a conclusão </w:t>
      </w:r>
      <w:r w:rsidR="00F10C0F" w:rsidRPr="0091458A">
        <w:rPr>
          <w:rFonts w:cstheme="majorBidi"/>
          <w:sz w:val="26"/>
          <w:szCs w:val="26"/>
        </w:rPr>
        <w:t>, você pode fazer isso sozinho. Então esse é o numeral romano X.</w:t>
      </w:r>
    </w:p>
    <w:p w14:paraId="0FC34032" w14:textId="77777777" w:rsidR="00CF18B1" w:rsidRPr="0091458A" w:rsidRDefault="00CF18B1" w:rsidP="006D1950">
      <w:pPr>
        <w:spacing w:line="360" w:lineRule="auto"/>
        <w:rPr>
          <w:rFonts w:cstheme="majorBidi"/>
          <w:sz w:val="26"/>
          <w:szCs w:val="26"/>
        </w:rPr>
      </w:pPr>
      <w:r>
        <w:rPr>
          <w:rFonts w:cstheme="majorBidi"/>
          <w:sz w:val="26"/>
          <w:szCs w:val="26"/>
        </w:rPr>
        <w:br/>
        <w:t>XI. Obadias</w:t>
      </w:r>
    </w:p>
    <w:p w14:paraId="50826846" w14:textId="77777777" w:rsidR="001A775A" w:rsidRPr="0091458A" w:rsidRDefault="001A775A"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Na página </w:t>
      </w:r>
      <w:r w:rsidR="003F7885" w:rsidRPr="0091458A">
        <w:rPr>
          <w:rFonts w:cstheme="majorBidi"/>
          <w:sz w:val="26"/>
          <w:szCs w:val="26"/>
        </w:rPr>
        <w:t xml:space="preserve">6 do esboço de sua aula, chegamos à nova seção do curso, “Pesquisa de livros proféticos”. Como eu disse antes, quero passar pelos profetas menores de Oséias, Obadias, Joel e Amós no restante de nosso curso. </w:t>
      </w:r>
      <w:r w:rsidR="00CF18B1">
        <w:rPr>
          <w:rFonts w:cstheme="majorBidi"/>
          <w:sz w:val="26"/>
          <w:szCs w:val="26"/>
        </w:rPr>
        <w:br/>
      </w:r>
      <w:r w:rsidR="00CF18B1">
        <w:rPr>
          <w:rFonts w:cstheme="majorBidi"/>
          <w:sz w:val="26"/>
          <w:szCs w:val="26"/>
        </w:rPr>
        <w:br/>
        <w:t xml:space="preserve">1. Observações introdutórias </w:t>
      </w:r>
      <w:r w:rsidRPr="0091458A">
        <w:rPr>
          <w:rFonts w:cstheme="majorBidi"/>
          <w:sz w:val="26"/>
          <w:szCs w:val="26"/>
        </w:rPr>
        <w:tab/>
      </w:r>
      <w:r w:rsidR="009120E4" w:rsidRPr="0091458A">
        <w:rPr>
          <w:rFonts w:cstheme="majorBidi"/>
          <w:sz w:val="26"/>
          <w:szCs w:val="26"/>
        </w:rPr>
        <w:t>O ponto 1 é, “Comentários introdutórios”. Portanto, antes de falar com Obadias, deixe-me fazer alguns comentários gerais. Falamos anteriormente sobre a classificação dos livros proféticos e na tradição judaica existe a dos profetas anteriores e dos profetas posteriores. Os antigos profetas sendo o que normalmente conhecemos hoje em nossa tradição são livros históricos: Josué, Juízes, Samuel e Reis.</w:t>
      </w:r>
      <w:r w:rsidRPr="0091458A">
        <w:rPr>
          <w:rFonts w:cstheme="majorBidi"/>
          <w:sz w:val="26"/>
          <w:szCs w:val="26"/>
        </w:rPr>
        <w:br/>
        <w:t xml:space="preserve"> </w:t>
      </w:r>
      <w:r w:rsidRPr="0091458A">
        <w:rPr>
          <w:rFonts w:cstheme="majorBidi"/>
          <w:sz w:val="26"/>
          <w:szCs w:val="26"/>
        </w:rPr>
        <w:tab/>
        <w:t xml:space="preserve">Os </w:t>
      </w:r>
      <w:r w:rsidR="003F7885" w:rsidRPr="0091458A">
        <w:rPr>
          <w:rFonts w:cstheme="majorBidi"/>
          <w:sz w:val="26"/>
          <w:szCs w:val="26"/>
        </w:rPr>
        <w:t>profetas posteriores são o que chamamos de livros proféticos. Eles são divididos em dois grupos. Você está familiarizado com essa classificação, tenho certeza: os Profetas Maiores e os Profetas Menores. Os termos maior e menor não têm nada a ver com significado ou importância, mas simplesmente com extensão. Os profetas maiores são os maiores: Isaías, Jeremias, Ezequiel e Daniel. Os profetas menores são os 12. Acho que você deveria saber os nomes deles, não vou passar a lista.</w:t>
      </w:r>
    </w:p>
    <w:p w14:paraId="35E7226B" w14:textId="77777777" w:rsidR="0013591E" w:rsidRPr="0091458A" w:rsidRDefault="001A775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Mas </w:t>
      </w:r>
      <w:r w:rsidR="003F7885" w:rsidRPr="0091458A">
        <w:rPr>
          <w:rFonts w:cstheme="majorBidi"/>
          <w:sz w:val="26"/>
          <w:szCs w:val="26"/>
        </w:rPr>
        <w:t xml:space="preserve">eu quero dizer algo sobre o arranjo da lista dos Profetas Menores. Você tem lido em Bullock, na verdade você tem lido em uma ordem diferente da que Bullock os colocou e a razão para isso é simplesmente que o namoro de Bullock com alguns dos profetas foi diferente da maneira como eu os dataria. Por exemplo, o primeiro é Obadias. </w:t>
      </w:r>
      <w:r w:rsidR="00CF18B1">
        <w:rPr>
          <w:rFonts w:cstheme="majorBidi"/>
          <w:sz w:val="26"/>
          <w:szCs w:val="26"/>
        </w:rPr>
        <w:br/>
      </w:r>
      <w:r w:rsidR="00CF18B1">
        <w:rPr>
          <w:rFonts w:cstheme="majorBidi"/>
          <w:sz w:val="26"/>
          <w:szCs w:val="26"/>
        </w:rPr>
        <w:br/>
      </w:r>
      <w:r w:rsidR="00CF18B1">
        <w:rPr>
          <w:rFonts w:cstheme="majorBidi"/>
          <w:sz w:val="26"/>
          <w:szCs w:val="26"/>
        </w:rPr>
        <w:lastRenderedPageBreak/>
        <w:t xml:space="preserve">2. Ordem dos Profetas Menores </w:t>
      </w:r>
      <w:r w:rsidR="00CF18B1">
        <w:rPr>
          <w:rFonts w:cstheme="majorBidi"/>
          <w:sz w:val="26"/>
          <w:szCs w:val="26"/>
        </w:rPr>
        <w:tab/>
      </w:r>
      <w:r w:rsidR="003F7885" w:rsidRPr="0091458A">
        <w:rPr>
          <w:rFonts w:cstheme="majorBidi"/>
          <w:sz w:val="26"/>
          <w:szCs w:val="26"/>
        </w:rPr>
        <w:t xml:space="preserve">Mas você chega à questão de por que os Profetas Menores em nossas Bíblias hoje estão na ordem em que aparecem atualmente? Quando você olha em nossa Bíblia em inglês, e isso também é verdade na Bíblia hebraica </w:t>
      </w:r>
      <w:r w:rsidRPr="0091458A">
        <w:rPr>
          <w:rFonts w:cstheme="majorBidi"/>
          <w:sz w:val="26"/>
          <w:szCs w:val="26"/>
        </w:rPr>
        <w:t xml:space="preserve">, nos Profetas Menores, você tem: Oséias, Joel, Amós e Obadias como os quatro primeiros, e depois Jonas e Miquéias. Mas se você for à Septuaginta, os primeiros 6 estão nesta ordem: Oséias, Amós, Miquéias, Joel, Obadias e Jonas. É uma ordem bem diferente. A ordem com a qual estamos familiarizados é retirada da Bíblia Hebraica e a Septuaginta tem uma ordem diferente. Se você olhar para as duas listas, parece haver poucos critérios discerníveis para qualquer uma das listas no que diz respeito à ordem em que os livros ocorrem. Acho que o que é perceptível é que Ageu, Zacarias e Malaquias são os últimos e todos são pós-exílicos. Então parece que há um elemento cronológico pelo menos nesses últimos livros. Amós é colocado depois de Oséias na ordem. Oséias, Amós Obadias. No entanto, Amós foi anterior a Oséias. Então você tem essa pergunta, e acho que ninguém jamais apresentou uma explicação convincente para a ordem dos livros na Septuaginta ou na Bíblia hebraica. Mas acho que devemos estar cientes disso. </w:t>
      </w:r>
      <w:r w:rsidR="00CF18B1">
        <w:rPr>
          <w:rFonts w:cstheme="majorBidi"/>
          <w:sz w:val="26"/>
          <w:szCs w:val="26"/>
        </w:rPr>
        <w:br/>
      </w:r>
      <w:r w:rsidR="00CF18B1">
        <w:rPr>
          <w:rFonts w:cstheme="majorBidi"/>
          <w:sz w:val="26"/>
          <w:szCs w:val="26"/>
        </w:rPr>
        <w:br/>
        <w:t>3. Namorar Profetas Menores</w:t>
      </w:r>
    </w:p>
    <w:p w14:paraId="7F20264E" w14:textId="77777777" w:rsidR="0013591E" w:rsidRPr="0091458A" w:rsidRDefault="006A6373"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Vamos discutir questões de namoro com Obadiah e Joel. Ambos são muito difíceis de namorar. Mas acho que você pode dividir os profetas em três períodos se usar as nações que foram o poder proeminente que afetou a história de Israel e Judá: o período assírio, o período neobabilônico e o período persa. Esta é a ordem que você tem seguido em sua leitura em Bullock. Assim, o período assírio tem nove profetas, o período babilônico — Jeremias, Ezequiel, Daniel, Sofonias e Habacuque, e o período persa — Ageu, Zacarias e Malaquias. Então, apenas esses comentários gerais sobre os primeiros quatro desses livros: Oséias, Joel, Amós e Obadias. </w:t>
      </w:r>
      <w:r w:rsidR="00CF18B1">
        <w:rPr>
          <w:rFonts w:cstheme="majorBidi"/>
          <w:sz w:val="26"/>
          <w:szCs w:val="26"/>
        </w:rPr>
        <w:br/>
      </w:r>
      <w:r w:rsidR="00CF18B1">
        <w:rPr>
          <w:rFonts w:cstheme="majorBidi"/>
          <w:sz w:val="26"/>
          <w:szCs w:val="26"/>
        </w:rPr>
        <w:br/>
      </w:r>
      <w:r w:rsidR="00CF18B1">
        <w:rPr>
          <w:rFonts w:cstheme="majorBidi"/>
          <w:sz w:val="26"/>
          <w:szCs w:val="26"/>
        </w:rPr>
        <w:lastRenderedPageBreak/>
        <w:t xml:space="preserve">A. Obadias </w:t>
      </w:r>
      <w:r w:rsidRPr="0091458A">
        <w:rPr>
          <w:rFonts w:cstheme="majorBidi"/>
          <w:sz w:val="26"/>
          <w:szCs w:val="26"/>
        </w:rPr>
        <w:tab/>
      </w:r>
      <w:r w:rsidR="003F7885" w:rsidRPr="0091458A">
        <w:rPr>
          <w:rFonts w:cstheme="majorBidi"/>
          <w:sz w:val="26"/>
          <w:szCs w:val="26"/>
        </w:rPr>
        <w:t xml:space="preserve">Vamos a Obadias. Eu te dei aquela apostila. Você notará que A. sob o numeral romano II é “data e autor de Obadias”. Acho que mencionamos que Obadias é um dos mais difíceis até hoje. As diferenças de data não são baseadas em pontos de vista liberais ou conservadores e variam de cerca de 840 </w:t>
      </w:r>
      <w:r w:rsidRPr="0091458A">
        <w:rPr>
          <w:rFonts w:cstheme="majorBidi"/>
          <w:sz w:val="26"/>
          <w:szCs w:val="26"/>
        </w:rPr>
        <w:t>aC, o que o torna o mais antigo, até pouco depois da destruição de Jerusalém, por volta de 586 aC, e alguns até 450. Portanto, você pode ver que há é uma ampla gama de conclusões.</w:t>
      </w:r>
      <w:r w:rsidRPr="0091458A">
        <w:rPr>
          <w:rFonts w:cstheme="majorBidi"/>
          <w:sz w:val="26"/>
          <w:szCs w:val="26"/>
        </w:rPr>
        <w:br/>
        <w:t xml:space="preserve"> </w:t>
      </w:r>
      <w:r w:rsidRPr="0091458A">
        <w:rPr>
          <w:rFonts w:cstheme="majorBidi"/>
          <w:sz w:val="26"/>
          <w:szCs w:val="26"/>
        </w:rPr>
        <w:tab/>
      </w:r>
      <w:r w:rsidR="009120E4" w:rsidRPr="0091458A">
        <w:rPr>
          <w:rFonts w:cstheme="majorBidi"/>
          <w:sz w:val="26"/>
          <w:szCs w:val="26"/>
        </w:rPr>
        <w:t xml:space="preserve">No cerne da questão da datação está a identificação da pilhagem de Jerusalém mencionada nos versículos 10 e 11. Se você abrir em Obadias, que é um livro de um capítulo, você notará que é um oráculo contra os edomitas. O julgamento está sendo pronunciado sobre os edomitas. Nos versículos 10 e 11, Obadias diz: “Por causa da violência contra seu irmão Jacó” (os edomitas são descendentes de Esaú), “você será coberto de vergonha, você será destruído para sempre no dia em que você se afastou enquanto estranhos carregavam de sua riqueza e estrangeiros entraram por seus portões e lançaram sortes sobre Jerusalém. Você era como um deles. Portanto, há uma referência aqui aos edomitas tendo algum tipo de associação com a pilhagem de Jerusalém. Estranhos levaram riquezas, lançaram sortes sobre Jerusalém. Você percebe que eu digo que o ponto crucial está na pilhagem de Jerusalém pelos edomitas em 10 e 11 e possivelmente até 14. Isso se torna uma questão interpretativa e tem relação com a data. Os versículos 12-14 falam de algum tipo futuro semelhante de pilhagem de Jerusalém ou são uma continuação dos versículos 10 e 11? Voltarei a isso e discutiremos isso com mais detalhes mais tarde. Mas primeiro, quais são as posições que foram defendidas para a identificação da pilhagem de Jerusalém mencionada nos versículos 10 e 11? Eu listei 3 deles aqui. </w:t>
      </w:r>
      <w:r w:rsidR="00CF18B1">
        <w:rPr>
          <w:rFonts w:cstheme="majorBidi"/>
          <w:sz w:val="26"/>
          <w:szCs w:val="26"/>
        </w:rPr>
        <w:br/>
      </w:r>
      <w:r w:rsidR="00CF18B1">
        <w:rPr>
          <w:rFonts w:cstheme="majorBidi"/>
          <w:sz w:val="26"/>
          <w:szCs w:val="26"/>
        </w:rPr>
        <w:br/>
        <w:t>1. Uma pilhagem no reinado de Jeorão de Judá por uma coalizão de filisteus e árabes</w:t>
      </w:r>
    </w:p>
    <w:p w14:paraId="0F6A6A76" w14:textId="77777777" w:rsidR="0013591E" w:rsidRPr="0091458A" w:rsidRDefault="006A6373" w:rsidP="006D1950">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r>
      <w:r w:rsidR="009120E4" w:rsidRPr="0091458A">
        <w:rPr>
          <w:rFonts w:cstheme="majorBidi"/>
          <w:sz w:val="26"/>
          <w:szCs w:val="26"/>
        </w:rPr>
        <w:t xml:space="preserve">A. é: “Uma pilhagem no reinado de Jeorão de Judá por uma coalizão de filisteus e árabes”. Em 2 Crônicas 21:8 você lê que no tempo de Jeorão, “Edom se rebelou contra Judá, estabeleceu seu próprio rei”. Versículo 10, “Até hoje Edom tem estado em rebelião contra Judá.” Vá para o versículo 16. É ao mesmo </w:t>
      </w:r>
      <w:r w:rsidR="006D1950" w:rsidRPr="0091458A">
        <w:rPr>
          <w:rFonts w:cstheme="majorBidi"/>
          <w:sz w:val="26"/>
          <w:szCs w:val="26"/>
        </w:rPr>
        <w:t xml:space="preserve">tempo </w:t>
      </w:r>
      <w:r w:rsidR="003F7885" w:rsidRPr="0091458A">
        <w:rPr>
          <w:rFonts w:cstheme="majorBidi"/>
          <w:sz w:val="26"/>
          <w:szCs w:val="26"/>
        </w:rPr>
        <w:t xml:space="preserve">, durante o reinado de Jeorão, “O Senhor levantou contra Jeorão a hostilidade dos filisteus e dos árabes que viviam perto dos etíopes. Eles atacaram Judá, invadiram-na e levaram todos os bens que encontraram no palácio do rei, juntamente com os filhos e as mulheres. Nenhum filho foi deixado. Portanto, há nossos registros sobre uma pilhagem de Jerusalém ligada à rebelião dos edomitas. Em 2 Reis 8:20 você não tem referência à rebelião dos edomitas contra Jeorão. Portanto, é possível que os edomitas tenham cooperado nessa invasão e compartilhado nos despojos. Isso pode ser o que provocou o julgamento de Edom em Obadias. Essa é a visão inicial. </w:t>
      </w:r>
      <w:r w:rsidR="00CF18B1">
        <w:rPr>
          <w:rFonts w:cstheme="majorBidi"/>
          <w:sz w:val="26"/>
          <w:szCs w:val="26"/>
        </w:rPr>
        <w:br/>
      </w:r>
      <w:r w:rsidR="00CF18B1">
        <w:rPr>
          <w:rFonts w:cstheme="majorBidi"/>
          <w:sz w:val="26"/>
          <w:szCs w:val="26"/>
        </w:rPr>
        <w:br/>
        <w:t>2. Pilhagem de Jerusalém pela Babilônia em 586 aC</w:t>
      </w:r>
    </w:p>
    <w:p w14:paraId="0082E88B" w14:textId="77777777"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Uma </w:t>
      </w:r>
      <w:r w:rsidR="003F7885" w:rsidRPr="0091458A">
        <w:rPr>
          <w:rFonts w:cstheme="majorBidi"/>
          <w:sz w:val="26"/>
          <w:szCs w:val="26"/>
        </w:rPr>
        <w:t xml:space="preserve">segunda visão é que nos versículos 10 e 11 de Obadias o que você tem é uma referência à pilhagem babilônica de Jerusalém em 586 AC A destruição de Jerusalém por Nabucodonosor, alguns dizem, é apoiada por Ezequiel 35:5, mas a referência não é conclusiva . Ezequiel 35:5 diz (esta é uma profecia dirigida a Edom, uma profecia de julgamento): “Porque você abrigou uma hostilidade antiga e entregou os israelitas no tempo da espada no tempo de sua calamidade, o tempo de sua punição chegou. seu clímax” (claramente o tempo da destruição de Jerusalém pela Babilônia está em vista), “Portanto, tão certo como eu vivo, declara o Senhor soberano, eu dou a você o derramamento de sangue, e ele o perseguirá. Visto que você não odiou o derramamento de sangue, o derramamento de sangue o perseguirá”. Então, acho que está claro que, sim, os edomitas tiveram alguma participação na pilhagem de Jerusalém em 586, mas isso não significa que eles não tivessem feito isso antes! O fato de Edom mais tarde ter assumido uma posição semelhante na época da destruição de Jerusalém não quer dizer que eles não </w:t>
      </w:r>
      <w:r w:rsidR="003F7885" w:rsidRPr="0091458A">
        <w:rPr>
          <w:rFonts w:cstheme="majorBidi"/>
          <w:sz w:val="26"/>
          <w:szCs w:val="26"/>
        </w:rPr>
        <w:lastRenderedPageBreak/>
        <w:t>tivessem feito algo semelhante anteriormente. As objeções à data de 586 são que não há menção de deportação de toda a população, não há menção da destruição da cidade e do templo, nem há menção de Nabucodonosor do versículo 10, "porque violência contra teu irmão serás coberto de iniquidade".</w:t>
      </w:r>
      <w:r w:rsidRPr="0091458A">
        <w:rPr>
          <w:rFonts w:cstheme="majorBidi"/>
          <w:sz w:val="26"/>
          <w:szCs w:val="26"/>
        </w:rPr>
        <w:br/>
        <w:t xml:space="preserve"> </w:t>
      </w:r>
      <w:r w:rsidRPr="0091458A">
        <w:rPr>
          <w:rFonts w:cstheme="majorBidi"/>
          <w:sz w:val="26"/>
          <w:szCs w:val="26"/>
        </w:rPr>
        <w:tab/>
        <w:t xml:space="preserve">Então </w:t>
      </w:r>
      <w:r w:rsidR="003F7885" w:rsidRPr="0091458A">
        <w:rPr>
          <w:rFonts w:cstheme="majorBidi"/>
          <w:sz w:val="26"/>
          <w:szCs w:val="26"/>
        </w:rPr>
        <w:t xml:space="preserve">, no topo da página 2, a interpretação de 10-11 e 12-14 como tendo dois pontos de referência deve ser considerada. Há uma fraseologia semelhante em Jeremias 49:1 e sua relação com Obadias 1-6. Alguns tentam usar isso para namorar. Há alusões na linguagem entre Jeremias 49:1-7 e Obadias 1-6. A pergunta é: Qual profeta tem prioridade? As coisas estão divididas sobre qual é o original ou se ambos refletem uma fonte anterior de alguma profecia desconhecida. Como você explica essas semelhanças na linguagem? Obadias está refletindo a linguagem de Jeremias? Ou é o contrário, Jeremias está refletindo a linguagem de Obadias? Pode ser qualquer um. Portanto, não acho que seja uma maneira de chegar a uma conclusão sobre namoro. </w:t>
      </w:r>
      <w:r w:rsidR="00CF18B1">
        <w:rPr>
          <w:rFonts w:cstheme="majorBidi"/>
          <w:sz w:val="26"/>
          <w:szCs w:val="26"/>
        </w:rPr>
        <w:br/>
      </w:r>
      <w:r w:rsidR="00CF18B1">
        <w:rPr>
          <w:rFonts w:cstheme="majorBidi"/>
          <w:sz w:val="26"/>
          <w:szCs w:val="26"/>
        </w:rPr>
        <w:br/>
        <w:t>3. Os versos 10-11 de JB Payne de Obadias falam sobre um ataque a Israel pela Síria na época de Acaz</w:t>
      </w:r>
    </w:p>
    <w:p w14:paraId="391FCE66" w14:textId="77777777"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Mas então uma terceira sugestão vem de J. Barton Payne é que os versículos 10-11 de Obadias falam sobre um ataque a Israel pela Síria acontecendo na época de Acaz e que foi acompanhado pelo ataque simultâneo dos edomitas. Isso é 2 Crônicas 28:16-18, onde você lê: “Naquela época, o rei Acaz foi pedir ajuda ao rei da Assíria. Os edomitas vieram novamente e atacaram Judá e levaram prisioneiros, enquanto os filisteus atacaram no sopé das colinas e depois deram a Judá. Eles capturaram e ocuparam [seus lugares].” Essa é outra possibilidade, embora não haja nenhuma referência específica a Jerusalém.</w:t>
      </w:r>
      <w:r w:rsidR="00FC522A" w:rsidRPr="0091458A">
        <w:rPr>
          <w:rFonts w:cstheme="majorBidi"/>
          <w:sz w:val="26"/>
          <w:szCs w:val="26"/>
        </w:rPr>
        <w:br/>
        <w:t xml:space="preserve"> </w:t>
      </w:r>
      <w:r w:rsidR="00FC522A" w:rsidRPr="0091458A">
        <w:rPr>
          <w:rFonts w:cstheme="majorBidi"/>
          <w:sz w:val="26"/>
          <w:szCs w:val="26"/>
        </w:rPr>
        <w:tab/>
      </w:r>
      <w:r w:rsidR="003F7885" w:rsidRPr="0091458A">
        <w:rPr>
          <w:rFonts w:cstheme="majorBidi"/>
          <w:sz w:val="26"/>
          <w:szCs w:val="26"/>
        </w:rPr>
        <w:t>Agora, o que se segue são apenas alguns nomes. Existem alguns defensores da data posterior a 586 aC, após a pilhagem de Jerusalém pelos babilônios, Nabucodonosor. RK Harrison acredita que uma data posterior de cerca de 450 aC</w:t>
      </w:r>
    </w:p>
    <w:p w14:paraId="143DF7D9" w14:textId="77777777" w:rsidR="0013591E" w:rsidRPr="0091458A" w:rsidRDefault="00FC522A" w:rsidP="005B4AAE">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r>
      <w:r w:rsidR="003F7885" w:rsidRPr="0091458A">
        <w:rPr>
          <w:rFonts w:cstheme="majorBidi"/>
          <w:sz w:val="26"/>
          <w:szCs w:val="26"/>
        </w:rPr>
        <w:t xml:space="preserve">Então essa é a questão sobre namoro, e como mencionei, essa questão surge ainda mais quando você olha mais de perto os versículos 10-11 e 12-14 e o que você conclui é a relação entre eles. Eu quero adiar essa discussão por alguns minutos ainda. Mas voltaremos a isso. Mas qual pilhagem de Jerusalém você vê referenciada em 10-11 vai afetar sua conclusão sobre namoro. </w:t>
      </w:r>
      <w:r w:rsidR="00CF18B1">
        <w:rPr>
          <w:rFonts w:cstheme="majorBidi"/>
          <w:sz w:val="26"/>
          <w:szCs w:val="26"/>
        </w:rPr>
        <w:br/>
      </w:r>
      <w:r w:rsidR="00CF18B1">
        <w:rPr>
          <w:rFonts w:cstheme="majorBidi"/>
          <w:sz w:val="26"/>
          <w:szCs w:val="26"/>
        </w:rPr>
        <w:br/>
        <w:t>4. Autor de Obadias</w:t>
      </w:r>
    </w:p>
    <w:p w14:paraId="285A0824" w14:textId="77777777" w:rsidR="0013591E" w:rsidRPr="0091458A" w:rsidRDefault="00FC522A"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O autor é Obadias, que significa “Servo do Senhor”. Ele é um profeta sobre quem nada sabemos. Tudo o que temos é sua profecia e não há muito no próprio livro de Obadias que diga algo sobre esse indivíduo. Existem vários outros Obadias mencionados no Antigo Testamento, mas nenhum outro mencionado que se conecte ao tempo de Acabe. </w:t>
      </w:r>
      <w:r w:rsidR="00CF18B1">
        <w:rPr>
          <w:rFonts w:cstheme="majorBidi"/>
          <w:sz w:val="26"/>
          <w:szCs w:val="26"/>
        </w:rPr>
        <w:br/>
      </w:r>
      <w:r w:rsidR="00CF18B1">
        <w:rPr>
          <w:rFonts w:cstheme="majorBidi"/>
          <w:sz w:val="26"/>
          <w:szCs w:val="26"/>
        </w:rPr>
        <w:br/>
        <w:t>B. O Tema do Livro de Obadias</w:t>
      </w:r>
    </w:p>
    <w:p w14:paraId="20F70B6C" w14:textId="77777777"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B. é: “O tema do livro”. Já relatamos isso um pouco aqui. É um pronunciamento de julgamento sobre Edom. Já mencionei que os edomitas eram descendentes de Esaú. Volte para Gênesis e veja a relação dos edomitas com Esaú. Gênesis 36:8 nos diz que Esaú viveu na cordilheira Seir de Edom, muitas vezes usada como sinônimo de pátria, diretamente ao sul do Mar Morto e a leste com um país montanhoso, a leste da depressão do Vale do Rift, conectando o Mar Morto e Golfo de Aqabah do Mar Vermelho. As principais cidades eram Bozrah e talvez Sela, que significa “rocha privada”, alguns pensam que é uma referência à cidade de Petra, que é um famoso sítio arqueológico no território edomita. De Eziongeber, que fica bem na ponta do golfo de Aqaba, há uma estrada chamada estrada do rei, que segue para o norte através de Edom. Essa era a rota que Moisés queria conduzir os israelitas na época do Êxodo, mas se você se lembra, naquela época os edomitas se recusaram a deixar os israelitas irem e, portanto, eles tiveram que dar a volta. A partir daí, houve conflitos entre os edomitas e os israelitas. Acho que esse é o resultado do que você pode chamar de controvérsia Jacó/Esaú, </w:t>
      </w:r>
      <w:r w:rsidR="003F7885" w:rsidRPr="0091458A">
        <w:rPr>
          <w:rFonts w:cstheme="majorBidi"/>
          <w:sz w:val="26"/>
          <w:szCs w:val="26"/>
        </w:rPr>
        <w:lastRenderedPageBreak/>
        <w:t>se você se lembra de toda aquela situação em que houve uma luta com os dois irmãos pela bênção de Isaque e assim por diante.</w:t>
      </w:r>
    </w:p>
    <w:p w14:paraId="407DE681" w14:textId="77777777"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Veja a página 38 de suas citações. Keil fez alguns comentários sobre essa relação e vamos concluir com isso. Ele disse: “O erro, ou a violência, é ainda </w:t>
      </w:r>
      <w:r w:rsidR="00267726" w:rsidRPr="0091458A">
        <w:rPr>
          <w:rFonts w:cstheme="majorBidi"/>
          <w:sz w:val="26"/>
          <w:szCs w:val="26"/>
        </w:rPr>
        <w:t xml:space="preserve">mais </w:t>
      </w:r>
      <w:r w:rsidRPr="0091458A">
        <w:rPr>
          <w:rFonts w:cstheme="majorBidi"/>
          <w:sz w:val="26"/>
          <w:szCs w:val="26"/>
        </w:rPr>
        <w:t>repreensível quando é cometido contra um irmão. As relações fraternas em que Edom se manteve em relação a Judá são ainda mais nitidamente definidas pelo nome Jacó, visto que Esaú e Jacó eram irmãos gêmeos. A consciência de que os israelitas eram seus irmãos deveria ter impelido os edomitas a prestar apoio útil aos judeus oprimidos. Em vez disso, eles não apenas se deleitaram com prazer desdenhoso e maligno no infortúnio da nação irmã, mas se esforçaram para aumentá-lo ainda mais, prestando apoio ativo ao inimigo. Esse comportamento hostil de Edom surgiu da inveja pela eleição de Israel, como o ódio de Esaú por Jacó, que foi transmitido a seus descendentes, e veio à tona abertamente por volta da época de Moisés, na recusa não fraternal de deixar os israelitas passarem em uma maneira pacífica através da terra. Por outro lado, a lei sempre ordena aos israelitas que mantenham uma atitude amigável e fraternal para com Edom.” Em Deuteronômio 2:4-5 e 23:7 é ordenado a eles não abominar os edomitas, porque ele é irmão deles. Então você tem o resultado que você pode dizer da controvérsia Jacó/Esaú que ainda está em andamento em qualquer data que seja... 840... 586 e assim por diante.</w:t>
      </w:r>
    </w:p>
    <w:p w14:paraId="3900CC83" w14:textId="77777777" w:rsidR="0013591E" w:rsidRPr="0091458A" w:rsidRDefault="00F75487" w:rsidP="00F75487">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Tudo bem, vamos parar por aqui e continuar com C, que é, “Alguns comentários sobre o conteúdo” da próxima vez.</w:t>
      </w:r>
    </w:p>
    <w:p w14:paraId="6EB29BC6" w14:textId="77777777" w:rsidR="00DB3384" w:rsidRPr="003C59D8" w:rsidRDefault="00DB3384" w:rsidP="0013591E">
      <w:pPr>
        <w:spacing w:line="360" w:lineRule="auto"/>
        <w:rPr>
          <w:rFonts w:cstheme="majorBidi"/>
          <w:szCs w:val="26"/>
        </w:rPr>
      </w:pPr>
    </w:p>
    <w:p w14:paraId="550EE122" w14:textId="77777777" w:rsidR="00DB3384" w:rsidRPr="0091458A" w:rsidRDefault="00DB3384" w:rsidP="00F75487">
      <w:pPr>
        <w:rPr>
          <w:rFonts w:cstheme="majorBidi"/>
          <w:sz w:val="20"/>
          <w:szCs w:val="20"/>
        </w:rPr>
      </w:pPr>
      <w:r w:rsidRPr="0091458A">
        <w:rPr>
          <w:rFonts w:cstheme="majorBidi"/>
          <w:sz w:val="20"/>
          <w:szCs w:val="20"/>
        </w:rPr>
        <w:t xml:space="preserve">                    </w:t>
      </w:r>
      <w:r w:rsidR="00F75487" w:rsidRPr="0091458A">
        <w:rPr>
          <w:rFonts w:cstheme="majorBidi"/>
          <w:sz w:val="20"/>
          <w:szCs w:val="20"/>
        </w:rPr>
        <w:tab/>
      </w:r>
      <w:r w:rsidRPr="0091458A">
        <w:rPr>
          <w:rFonts w:cstheme="majorBidi"/>
          <w:sz w:val="20"/>
          <w:szCs w:val="20"/>
        </w:rPr>
        <w:t>Transcrito por Samuel Winslow para CE</w:t>
      </w:r>
    </w:p>
    <w:p w14:paraId="36DFA5E6" w14:textId="77777777" w:rsidR="00DB3384" w:rsidRPr="0091458A" w:rsidRDefault="00F75487" w:rsidP="0091458A">
      <w:pPr>
        <w:rPr>
          <w:rFonts w:cstheme="majorBidi"/>
          <w:sz w:val="20"/>
          <w:szCs w:val="20"/>
        </w:rPr>
      </w:pPr>
      <w:r w:rsidRPr="0091458A">
        <w:rPr>
          <w:rFonts w:cstheme="majorBidi"/>
          <w:sz w:val="20"/>
          <w:szCs w:val="20"/>
        </w:rPr>
        <w:t xml:space="preserve"> </w:t>
      </w:r>
      <w:r w:rsidRPr="0091458A">
        <w:rPr>
          <w:rFonts w:cstheme="majorBidi"/>
          <w:sz w:val="20"/>
          <w:szCs w:val="20"/>
        </w:rPr>
        <w:tab/>
      </w:r>
      <w:r w:rsidRPr="0091458A">
        <w:rPr>
          <w:rFonts w:cstheme="majorBidi"/>
          <w:sz w:val="20"/>
          <w:szCs w:val="20"/>
        </w:rPr>
        <w:tab/>
      </w:r>
      <w:r w:rsidR="0091458A">
        <w:rPr>
          <w:rFonts w:cstheme="majorBidi"/>
          <w:sz w:val="20"/>
          <w:szCs w:val="20"/>
        </w:rPr>
        <w:t>Rough editado por Ted Hildebrandt</w:t>
      </w:r>
      <w:r w:rsidR="0091458A">
        <w:rPr>
          <w:rFonts w:cstheme="majorBidi"/>
          <w:sz w:val="20"/>
          <w:szCs w:val="20"/>
        </w:rPr>
        <w:br/>
        <w:t xml:space="preserve"> </w:t>
      </w:r>
      <w:r w:rsidR="0091458A">
        <w:rPr>
          <w:rFonts w:cstheme="majorBidi"/>
          <w:sz w:val="20"/>
          <w:szCs w:val="20"/>
        </w:rPr>
        <w:tab/>
      </w:r>
      <w:r w:rsidR="0091458A">
        <w:rPr>
          <w:rFonts w:cstheme="majorBidi"/>
          <w:sz w:val="20"/>
          <w:szCs w:val="20"/>
        </w:rPr>
        <w:tab/>
        <w:t>Edição final por Katie Ells</w:t>
      </w:r>
      <w:r w:rsidRPr="0091458A">
        <w:rPr>
          <w:rFonts w:cstheme="majorBidi"/>
          <w:sz w:val="20"/>
          <w:szCs w:val="20"/>
        </w:rPr>
        <w:br/>
        <w:t xml:space="preserve"> </w:t>
      </w:r>
      <w:r w:rsidRPr="0091458A">
        <w:rPr>
          <w:rFonts w:cstheme="majorBidi"/>
          <w:sz w:val="20"/>
          <w:szCs w:val="20"/>
        </w:rPr>
        <w:tab/>
      </w:r>
      <w:r w:rsidRPr="0091458A">
        <w:rPr>
          <w:rFonts w:cstheme="majorBidi"/>
          <w:sz w:val="20"/>
          <w:szCs w:val="20"/>
        </w:rPr>
        <w:tab/>
        <w:t xml:space="preserve">Re-narrado por </w:t>
      </w:r>
      <w:r w:rsidR="0091458A">
        <w:rPr>
          <w:rFonts w:cstheme="majorBidi"/>
          <w:sz w:val="20"/>
          <w:szCs w:val="20"/>
        </w:rPr>
        <w:t>Ted Hildebrandt</w:t>
      </w:r>
    </w:p>
    <w:sectPr w:rsidR="00DB3384" w:rsidRPr="0091458A" w:rsidSect="0013591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225A" w14:textId="77777777" w:rsidR="00F534DE" w:rsidRDefault="00F534DE" w:rsidP="00BF07FA">
      <w:r>
        <w:separator/>
      </w:r>
    </w:p>
  </w:endnote>
  <w:endnote w:type="continuationSeparator" w:id="0">
    <w:p w14:paraId="30F71184" w14:textId="77777777" w:rsidR="00F534DE" w:rsidRDefault="00F534DE" w:rsidP="00BF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BFA3" w14:textId="77777777" w:rsidR="00F534DE" w:rsidRDefault="00F534DE" w:rsidP="00BF07FA">
      <w:r>
        <w:separator/>
      </w:r>
    </w:p>
  </w:footnote>
  <w:footnote w:type="continuationSeparator" w:id="0">
    <w:p w14:paraId="32B9FFB2" w14:textId="77777777" w:rsidR="00F534DE" w:rsidRDefault="00F534DE" w:rsidP="00BF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6C0B" w14:textId="77777777" w:rsidR="009120E4" w:rsidRDefault="007F6AC1">
    <w:pPr>
      <w:pStyle w:val="Header"/>
      <w:jc w:val="right"/>
    </w:pPr>
    <w:r>
      <w:fldChar w:fldCharType="begin"/>
    </w:r>
    <w:r>
      <w:instrText xml:space="preserve"> PAGE   \* MERGEFORMAT </w:instrText>
    </w:r>
    <w:r>
      <w:fldChar w:fldCharType="separate"/>
    </w:r>
    <w:r w:rsidR="000E39D5">
      <w:rPr>
        <w:noProof/>
      </w:rPr>
      <w:t>21</w:t>
    </w:r>
    <w:r>
      <w:rPr>
        <w:noProof/>
      </w:rPr>
      <w:fldChar w:fldCharType="end"/>
    </w:r>
  </w:p>
  <w:p w14:paraId="55E2BEFB" w14:textId="77777777" w:rsidR="009120E4" w:rsidRDefault="00912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D95"/>
    <w:rsid w:val="000B0708"/>
    <w:rsid w:val="000C212C"/>
    <w:rsid w:val="000E39D5"/>
    <w:rsid w:val="00127C02"/>
    <w:rsid w:val="0013591E"/>
    <w:rsid w:val="00135A32"/>
    <w:rsid w:val="00136B75"/>
    <w:rsid w:val="00144CD6"/>
    <w:rsid w:val="001859B7"/>
    <w:rsid w:val="001A775A"/>
    <w:rsid w:val="001D6EDB"/>
    <w:rsid w:val="001F30D5"/>
    <w:rsid w:val="00210E42"/>
    <w:rsid w:val="00267726"/>
    <w:rsid w:val="00275B9A"/>
    <w:rsid w:val="002B1E1E"/>
    <w:rsid w:val="002D7E98"/>
    <w:rsid w:val="00345D73"/>
    <w:rsid w:val="003625A1"/>
    <w:rsid w:val="003B5140"/>
    <w:rsid w:val="003B765D"/>
    <w:rsid w:val="003C59D8"/>
    <w:rsid w:val="003F7885"/>
    <w:rsid w:val="004B18EF"/>
    <w:rsid w:val="004C3A37"/>
    <w:rsid w:val="004D325A"/>
    <w:rsid w:val="00580736"/>
    <w:rsid w:val="005807EE"/>
    <w:rsid w:val="005911C2"/>
    <w:rsid w:val="005A4ECC"/>
    <w:rsid w:val="005B4AAE"/>
    <w:rsid w:val="006273BB"/>
    <w:rsid w:val="006A6373"/>
    <w:rsid w:val="006D1950"/>
    <w:rsid w:val="006D4DAC"/>
    <w:rsid w:val="00703206"/>
    <w:rsid w:val="0071659A"/>
    <w:rsid w:val="00730A33"/>
    <w:rsid w:val="0077123A"/>
    <w:rsid w:val="007A00BF"/>
    <w:rsid w:val="007F6AC1"/>
    <w:rsid w:val="00822E19"/>
    <w:rsid w:val="00842C0B"/>
    <w:rsid w:val="00867CB0"/>
    <w:rsid w:val="00867FFB"/>
    <w:rsid w:val="008D088B"/>
    <w:rsid w:val="008F7BBF"/>
    <w:rsid w:val="00911D31"/>
    <w:rsid w:val="009120E4"/>
    <w:rsid w:val="0091458A"/>
    <w:rsid w:val="00984584"/>
    <w:rsid w:val="009E1BE8"/>
    <w:rsid w:val="00A15B12"/>
    <w:rsid w:val="00A32679"/>
    <w:rsid w:val="00B3419E"/>
    <w:rsid w:val="00B5514E"/>
    <w:rsid w:val="00B61A76"/>
    <w:rsid w:val="00BF07FA"/>
    <w:rsid w:val="00C01D95"/>
    <w:rsid w:val="00CD5120"/>
    <w:rsid w:val="00CF18B1"/>
    <w:rsid w:val="00D16C82"/>
    <w:rsid w:val="00DB3384"/>
    <w:rsid w:val="00E55A25"/>
    <w:rsid w:val="00E61E36"/>
    <w:rsid w:val="00EA2AB2"/>
    <w:rsid w:val="00F10C0F"/>
    <w:rsid w:val="00F13A82"/>
    <w:rsid w:val="00F35719"/>
    <w:rsid w:val="00F534DE"/>
    <w:rsid w:val="00F66D2B"/>
    <w:rsid w:val="00F75487"/>
    <w:rsid w:val="00F76FEF"/>
    <w:rsid w:val="00F93191"/>
    <w:rsid w:val="00FC522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28F7C8"/>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7FA"/>
    <w:pPr>
      <w:tabs>
        <w:tab w:val="center" w:pos="4680"/>
        <w:tab w:val="right" w:pos="9360"/>
      </w:tabs>
    </w:pPr>
  </w:style>
  <w:style w:type="character" w:customStyle="1" w:styleId="HeaderChar">
    <w:name w:val="Header Char"/>
    <w:basedOn w:val="DefaultParagraphFont"/>
    <w:link w:val="Header"/>
    <w:uiPriority w:val="99"/>
    <w:rsid w:val="00BF07FA"/>
    <w:rPr>
      <w:sz w:val="24"/>
      <w:szCs w:val="24"/>
    </w:rPr>
  </w:style>
  <w:style w:type="paragraph" w:styleId="Footer">
    <w:name w:val="footer"/>
    <w:basedOn w:val="Normal"/>
    <w:link w:val="FooterChar"/>
    <w:uiPriority w:val="99"/>
    <w:semiHidden/>
    <w:unhideWhenUsed/>
    <w:rsid w:val="00BF07FA"/>
    <w:pPr>
      <w:tabs>
        <w:tab w:val="center" w:pos="4680"/>
        <w:tab w:val="right" w:pos="9360"/>
      </w:tabs>
    </w:pPr>
  </w:style>
  <w:style w:type="character" w:customStyle="1" w:styleId="FooterChar">
    <w:name w:val="Footer Char"/>
    <w:basedOn w:val="DefaultParagraphFont"/>
    <w:link w:val="Footer"/>
    <w:uiPriority w:val="99"/>
    <w:semiHidden/>
    <w:rsid w:val="00BF07FA"/>
    <w:rPr>
      <w:sz w:val="24"/>
      <w:szCs w:val="24"/>
    </w:rPr>
  </w:style>
  <w:style w:type="paragraph" w:styleId="BalloonText">
    <w:name w:val="Balloon Text"/>
    <w:basedOn w:val="Normal"/>
    <w:link w:val="BalloonTextChar"/>
    <w:uiPriority w:val="99"/>
    <w:semiHidden/>
    <w:unhideWhenUsed/>
    <w:rsid w:val="005A4ECC"/>
    <w:rPr>
      <w:rFonts w:ascii="Tahoma" w:hAnsi="Tahoma" w:cs="Tahoma"/>
      <w:sz w:val="16"/>
      <w:szCs w:val="16"/>
    </w:rPr>
  </w:style>
  <w:style w:type="character" w:customStyle="1" w:styleId="BalloonTextChar">
    <w:name w:val="Balloon Text Char"/>
    <w:basedOn w:val="DefaultParagraphFont"/>
    <w:link w:val="BalloonText"/>
    <w:uiPriority w:val="99"/>
    <w:semiHidden/>
    <w:rsid w:val="005A4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1616</TotalTime>
  <Pages>23</Pages>
  <Words>7726</Words>
  <Characters>38399</Characters>
  <Application>Microsoft Office Word</Application>
  <DocSecurity>0</DocSecurity>
  <Lines>673</Lines>
  <Paragraphs>56</Paragraphs>
  <ScaleCrop>false</ScaleCrop>
  <HeadingPairs>
    <vt:vector size="2" baseType="variant">
      <vt:variant>
        <vt:lpstr>Title</vt:lpstr>
      </vt:variant>
      <vt:variant>
        <vt:i4>1</vt:i4>
      </vt:variant>
    </vt:vector>
  </HeadingPairs>
  <TitlesOfParts>
    <vt:vector size="1" baseType="lpstr">
      <vt:lpstr>Next week there’s bullock again, the following week, there’s a name effect Jesus</vt:lpstr>
    </vt:vector>
  </TitlesOfParts>
  <Company>Gordon College</Company>
  <LinksUpToDate>false</LinksUpToDate>
  <CharactersWithSpaces>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week there’s bullock again, the following week, there’s a name effect Jesus</dc:title>
  <dc:creator>Susan Winslow</dc:creator>
  <cp:lastModifiedBy>Ted</cp:lastModifiedBy>
  <cp:revision>8</cp:revision>
  <cp:lastPrinted>2023-07-04T19:29:00Z</cp:lastPrinted>
  <dcterms:created xsi:type="dcterms:W3CDTF">2011-01-04T20:13:00Z</dcterms:created>
  <dcterms:modified xsi:type="dcterms:W3CDTF">2023-07-04T19:29:00Z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c448547a34d5b6bd141ac018aaa6177a6750002d129a193b362e9a4bd46081e5</vt:lpwstr>
  </property>
</Properties>
</file>