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46472" w14:textId="77777777" w:rsidR="00B5186A" w:rsidRPr="009074EF" w:rsidRDefault="00B5186A" w:rsidP="00170B7C">
      <w:pPr>
        <w:widowControl w:val="0"/>
        <w:autoSpaceDE w:val="0"/>
        <w:autoSpaceDN w:val="0"/>
        <w:adjustRightInd w:val="0"/>
        <w:spacing w:line="360" w:lineRule="auto"/>
        <w:rPr>
          <w:rFonts w:ascii="Times New Roman" w:hAnsi="Times New Roman" w:cs="Times New Roman"/>
          <w:b/>
          <w:sz w:val="28"/>
          <w:szCs w:val="28"/>
        </w:rPr>
      </w:pPr>
      <w:r>
        <w:rPr>
          <w:rFonts w:ascii="Times New Roman" w:hAnsi="Times New Roman" w:cs="Times New Roman"/>
          <w:b/>
          <w:sz w:val="28"/>
          <w:szCs w:val="28"/>
        </w:rPr>
        <w:t>Robert Vannoy, Fondements de la prophétie biblique, Conférence 14</w:t>
      </w:r>
    </w:p>
    <w:p w14:paraId="410E243C" w14:textId="77777777" w:rsidR="00B5186A" w:rsidRPr="009074EF" w:rsidRDefault="00AE1444" w:rsidP="00B5186A">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Lignes directrices pour l'interprétation de la prophétie</w:t>
      </w:r>
      <w:r>
        <w:rPr>
          <w:rFonts w:ascii="Times New Roman" w:hAnsi="Times New Roman" w:cs="Times New Roman"/>
          <w:sz w:val="26"/>
          <w:szCs w:val="28"/>
        </w:rPr>
        <w:br/>
      </w:r>
    </w:p>
    <w:p w14:paraId="5690DBD3" w14:textId="77777777" w:rsidR="00AE1444" w:rsidRDefault="00AE1444" w:rsidP="00E55D7D">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Lignes directrices pour l'interprétation de la prophétie</w:t>
      </w:r>
    </w:p>
    <w:p w14:paraId="0E4E192E" w14:textId="77777777" w:rsidR="00B5186A" w:rsidRPr="009074EF" w:rsidRDefault="00AE1444" w:rsidP="00E55D7D">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1. Faire une analyse contextuelle historique grammaticale minutieuse du passage</w:t>
      </w:r>
      <w:r>
        <w:rPr>
          <w:rFonts w:ascii="Times New Roman" w:hAnsi="Times New Roman" w:cs="Times New Roman"/>
          <w:sz w:val="26"/>
          <w:szCs w:val="28"/>
        </w:rPr>
        <w:br/>
      </w:r>
      <w:r w:rsidR="00E55D7D">
        <w:rPr>
          <w:rFonts w:ascii="Times New Roman" w:hAnsi="Times New Roman" w:cs="Times New Roman"/>
          <w:sz w:val="26"/>
          <w:szCs w:val="28"/>
        </w:rPr>
        <w:t xml:space="preserve"> </w:t>
      </w:r>
      <w:r w:rsidR="00E55D7D">
        <w:rPr>
          <w:rFonts w:ascii="Times New Roman" w:hAnsi="Times New Roman" w:cs="Times New Roman"/>
          <w:sz w:val="26"/>
          <w:szCs w:val="28"/>
        </w:rPr>
        <w:tab/>
      </w:r>
      <w:r w:rsidR="00013D2C">
        <w:rPr>
          <w:rFonts w:ascii="Times New Roman" w:hAnsi="Times New Roman" w:cs="Times New Roman"/>
          <w:sz w:val="26"/>
          <w:szCs w:val="28"/>
        </w:rPr>
        <w:t xml:space="preserve">Nous avons discuté des "Directives pour l'interprétation de la prophétie". 1. sous cela est, "Faites une analyse contextuelle historique grammaticale minutieuse du passage." Ce n'est pas quelque chose qui est exclusif aux discours prophétiques ni à la tâche exégétique. Je pense que c'est la tâche fondamentale de l'interprète. Il faut d'abord comprendre le sens des mots, la langue utilisée, étudier l'usage des mots ailleurs, puis la relation que les mots entretiennent entre eux. À ce stade, vous entrez dans des constructions grammaticales. Mais au-delà de cela, vous devriez regarder le contexte historique du prophète et les gens à qui le prophète a parlé. Nous devrions regarder le contexte de ce qui se passe ainsi que le contexte de ce qui suit et le flux de pensée dans le livre dans lequel la prophétie fait partie. Je pense que cela fonctionne comme des ondulations dans un étang. Vous regardez l'ensemble du canon de l'Écriture, où vous regardez le contexte proche étroit, puis vous vous frayez un chemin dans le contexte plus large jusqu'à l'ensemble du contexte de la Bible. Tous les passages parallèles doivent être consultés s'il y en a. C'est donc des choses assez basiques que vous connaissez tous. "Faites une analyse grammaticale, historique, contextuelle minutieuse du passage." </w:t>
      </w:r>
      <w:r>
        <w:rPr>
          <w:rFonts w:ascii="Times New Roman" w:hAnsi="Times New Roman" w:cs="Times New Roman"/>
          <w:sz w:val="26"/>
          <w:szCs w:val="28"/>
        </w:rPr>
        <w:br/>
      </w:r>
      <w:r>
        <w:rPr>
          <w:rFonts w:ascii="Times New Roman" w:hAnsi="Times New Roman" w:cs="Times New Roman"/>
          <w:sz w:val="26"/>
          <w:szCs w:val="28"/>
        </w:rPr>
        <w:br/>
        <w:t>2. Indiquez explicitement à qui ou à quoi le passage fait référence.</w:t>
      </w:r>
    </w:p>
    <w:p w14:paraId="65289FEC" w14:textId="77777777" w:rsidR="00B5186A" w:rsidRPr="009074EF" w:rsidRDefault="00100333" w:rsidP="00170B7C">
      <w:pPr>
        <w:widowControl w:val="0"/>
        <w:autoSpaceDE w:val="0"/>
        <w:autoSpaceDN w:val="0"/>
        <w:adjustRightInd w:val="0"/>
        <w:spacing w:line="360" w:lineRule="auto"/>
        <w:rPr>
          <w:rFonts w:ascii="Times New Roman" w:hAnsi="Times New Roman" w:cs="Times New Roman"/>
          <w:sz w:val="26"/>
        </w:rPr>
      </w:pPr>
      <w:r>
        <w:rPr>
          <w:rFonts w:ascii="Times New Roman" w:hAnsi="Times New Roman" w:cs="Times New Roman"/>
          <w:sz w:val="26"/>
          <w:szCs w:val="28"/>
        </w:rPr>
        <w:t xml:space="preserve"> </w:t>
      </w:r>
      <w:r>
        <w:rPr>
          <w:rFonts w:ascii="Times New Roman" w:hAnsi="Times New Roman" w:cs="Times New Roman"/>
          <w:sz w:val="26"/>
          <w:szCs w:val="28"/>
        </w:rPr>
        <w:tab/>
        <w:t xml:space="preserve">2 </w:t>
      </w:r>
      <w:r w:rsidR="00170B7C">
        <w:rPr>
          <w:rFonts w:ascii="Times New Roman" w:hAnsi="Times New Roman" w:cs="Times New Roman"/>
          <w:sz w:val="26"/>
          <w:szCs w:val="28"/>
        </w:rPr>
        <w:t xml:space="preserve">. "Déclarez explicitement à qui ou à quoi le passage fait référence." Nous pourrions poser des questions telles que : « Le message concerne-t-il l'auditeur ou le lecteur à qui il s'adresse, ou leur proclame-t-il à propos de quelqu'un d'autre ? » En posant cette question, nous pouvons déterminer si un passage est fondamentalement prédictif ou didactique. Si c'est didactique et que le prophète enseigne simplement à ceux à qui il s'adresse, une vérité importante qui leur est adressée et qui peut s'appliquer à nous. Est-ce qu'il leur dit quelque chose ou s'agit-il de quelqu'un d'autre ? Si tel est le cas, il peut être </w:t>
      </w:r>
      <w:r w:rsidR="00170B7C">
        <w:rPr>
          <w:rFonts w:ascii="Times New Roman" w:hAnsi="Times New Roman" w:cs="Times New Roman"/>
          <w:sz w:val="26"/>
          <w:szCs w:val="28"/>
        </w:rPr>
        <w:lastRenderedPageBreak/>
        <w:t xml:space="preserve">prédictif ou infusé d'une certaine manière avec </w:t>
      </w:r>
      <w:r w:rsidR="00E55D7D">
        <w:rPr>
          <w:rFonts w:ascii="Times New Roman" w:hAnsi="Times New Roman" w:cs="Times New Roman"/>
          <w:sz w:val="26"/>
          <w:szCs w:val="28"/>
        </w:rPr>
        <w:t xml:space="preserve">des éléments prédictifs. </w:t>
      </w:r>
      <w:r w:rsidR="00B5186A" w:rsidRPr="009074EF">
        <w:rPr>
          <w:rFonts w:ascii="Times New Roman" w:hAnsi="Times New Roman" w:cs="Times New Roman"/>
          <w:sz w:val="26"/>
          <w:szCs w:val="28"/>
        </w:rPr>
        <w:t xml:space="preserve">Nous devons régler cela. Le passage est-il prédictif ? Si c'est prédictif, y a-t-il des conditions attachées? Cela peut être important dans la manière dont on recherche son accomplissement. Il peut y avoir une condition qui n'est pas indiquée, mais vous devez poser cette question. S'il est prédictif, est-il réalisé ou non réalisé ? Là, je pense que vous répondez d'abord à cette question en regardant ailleurs dans l'Écriture pour l'accomplissement. Vous avez pas mal de prophéties dans l'Ancien Testament qui se sont déjà accomplies dans la période de l'Ancien Testament. Vous avez d'autres prophéties dans l'Ancien Testament que vous trouvez accomplies dans la période du Nouveau Testament. Bien sûr, vous avez des prophéties qui se sont accomplies à l'époque où nous vivons, à l'époque de l'église, ou vous pouvez avoir des prophéties qui ne sont pas encore accomplies mais qui attendent avec impatience le temps du Jour du Seigneur. Donc, vous devez régler cela. S'il est prédictif, est-il réalisé ou non réalisé ? </w:t>
      </w:r>
      <w:r w:rsidR="00AE1444">
        <w:rPr>
          <w:rFonts w:ascii="Times New Roman" w:hAnsi="Times New Roman" w:cs="Times New Roman"/>
          <w:sz w:val="26"/>
          <w:szCs w:val="28"/>
        </w:rPr>
        <w:br/>
      </w:r>
      <w:r w:rsidR="00AE1444">
        <w:rPr>
          <w:rFonts w:ascii="Times New Roman" w:hAnsi="Times New Roman" w:cs="Times New Roman"/>
          <w:sz w:val="26"/>
          <w:szCs w:val="28"/>
        </w:rPr>
        <w:br/>
        <w:t>3. Faites attention aux citations d'exécution</w:t>
      </w:r>
      <w:r w:rsidR="00D1277E">
        <w:rPr>
          <w:rFonts w:ascii="Times New Roman" w:hAnsi="Times New Roman" w:cs="Times New Roman"/>
          <w:sz w:val="26"/>
          <w:szCs w:val="28"/>
        </w:rPr>
        <w:br/>
        <w:t xml:space="preserve"> </w:t>
      </w:r>
      <w:r w:rsidR="00D1277E">
        <w:rPr>
          <w:rFonts w:ascii="Times New Roman" w:hAnsi="Times New Roman" w:cs="Times New Roman"/>
          <w:sz w:val="26"/>
          <w:szCs w:val="28"/>
        </w:rPr>
        <w:tab/>
      </w:r>
      <w:r w:rsidR="00B5186A" w:rsidRPr="009074EF">
        <w:rPr>
          <w:rFonts w:ascii="Times New Roman" w:hAnsi="Times New Roman" w:cs="Times New Roman"/>
          <w:sz w:val="26"/>
          <w:szCs w:val="28"/>
        </w:rPr>
        <w:t xml:space="preserve">Cela nous amène à 3., "Faites attention aux citations d'accomplissement." Ce que je veux dire par là, c'est qu'il y a certaines phrases qui apparaissent dans le Nouveau Testament qui peuvent être des pointeurs ou des aides pour dire qu'il s'agit d'une prophétie qui trouve spécifiquement son accomplissement. Ce que j'ai à l'esprit, il y a des phrases telles que « que cela puisse être accompli ». Vous avez sans aucun doute rencontré cette citation d'accomplissement. Quand vous voyez cela, je pense que normalement, si vous regardez tous les usages, c'est assez spécifique avec l'accomplissement en vue. Il y a une prophétie qui trouve ici son accomplissement. Cependant, une qualification; dans certains cas, cette phrase peut être considérée comme notant la relation d'illustration ou de similitude dans les mots ou les idées lorsqu'une déclaration de l'Ancien Testament en elle-même n'était pas prédictive.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un. Matthieu 1:22 – Es. 7:14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Je pense que cela devient clair si vous regardez quelques exemples. Si vous regardez Matthieu 1:22, vous obtenez la déclaration : « Tout </w:t>
      </w:r>
      <w:r w:rsidR="00B5186A" w:rsidRPr="009074EF">
        <w:rPr>
          <w:rFonts w:ascii="Times New Roman" w:hAnsi="Times New Roman" w:cs="Times New Roman"/>
          <w:sz w:val="26"/>
          <w:szCs w:val="28"/>
        </w:rPr>
        <w:lastRenderedPageBreak/>
        <w:t xml:space="preserve">cela arriva pour accomplir ce que le Seigneur avait dit par le prophète : La vierge sera enceinte et enfantera un fils et sera appelée Emmanuel, ce qui signifie Dieu avec nous.' » C'est la déclaration d'Esaïe 7:14, qui s'applique ici à Marie qui a conçu au moyen du Saint-Esprit et elle est la vierge qui a conçu </w:t>
      </w:r>
      <w:r>
        <w:rPr>
          <w:rFonts w:ascii="Times New Roman" w:hAnsi="Times New Roman" w:cs="Times New Roman"/>
          <w:sz w:val="26"/>
          <w:szCs w:val="28"/>
        </w:rPr>
        <w:t xml:space="preserve">et a donné naissance à un fils. Ici vous trouvez l'accomplissement de la prédiction d'Esaïe 7:14. C'est assez précis.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b. Matthieu 8:17 – Es. 53:4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Dans Matthieu 8:17, vous avez lu après que Jésus ait guéri certaines personnes, "Ceci était pour accomplir ce qui avait été annoncé par le prophète Isaïe, 'Il a pris nos infirmités et a porté nos maladies.'" Isaïe 53:4. Il trouve son accomplissement, étant le passage culminant de cette série de passages sur le Serviteur du Seigneur.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c. Matthieu 12:17 – Es. 42: 1-4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Matthieu 12: 17, se lit comme suit: «C'était pour accomplir ce qui avait été annoncé par le prophète Isaïe: 'Voici mon serviteur que j'ai choisi et en qui je prends plaisir. Je mettrai mon esprit sur lui et il annoncera la justice aux nations. Il ne se querellera pas, ne criera pas, et personne n'entendra sa voix dans les rues. Il ne brisera pas un roseau meurtri, il n'éteindra pas une mèche fumante jusqu'à ce qu'il conduise la justice à la victoire, et en son nom les nations mettront leur espoir. C'est une citation d'un autre de ces passages de serviteur comme précédemment, d'Isaïe 42:1-4.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d. Matthieu 21: 4 - Zech 9: 9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Dans Matthieu 21: 4, "Ceci arriva pour accomplir ce qui avait été annoncé par le prophète" et la citation est de Zacharie 9: 9, "Dis à la fille de Sion, regarde ton Le roi vient à vous, doux et monté sur un âne, sur un poulain, le poulain d'un âne. Donc, normalement, vous constaterez qu'il s'agit d'un indicateur assez spécifique indiquant qu'il s'agit de la réalisation d'une prédiction donnée précédemment.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e. James 2:21-23 – Gen. 15:6 </w:t>
      </w:r>
      <w:r w:rsidR="00D1277E">
        <w:rPr>
          <w:rFonts w:ascii="Times New Roman" w:hAnsi="Times New Roman" w:cs="Times New Roman"/>
          <w:sz w:val="26"/>
          <w:szCs w:val="28"/>
        </w:rPr>
        <w:tab/>
      </w:r>
      <w:r w:rsidR="00B5186A" w:rsidRPr="009074EF">
        <w:rPr>
          <w:rFonts w:ascii="Times New Roman" w:hAnsi="Times New Roman" w:cs="Times New Roman"/>
          <w:sz w:val="26"/>
          <w:szCs w:val="28"/>
        </w:rPr>
        <w:t xml:space="preserve">Cependant, parfois, cela ressemble plus à une relation ou à une illustration de mots ou d'idées similaires d'une déclaration de l'Ancien Testament qui n'était pas une déclaration prédictive. Regardez Jacques 2:21-23 où vous </w:t>
      </w:r>
      <w:r w:rsidR="00B5186A" w:rsidRPr="009074EF">
        <w:rPr>
          <w:rFonts w:ascii="Times New Roman" w:hAnsi="Times New Roman" w:cs="Times New Roman"/>
          <w:sz w:val="26"/>
          <w:szCs w:val="28"/>
        </w:rPr>
        <w:lastRenderedPageBreak/>
        <w:t xml:space="preserve">obtenez cette phrase : « </w:t>
      </w:r>
      <w:r w:rsidR="00B5186A" w:rsidRPr="009074EF">
        <w:rPr>
          <w:rFonts w:ascii="Times New Roman" w:hAnsi="Times New Roman" w:cs="Times New Roman"/>
          <w:sz w:val="26"/>
        </w:rPr>
        <w:t xml:space="preserve">Notre ancêtre Abraham n'a-t-il pas été considéré comme juste pour ce qu'il a fait lorsqu'il a offert son fils Isaac sur l'autel ? Vous voyez que sa foi et ses actions travaillaient ensemble et sa foi a été complétée par ce qu'il a fait. Et l' </w:t>
      </w:r>
      <w:r w:rsidR="00D1277E">
        <w:rPr>
          <w:rFonts w:ascii="Times New Roman" w:hAnsi="Times New Roman" w:cs="Times New Roman"/>
          <w:sz w:val="26"/>
        </w:rPr>
        <w:t>Écriture s'est accomplie qui dit », et ici, il cite Genèse 15: 6; "'Abraham crut Dieu et cela lui fut imputé à justice', et il fut appelé l'ami de Dieu." son propre fils serait son héritier et a dit: "Lève les yeux vers les cieux pour compter les étoiles si tu peux les compter." Et alors il lui dit : « Ainsi sera ta postérité. Puis le verset 6 dit : « Abraham crut au Seigneur et il le lui imputa à justice. Il est difficile de prédire cette déclaration, mais il s'agit simplement d'une affirmation de la foi d'Abraham et de sa signification.</w:t>
      </w:r>
    </w:p>
    <w:p w14:paraId="628C1300" w14:textId="77777777" w:rsidR="00B5186A" w:rsidRPr="00100333" w:rsidRDefault="00B5186A" w:rsidP="00170B7C">
      <w:pPr>
        <w:spacing w:line="360" w:lineRule="auto"/>
        <w:ind w:firstLine="720"/>
        <w:rPr>
          <w:rFonts w:ascii="Times New Roman" w:hAnsi="Times New Roman" w:cs="Times New Roman"/>
          <w:sz w:val="26"/>
        </w:rPr>
      </w:pPr>
      <w:r w:rsidRPr="009074EF">
        <w:rPr>
          <w:rFonts w:ascii="Times New Roman" w:hAnsi="Times New Roman" w:cs="Times New Roman"/>
          <w:sz w:val="26"/>
        </w:rPr>
        <w:t xml:space="preserve">Ainsi, lorsque vous en venez à l'utilisation de </w:t>
      </w:r>
      <w:r w:rsidRPr="009074EF">
        <w:rPr>
          <w:rFonts w:ascii="Times New Roman" w:hAnsi="Times New Roman" w:cs="Times New Roman"/>
          <w:i/>
          <w:sz w:val="26"/>
        </w:rPr>
        <w:t xml:space="preserve">«accomplir» </w:t>
      </w:r>
      <w:r w:rsidRPr="009074EF">
        <w:rPr>
          <w:rFonts w:ascii="Times New Roman" w:hAnsi="Times New Roman" w:cs="Times New Roman"/>
          <w:sz w:val="26"/>
        </w:rPr>
        <w:t xml:space="preserve">dans Jacques 2:23, faisant référence à ce verset dans Genèse 15: 6, je pense que vous devez dire qu'il s'agit plus d'une formule de citation à ce stade, qu'elle n'indique prophétie et accomplissement. Il y a un article dans votre bibliographie sous cette rubrique par R. Laird Harris. L'article se trouve à la page 11 de votre bibliographie intitulée "Prophétie, illustration et typologie" dans l' </w:t>
      </w:r>
      <w:r w:rsidR="003B3C34" w:rsidRPr="003B3C34">
        <w:rPr>
          <w:rFonts w:ascii="Times New Roman" w:hAnsi="Times New Roman" w:cs="Times New Roman"/>
          <w:i/>
          <w:sz w:val="26"/>
        </w:rPr>
        <w:t xml:space="preserve">interprétation de l'histoire </w:t>
      </w:r>
      <w:r w:rsidR="00100333">
        <w:rPr>
          <w:rFonts w:ascii="Times New Roman" w:hAnsi="Times New Roman" w:cs="Times New Roman"/>
          <w:sz w:val="26"/>
        </w:rPr>
        <w:t xml:space="preserve">, un volume publié en l'honneur du Dr Allan MacRae, fondateur de cette école, publié en 1986. Il utilise cette phrase que je viens d'utiliser , "La formule de citation", pour des références comme celle-ci. </w:t>
      </w:r>
      <w:r w:rsidR="00AE1444">
        <w:rPr>
          <w:rFonts w:ascii="Times New Roman" w:hAnsi="Times New Roman" w:cs="Times New Roman"/>
          <w:sz w:val="26"/>
        </w:rPr>
        <w:br/>
      </w:r>
      <w:r w:rsidR="00AE1444">
        <w:rPr>
          <w:rFonts w:ascii="Times New Roman" w:hAnsi="Times New Roman" w:cs="Times New Roman"/>
          <w:sz w:val="26"/>
        </w:rPr>
        <w:br/>
        <w:t xml:space="preserve">F. Matthieu 2 : 17-18 – Jer 31 : 15 </w:t>
      </w:r>
      <w:r w:rsidR="003B3C34">
        <w:rPr>
          <w:rFonts w:ascii="Times New Roman" w:hAnsi="Times New Roman" w:cs="Times New Roman"/>
          <w:sz w:val="26"/>
        </w:rPr>
        <w:tab/>
      </w:r>
      <w:r w:rsidR="00B340FD">
        <w:rPr>
          <w:rFonts w:ascii="Times New Roman" w:hAnsi="Times New Roman" w:cs="Times New Roman"/>
          <w:sz w:val="26"/>
        </w:rPr>
        <w:t xml:space="preserve">Un semblable est Matthieu 2 : 17-18, où vous lisez : « Alors ce qui avait été dit par le prophète Jérémie s’accomplit : « Une voix se fait entendre à Rama, des pleurs et un grand deuil. , </w:t>
      </w:r>
      <w:r w:rsidRPr="009074EF">
        <w:rPr>
          <w:rStyle w:val="p"/>
          <w:rFonts w:ascii="Times New Roman" w:hAnsi="Times New Roman" w:cs="Times New Roman"/>
          <w:sz w:val="26"/>
        </w:rPr>
        <w:t xml:space="preserve">Rachel pleurant ses enfants, refusant d'être consolée parce qu'ils ne sont plus' » et c'est Jérémie 31:15. Si vous revenez à Jérémie 31:15, vous lisez : « Une voix se fait entendre à Rama, un deuil et de grandes lamentations ; Rachel pleurant ses enfants ; et refusant d'être consolée, parce que ses enfants ne sont plus. Dans le contexte, cela fait référence aux pleurs concernant les exilés de la captivité babylonienne. </w:t>
      </w:r>
      <w:r w:rsidR="00AE1444">
        <w:rPr>
          <w:rStyle w:val="p"/>
          <w:rFonts w:ascii="Times New Roman" w:hAnsi="Times New Roman" w:cs="Times New Roman"/>
          <w:sz w:val="26"/>
        </w:rPr>
        <w:br/>
      </w:r>
      <w:r w:rsidR="00AE1444">
        <w:rPr>
          <w:rStyle w:val="p"/>
          <w:rFonts w:ascii="Times New Roman" w:hAnsi="Times New Roman" w:cs="Times New Roman"/>
          <w:sz w:val="26"/>
        </w:rPr>
        <w:br/>
        <w:t xml:space="preserve">g. Formule de citation de Plerono </w:t>
      </w:r>
      <w:r w:rsidR="00AE1444">
        <w:rPr>
          <w:rStyle w:val="p"/>
          <w:rFonts w:ascii="Times New Roman" w:hAnsi="Times New Roman" w:cs="Times New Roman"/>
          <w:sz w:val="26"/>
        </w:rPr>
        <w:tab/>
      </w:r>
      <w:r w:rsidRPr="009074EF">
        <w:rPr>
          <w:rStyle w:val="p"/>
          <w:rFonts w:ascii="Times New Roman" w:hAnsi="Times New Roman" w:cs="Times New Roman"/>
          <w:sz w:val="26"/>
        </w:rPr>
        <w:t xml:space="preserve">Ce n'est pas une déclaration prédictive, mais Jacques 2:21-23 et Matthieu 2:17-18 en se référant à ces deux textes de l'Ancien Testament qui </w:t>
      </w:r>
      <w:r w:rsidRPr="009074EF">
        <w:rPr>
          <w:rStyle w:val="p"/>
          <w:rFonts w:ascii="Times New Roman" w:hAnsi="Times New Roman" w:cs="Times New Roman"/>
          <w:sz w:val="26"/>
        </w:rPr>
        <w:lastRenderedPageBreak/>
        <w:t xml:space="preserve">n'étaient pas </w:t>
      </w:r>
      <w:r w:rsidR="003B3C34">
        <w:rPr>
          <w:rStyle w:val="p"/>
          <w:rFonts w:ascii="Times New Roman" w:hAnsi="Times New Roman" w:cs="Times New Roman"/>
          <w:sz w:val="26"/>
        </w:rPr>
        <w:t xml:space="preserve">des textes "prédictifs", utilisent ce verbe </w:t>
      </w:r>
      <w:r w:rsidR="00100333">
        <w:rPr>
          <w:rStyle w:val="p"/>
          <w:rFonts w:ascii="Times New Roman" w:hAnsi="Times New Roman" w:cs="Times New Roman"/>
          <w:i/>
          <w:sz w:val="26"/>
        </w:rPr>
        <w:t xml:space="preserve">plerono </w:t>
      </w:r>
      <w:r w:rsidRPr="009074EF">
        <w:rPr>
          <w:rStyle w:val="p"/>
          <w:rFonts w:ascii="Times New Roman" w:hAnsi="Times New Roman" w:cs="Times New Roman"/>
          <w:sz w:val="26"/>
        </w:rPr>
        <w:t xml:space="preserve">pour les référencer. Cela signifie-t-il qu'ils ont été cités à tort comme des prédictions ? Ou cela signifie-t-il que la méthode d'interprétation de Matthieu était illégitime ? C'est ce que suggère Harris, il suggère que le problème est causé par la traduction de </w:t>
      </w:r>
      <w:r w:rsidR="003B3C34" w:rsidRPr="003B3C34">
        <w:rPr>
          <w:rStyle w:val="p"/>
          <w:rFonts w:ascii="Times New Roman" w:hAnsi="Times New Roman" w:cs="Times New Roman"/>
          <w:i/>
          <w:sz w:val="26"/>
        </w:rPr>
        <w:t xml:space="preserve">plerow </w:t>
      </w:r>
      <w:r w:rsidR="003B3C34" w:rsidRPr="009074EF">
        <w:rPr>
          <w:rStyle w:val="p"/>
          <w:rFonts w:ascii="Times New Roman" w:hAnsi="Times New Roman" w:cs="Times New Roman"/>
          <w:sz w:val="26"/>
        </w:rPr>
        <w:t xml:space="preserve">par "réalisé". Il a certainement cette signification dans de nombreux contextes. Mais ce que soutient Harris, c'est que cela signifie toujours que "réaliser" n'est pas si certain et parfois qu'il semble être utilisé comme une formule de citation, plutôt qu'une formule de prédiction réalisée. Cette utilisation plus large doit être gardée à l'esprit, mais se présente généralement sous une forme ou sous une </w:t>
      </w:r>
      <w:r w:rsidR="003B3C34" w:rsidRPr="003B3C34">
        <w:rPr>
          <w:rStyle w:val="p"/>
          <w:rFonts w:ascii="Times New Roman" w:hAnsi="Times New Roman" w:cs="Times New Roman"/>
          <w:i/>
          <w:sz w:val="26"/>
        </w:rPr>
        <w:t>autre.</w:t>
      </w:r>
      <w:r w:rsidR="003B3C34">
        <w:rPr>
          <w:rStyle w:val="p"/>
          <w:rFonts w:ascii="Times New Roman" w:hAnsi="Times New Roman" w:cs="Times New Roman"/>
          <w:sz w:val="26"/>
        </w:rPr>
        <w:t xml:space="preserve"> </w:t>
      </w:r>
      <w:r w:rsidR="00100333">
        <w:rPr>
          <w:rStyle w:val="p"/>
          <w:rFonts w:ascii="Times New Roman" w:hAnsi="Times New Roman" w:cs="Times New Roman"/>
          <w:i/>
          <w:sz w:val="26"/>
        </w:rPr>
        <w:t xml:space="preserve">plerow </w:t>
      </w:r>
      <w:r w:rsidR="003B3C34" w:rsidRPr="009074EF">
        <w:rPr>
          <w:rStyle w:val="p"/>
          <w:rFonts w:ascii="Times New Roman" w:hAnsi="Times New Roman" w:cs="Times New Roman"/>
          <w:sz w:val="26"/>
        </w:rPr>
        <w:t xml:space="preserve">quand est la prophétie prédictive, mais vous devez être prudent. </w:t>
      </w:r>
      <w:r w:rsidR="00AE1444">
        <w:rPr>
          <w:rStyle w:val="p"/>
          <w:rFonts w:ascii="Times New Roman" w:hAnsi="Times New Roman" w:cs="Times New Roman"/>
          <w:sz w:val="26"/>
        </w:rPr>
        <w:br/>
      </w:r>
      <w:r w:rsidR="00AE1444">
        <w:rPr>
          <w:rStyle w:val="p"/>
          <w:rFonts w:ascii="Times New Roman" w:hAnsi="Times New Roman" w:cs="Times New Roman"/>
          <w:sz w:val="26"/>
        </w:rPr>
        <w:br/>
        <w:t xml:space="preserve">h. Formule de citation de Gegrapti </w:t>
      </w:r>
      <w:r w:rsidR="003B3C34">
        <w:rPr>
          <w:rStyle w:val="p"/>
          <w:rFonts w:ascii="Times New Roman" w:hAnsi="Times New Roman" w:cs="Times New Roman"/>
          <w:sz w:val="26"/>
        </w:rPr>
        <w:tab/>
      </w:r>
      <w:r w:rsidR="00B340FD">
        <w:rPr>
          <w:rStyle w:val="p"/>
          <w:rFonts w:ascii="Times New Roman" w:hAnsi="Times New Roman" w:cs="Times New Roman"/>
          <w:sz w:val="26"/>
        </w:rPr>
        <w:t xml:space="preserve">La deuxième formule est </w:t>
      </w:r>
      <w:r w:rsidR="003B3C34" w:rsidRPr="003B3C34">
        <w:rPr>
          <w:rStyle w:val="p"/>
          <w:rFonts w:ascii="Times New Roman" w:hAnsi="Times New Roman" w:cs="Times New Roman"/>
          <w:i/>
          <w:sz w:val="26"/>
        </w:rPr>
        <w:t xml:space="preserve">gegraptai, </w:t>
      </w:r>
      <w:r w:rsidRPr="009074EF">
        <w:rPr>
          <w:rStyle w:val="p"/>
          <w:rFonts w:ascii="Times New Roman" w:hAnsi="Times New Roman" w:cs="Times New Roman"/>
          <w:sz w:val="26"/>
        </w:rPr>
        <w:t xml:space="preserve">"il a été écrit". Encore une fois, cela montre aussi souvent l'accomplissement. Cependant, il s'agit parfois simplement de la référence. Il y a un accomplissement dans Marc 1:2, « Il est écrit dans Ésaïe le prophète », puis une citation d'Ésaïe 40:3, « </w:t>
      </w:r>
      <w:r w:rsidRPr="009074EF">
        <w:rPr>
          <w:rFonts w:ascii="Times New Roman" w:hAnsi="Times New Roman" w:cs="Times New Roman"/>
          <w:sz w:val="26"/>
        </w:rPr>
        <w:t xml:space="preserve">J'enverrai devant toi mon messager, qui préparera ton chemin ; la voix de celui qui crie dans le désert : "Préparez le chemin du Seigneur, tracez-lui des voies droites". Alors Jean est venu, donc, il y a un accomplissement dans ce verset. Une référence dans Matthieu 4:4 ; " Jésus répondit : ' </w:t>
      </w:r>
      <w:r w:rsidRPr="00100333">
        <w:rPr>
          <w:rFonts w:ascii="Times New Roman" w:hAnsi="Times New Roman" w:cs="Times New Roman"/>
          <w:i/>
          <w:iCs/>
          <w:sz w:val="26"/>
        </w:rPr>
        <w:t xml:space="preserve">Il est écrit </w:t>
      </w:r>
      <w:r w:rsidRPr="00100333">
        <w:rPr>
          <w:rFonts w:ascii="Times New Roman" w:hAnsi="Times New Roman" w:cs="Times New Roman"/>
          <w:sz w:val="26"/>
        </w:rPr>
        <w:t xml:space="preserve">: " L'homme ne vit pas seulement de pain, mais de toute parole qui sort de la bouche de Dieu. mais c'est donner une citation. </w:t>
      </w:r>
      <w:r w:rsidR="00AE1444">
        <w:rPr>
          <w:rFonts w:ascii="Times New Roman" w:hAnsi="Times New Roman" w:cs="Times New Roman"/>
          <w:sz w:val="26"/>
        </w:rPr>
        <w:br/>
      </w:r>
      <w:r w:rsidR="00AE1444">
        <w:rPr>
          <w:rFonts w:ascii="Times New Roman" w:hAnsi="Times New Roman" w:cs="Times New Roman"/>
          <w:sz w:val="26"/>
        </w:rPr>
        <w:br/>
        <w:t>je. Lego</w:t>
      </w:r>
    </w:p>
    <w:p w14:paraId="32C1C0EA" w14:textId="77777777" w:rsidR="00B5186A" w:rsidRPr="009074EF" w:rsidRDefault="00B5186A" w:rsidP="00170B7C">
      <w:pPr>
        <w:spacing w:line="360" w:lineRule="auto"/>
        <w:ind w:firstLine="720"/>
        <w:rPr>
          <w:rFonts w:ascii="Times New Roman" w:hAnsi="Times New Roman" w:cs="Times New Roman"/>
          <w:sz w:val="26"/>
        </w:rPr>
      </w:pPr>
      <w:r w:rsidRPr="00100333">
        <w:rPr>
          <w:rFonts w:ascii="Times New Roman" w:hAnsi="Times New Roman" w:cs="Times New Roman"/>
          <w:sz w:val="26"/>
        </w:rPr>
        <w:t xml:space="preserve">Passons aux formes de </w:t>
      </w:r>
      <w:r w:rsidR="003B3C34" w:rsidRPr="00100333">
        <w:rPr>
          <w:rFonts w:ascii="Times New Roman" w:hAnsi="Times New Roman" w:cs="Times New Roman"/>
          <w:i/>
          <w:sz w:val="26"/>
        </w:rPr>
        <w:t xml:space="preserve">lego </w:t>
      </w:r>
      <w:r w:rsidR="003B3C34" w:rsidRPr="00100333">
        <w:rPr>
          <w:rFonts w:ascii="Times New Roman" w:hAnsi="Times New Roman" w:cs="Times New Roman"/>
          <w:sz w:val="26"/>
        </w:rPr>
        <w:t xml:space="preserve">(je dis). Lorsqu'il se tient seul, il indique généralement une référence historique, et non une prophétie et un accomplissement. Regardez Matthieu 22:31, "Mais au sujet de la résurrection des morts, n'avez-vous pas lu ce que Dieu </w:t>
      </w:r>
      <w:r w:rsidRPr="00100333">
        <w:rPr>
          <w:rFonts w:ascii="Times New Roman" w:hAnsi="Times New Roman" w:cs="Times New Roman"/>
          <w:sz w:val="26"/>
        </w:rPr>
        <w:t xml:space="preserve">vous </w:t>
      </w:r>
      <w:r w:rsidRPr="00100333">
        <w:rPr>
          <w:rFonts w:ascii="Times New Roman" w:hAnsi="Times New Roman" w:cs="Times New Roman"/>
          <w:i/>
          <w:sz w:val="26"/>
        </w:rPr>
        <w:t xml:space="preserve">a dit ?" </w:t>
      </w:r>
      <w:r w:rsidRPr="00100333">
        <w:rPr>
          <w:rFonts w:ascii="Times New Roman" w:hAnsi="Times New Roman" w:cs="Times New Roman"/>
          <w:sz w:val="26"/>
        </w:rPr>
        <w:t xml:space="preserve">Et puis il y a la citation d'Exode 3:6, « Je suis le Dieu d'Abraham, le Dieu d'Isaac et le Dieu de Jacob. Il n'est pas le Dieu des morts, mais des vivants. C'est simplement une référence à un texte de l'Ancien Testament. Act 7:48, "Mais le Très-Haut n'habite pas dans des maisons faites par des hommes, comme le </w:t>
      </w:r>
      <w:r w:rsidRPr="00100333">
        <w:rPr>
          <w:rFonts w:ascii="Times New Roman" w:hAnsi="Times New Roman" w:cs="Times New Roman"/>
          <w:i/>
          <w:sz w:val="26"/>
        </w:rPr>
        <w:t xml:space="preserve">dit le prophète </w:t>
      </w:r>
      <w:r w:rsidRPr="00100333">
        <w:rPr>
          <w:rFonts w:ascii="Times New Roman" w:hAnsi="Times New Roman" w:cs="Times New Roman"/>
          <w:sz w:val="26"/>
        </w:rPr>
        <w:t xml:space="preserve">." Ensuite, la citation </w:t>
      </w:r>
      <w:r w:rsidRPr="00100333">
        <w:rPr>
          <w:rFonts w:ascii="Times New Roman" w:hAnsi="Times New Roman" w:cs="Times New Roman"/>
          <w:sz w:val="26"/>
        </w:rPr>
        <w:lastRenderedPageBreak/>
        <w:t xml:space="preserve">est Ésaïe 66:1, « 'Le ciel est mon trône, la terre est mon marchepied. Où est la maison que tu me construiras ? </w:t>
      </w:r>
      <w:r w:rsidR="00C94FC5" w:rsidRPr="00100333">
        <w:rPr>
          <w:rFonts w:ascii="Times New Roman" w:hAnsi="Times New Roman" w:cs="Times New Roman"/>
          <w:sz w:val="26"/>
        </w:rPr>
        <w:t xml:space="preserve">' dit le Seigneur. « Où sera mon lieu de repos ? » Ce n'est pas une déclaration prédictive. Donc, tout cela est sous 3., "Faites attention à la citation d'accomplissement." Ils aideront certainement avec des pointeurs et à identifier </w:t>
      </w:r>
      <w:r w:rsidRPr="00100333">
        <w:rPr>
          <w:rFonts w:asciiTheme="majorBidi" w:hAnsiTheme="majorBidi" w:cstheme="majorBidi"/>
          <w:sz w:val="26"/>
          <w:szCs w:val="26"/>
        </w:rPr>
        <w:t xml:space="preserve">des passages prédictifs, un point d'accomplissement mais vous devez faire attention à cela. </w:t>
      </w:r>
      <w:r w:rsidR="00AE1444">
        <w:rPr>
          <w:rFonts w:asciiTheme="majorBidi" w:hAnsiTheme="majorBidi" w:cstheme="majorBidi"/>
          <w:sz w:val="26"/>
          <w:szCs w:val="26"/>
        </w:rPr>
        <w:br/>
      </w:r>
      <w:r w:rsidR="00AE1444">
        <w:rPr>
          <w:rFonts w:asciiTheme="majorBidi" w:hAnsiTheme="majorBidi" w:cstheme="majorBidi"/>
          <w:sz w:val="26"/>
          <w:szCs w:val="26"/>
        </w:rPr>
        <w:br/>
        <w:t>4. Évitez l'idée de double réalisation ou de double référence</w:t>
      </w:r>
      <w:r w:rsidR="00100333">
        <w:rPr>
          <w:rFonts w:asciiTheme="majorBidi" w:hAnsiTheme="majorBidi" w:cstheme="majorBidi"/>
          <w:sz w:val="26"/>
          <w:szCs w:val="26"/>
        </w:rPr>
        <w:br/>
        <w:t xml:space="preserve">  </w:t>
      </w:r>
      <w:r w:rsidR="00100333">
        <w:rPr>
          <w:rFonts w:asciiTheme="majorBidi" w:hAnsiTheme="majorBidi" w:cstheme="majorBidi"/>
          <w:sz w:val="26"/>
          <w:szCs w:val="26"/>
        </w:rPr>
        <w:tab/>
        <w:t xml:space="preserve">4, </w:t>
      </w:r>
      <w:r w:rsidR="00B02EB5" w:rsidRPr="00100333">
        <w:rPr>
          <w:rFonts w:asciiTheme="majorBidi" w:hAnsiTheme="majorBidi" w:cstheme="majorBidi"/>
          <w:sz w:val="26"/>
          <w:szCs w:val="26"/>
        </w:rPr>
        <w:t xml:space="preserve">"Évitez l'idée de double accomplissement ou de double référence." Je pense que lorsque vous recherchez l'accomplissement d'une prophétie, il n'est pas bon d'adopter l'idée de double référence ou de double sens comme principe herméneutique sous-jacent. En d'autres termes, nous ne devrions pas chercher partout une double référence. Vous ne devez pas supposer que la prophétie donnée peut faire référence à deux ou plusieurs événements différents en même temps avec les mêmes mots. Si vous faites cela, cela signifie que vous supposez que les mêmes mots dans le même contexte peuvent avoir plusieurs significations. Je pense que c'est herméneutiquement une chose dangereuse, dire que les mêmes mots et le même contexte ont plusieurs sens à moins qu'il y ait une sorte de double sens, mais ce n'est pas une règle générale de l'herméneutique. Nous n'utilisons pas le langage de cette façon. Habituellement, lorsqu'une déclaration est faite, il y a une intention d'un sens spécifique qui est porté par cette déclaration et c'est le sens à comprendre par la personne qui l'entend. Je pense que ce concept s'applique à toutes les déclarations bibliques, pas seulement prédictives, mais il s'applique certainement aussi aux formes prédictives. Vous recherchez le sens unique ou la signification d'une déclaration donnée, vous ne recherchez pas la signification ou les sens multiples des déclarations bibliques. </w:t>
      </w:r>
      <w:r w:rsidR="00AE1444">
        <w:rPr>
          <w:rFonts w:asciiTheme="majorBidi" w:hAnsiTheme="majorBidi" w:cstheme="majorBidi"/>
          <w:sz w:val="26"/>
          <w:szCs w:val="26"/>
        </w:rPr>
        <w:br/>
      </w:r>
      <w:r w:rsidR="00AE1444">
        <w:rPr>
          <w:rFonts w:asciiTheme="majorBidi" w:hAnsiTheme="majorBidi" w:cstheme="majorBidi"/>
          <w:sz w:val="26"/>
          <w:szCs w:val="26"/>
        </w:rPr>
        <w:br/>
        <w:t xml:space="preserve">un. Dwight Pentecost - Double Reference </w:t>
      </w:r>
      <w:r w:rsidR="00100333">
        <w:rPr>
          <w:rFonts w:asciiTheme="majorBidi" w:hAnsiTheme="majorBidi" w:cstheme="majorBidi"/>
          <w:sz w:val="26"/>
          <w:szCs w:val="26"/>
        </w:rPr>
        <w:tab/>
        <w:t xml:space="preserve">Regardez la page 28 </w:t>
      </w:r>
      <w:r w:rsidR="00B02EB5" w:rsidRPr="00B02EB5">
        <w:rPr>
          <w:rFonts w:asciiTheme="majorBidi" w:hAnsiTheme="majorBidi" w:cstheme="majorBidi"/>
          <w:sz w:val="26"/>
          <w:szCs w:val="26"/>
        </w:rPr>
        <w:t xml:space="preserve">dans vos citations sous Dwight Pentecost qui a écrit un volume sur l'eschatologie intitulé </w:t>
      </w:r>
      <w:r w:rsidR="00100333" w:rsidRPr="00100333">
        <w:rPr>
          <w:rFonts w:asciiTheme="majorBidi" w:hAnsiTheme="majorBidi" w:cstheme="majorBidi"/>
          <w:i/>
          <w:sz w:val="26"/>
          <w:szCs w:val="26"/>
        </w:rPr>
        <w:t xml:space="preserve">Things to Come </w:t>
      </w:r>
      <w:r w:rsidR="00B02EB5" w:rsidRPr="00B02EB5">
        <w:rPr>
          <w:rFonts w:asciiTheme="majorBidi" w:hAnsiTheme="majorBidi" w:cstheme="majorBidi"/>
          <w:sz w:val="26"/>
          <w:szCs w:val="26"/>
        </w:rPr>
        <w:t xml:space="preserve">dans lequel il parle de "la loi de la double référence". De son point de vue, « peu de lois sont plus importantes à observer dans l'interprétation de l'Écriture prophétique que la loi </w:t>
      </w:r>
      <w:r w:rsidR="00B02EB5" w:rsidRPr="00B02EB5">
        <w:rPr>
          <w:rFonts w:asciiTheme="majorBidi" w:hAnsiTheme="majorBidi" w:cstheme="majorBidi"/>
          <w:sz w:val="26"/>
          <w:szCs w:val="26"/>
        </w:rPr>
        <w:lastRenderedPageBreak/>
        <w:t xml:space="preserve">de la double référence. Deux événements, largement séparés par le moment de leur accomplissement, peuvent être réunis dans le cadre d'une prophétie. Cela a été fait parce que le prophète avait un message pour son propre jour ainsi que pour un temps futur. </w:t>
      </w:r>
      <w:r w:rsidR="00100333">
        <w:rPr>
          <w:rFonts w:asciiTheme="majorBidi" w:hAnsiTheme="majorBidi" w:cstheme="majorBidi"/>
          <w:sz w:val="26"/>
          <w:szCs w:val="26"/>
        </w:rPr>
        <w:t xml:space="preserve">En </w:t>
      </w:r>
      <w:r w:rsidR="00B02EB5" w:rsidRPr="00B02EB5">
        <w:rPr>
          <w:rFonts w:asciiTheme="majorBidi" w:hAnsiTheme="majorBidi" w:cstheme="majorBidi"/>
          <w:sz w:val="26"/>
          <w:szCs w:val="26"/>
        </w:rPr>
        <w:t>amenant deux événements largement séparés dans le cadre de la prophétie, les deux objectifs pourraient être atteints. Puis il cite ici un autre homme du nom de Horne : « 'Les mêmes prophéties ont souvent un double sens et se rapportent à des événements différents, l'un proche, l'autre lointain ; l'un temporel, l'autre spirituel ou peut-être éternel. Les prophètes ayant ainsi plusieurs événements en vue, leurs expressions peuvent s'appliquer en partie à l'un et en partie à l'autre. Il n'est pas toujours facile de faire la transition. Ce qui n'a pas été réalisé dans le premier, nous devons l'appliquer au second et ce qui a déjà été réalisé peut souvent être considéré comme typique de ce qui reste à accomplir.</w:t>
      </w:r>
      <w:r w:rsidR="00B02EB5" w:rsidRPr="00B02EB5">
        <w:rPr>
          <w:rFonts w:asciiTheme="majorBidi" w:hAnsiTheme="majorBidi" w:cstheme="majorBidi"/>
          <w:sz w:val="26"/>
          <w:szCs w:val="26"/>
        </w:rPr>
        <w:br/>
        <w:t xml:space="preserve"> </w:t>
      </w:r>
      <w:r w:rsidR="00B02EB5" w:rsidRPr="00B02EB5">
        <w:rPr>
          <w:rFonts w:asciiTheme="majorBidi" w:hAnsiTheme="majorBidi" w:cstheme="majorBidi"/>
          <w:sz w:val="26"/>
          <w:szCs w:val="26"/>
        </w:rPr>
        <w:tab/>
        <w:t xml:space="preserve">Maintenant, pour résoudre ce problème, vous devez examiner </w:t>
      </w:r>
      <w:r w:rsidR="00B340FD">
        <w:rPr>
          <w:rFonts w:asciiTheme="majorBidi" w:hAnsiTheme="majorBidi" w:cstheme="majorBidi"/>
          <w:sz w:val="26"/>
          <w:szCs w:val="26"/>
        </w:rPr>
        <w:t>des passages spécifiques, mais c'est le concept. Si vous allez à Eric Sauer, l'entrée suivante à la p. 29. Sauer dit : « Tout est historiquement conditionné et pourtant en même temps interpénétré avec l'éternité. Tout est à la fois humain et divin, temporel et supra-temporel. Et, parlant des prophètes, "Ils parlent du retour de Babylone et promettent simultanément un rassemblement d'Israël dans le futur encore inaugurant un royaume de paix (Isaïe 11:11-16)." Nous venons de parler d'Esaïe 11:11-16. Vous voyez ce qu'il dit, c'est que la prophétie parle du retour d'exil. Mais en même temps et avec les mêmes mots, il parle aussi d'un royaume de paix dans le futur — eschatologique. Il a un double sens, une double référence, pour les mêmes mots.</w:t>
      </w:r>
      <w:r w:rsidR="00B02EB5" w:rsidRPr="00B02EB5">
        <w:rPr>
          <w:rFonts w:asciiTheme="majorBidi" w:hAnsiTheme="majorBidi" w:cstheme="majorBidi"/>
          <w:sz w:val="26"/>
          <w:szCs w:val="26"/>
        </w:rPr>
        <w:br/>
        <w:t xml:space="preserve"> </w:t>
      </w:r>
      <w:r w:rsidR="00B02EB5" w:rsidRPr="00B02EB5">
        <w:rPr>
          <w:rFonts w:asciiTheme="majorBidi" w:hAnsiTheme="majorBidi" w:cstheme="majorBidi"/>
          <w:sz w:val="26"/>
          <w:szCs w:val="26"/>
        </w:rPr>
        <w:tab/>
        <w:t xml:space="preserve">Dans le volume intitulé </w:t>
      </w:r>
      <w:r w:rsidR="00B02EB5" w:rsidRPr="00B02EB5">
        <w:rPr>
          <w:rFonts w:asciiTheme="majorBidi" w:hAnsiTheme="majorBidi" w:cstheme="majorBidi"/>
          <w:i/>
          <w:iCs/>
          <w:sz w:val="26"/>
          <w:szCs w:val="26"/>
        </w:rPr>
        <w:t>Introduction à</w:t>
      </w:r>
      <w:r w:rsidR="00B02EB5" w:rsidRPr="00B02EB5">
        <w:rPr>
          <w:rFonts w:asciiTheme="majorBidi" w:hAnsiTheme="majorBidi" w:cstheme="majorBidi"/>
          <w:sz w:val="26"/>
          <w:szCs w:val="26"/>
        </w:rPr>
        <w:t xml:space="preserve"> </w:t>
      </w:r>
      <w:r w:rsidR="00B02EB5" w:rsidRPr="00B02EB5">
        <w:rPr>
          <w:rFonts w:asciiTheme="majorBidi" w:hAnsiTheme="majorBidi" w:cstheme="majorBidi"/>
          <w:i/>
          <w:iCs/>
          <w:sz w:val="26"/>
          <w:szCs w:val="26"/>
        </w:rPr>
        <w:t xml:space="preserve">Dans l'interprétation biblique </w:t>
      </w:r>
      <w:r w:rsidR="00B02EB5" w:rsidRPr="00B02EB5">
        <w:rPr>
          <w:rFonts w:asciiTheme="majorBidi" w:hAnsiTheme="majorBidi" w:cstheme="majorBidi"/>
          <w:sz w:val="26"/>
          <w:szCs w:val="26"/>
        </w:rPr>
        <w:t xml:space="preserve">de Klein, Blomberg et Hubbard, publiée par Word en 1993, ils disent : "Nous devons ajouter une deuxième caractéristique de la prophétie : elle peut avoir deux accomplissements, l'un près de la vie du prophète et l'autre bien au-delà." Lorsque vous regardez une prophétie et que vous demandez son accomplissement, il y en a une dans un futur plus proche et une dans un futur plus lointain. Tous sont référencés dans la même déclaration. Il y a pas mal de gens qui soutiennent que ce principe, ou comme l'appelle la Pentecôte, "la loi de la </w:t>
      </w:r>
      <w:r w:rsidR="00B02EB5" w:rsidRPr="00B02EB5">
        <w:rPr>
          <w:rFonts w:asciiTheme="majorBidi" w:hAnsiTheme="majorBidi" w:cstheme="majorBidi"/>
          <w:sz w:val="26"/>
          <w:szCs w:val="26"/>
        </w:rPr>
        <w:lastRenderedPageBreak/>
        <w:t xml:space="preserve">double référence" est un principe qui devrait être utilisé dans l'interprétation des déclarations prophétiques - la recherche de références multiples. </w:t>
      </w:r>
      <w:r w:rsidR="00AE1444">
        <w:rPr>
          <w:rFonts w:asciiTheme="majorBidi" w:hAnsiTheme="majorBidi" w:cstheme="majorBidi"/>
          <w:sz w:val="26"/>
          <w:szCs w:val="26"/>
        </w:rPr>
        <w:br/>
      </w:r>
      <w:r w:rsidR="00AE1444">
        <w:rPr>
          <w:rFonts w:asciiTheme="majorBidi" w:hAnsiTheme="majorBidi" w:cstheme="majorBidi"/>
          <w:sz w:val="26"/>
          <w:szCs w:val="26"/>
        </w:rPr>
        <w:br/>
        <w:t xml:space="preserve">b. Réponse de Vannoy </w:t>
      </w:r>
      <w:r w:rsidR="00B02EB5" w:rsidRPr="00B02EB5">
        <w:rPr>
          <w:rFonts w:asciiTheme="majorBidi" w:hAnsiTheme="majorBidi" w:cstheme="majorBidi"/>
          <w:sz w:val="26"/>
          <w:szCs w:val="26"/>
        </w:rPr>
        <w:tab/>
        <w:t xml:space="preserve">Ce que je suggère, c'est que je ne pense pas que ce soit valable. </w:t>
      </w:r>
      <w:r w:rsidR="008F7092">
        <w:rPr>
          <w:rFonts w:asciiTheme="majorBidi" w:hAnsiTheme="majorBidi" w:cstheme="majorBidi"/>
          <w:sz w:val="26"/>
          <w:szCs w:val="26"/>
        </w:rPr>
        <w:t xml:space="preserve">Cela revient à cette chose de la façon dont </w:t>
      </w:r>
      <w:r w:rsidR="00B02EB5" w:rsidRPr="00B02EB5">
        <w:rPr>
          <w:rFonts w:asciiTheme="majorBidi" w:hAnsiTheme="majorBidi" w:cstheme="majorBidi"/>
          <w:sz w:val="26"/>
          <w:szCs w:val="26"/>
        </w:rPr>
        <w:t xml:space="preserve">la langue fonctionne. Utilisons-nous le langage pour avoir les mêmes mots et le même contexte </w:t>
      </w:r>
      <w:r w:rsidR="00100333">
        <w:rPr>
          <w:rFonts w:asciiTheme="majorBidi" w:hAnsiTheme="majorBidi" w:cstheme="majorBidi"/>
          <w:sz w:val="26"/>
          <w:szCs w:val="26"/>
        </w:rPr>
        <w:t>mais dire deux choses différentes ? Vous remontez dans l'histoire de l'interprétation, Luther et Calvin s'y opposent avec force mais, bien sûr, ils se disputent sur le fond de l'interprétation allégorique où vous avez des significations multiples. Ils ont insisté sur le fait que la première obligation d'un interprète est d'arriver au sens du texte voulu par son auteur. Luther a dit : « Seul le sens unique, propre, original, le sens dans lequel il est écrit, fait de bons théologiens. Le Saint-Esprit est l'auteur et l'orateur le plus simple au ciel et sur la terre. Donc ses paroles ne peuvent avoir plus qu'un sens singulier et simple, que nous appelons le sens écrit ou littéralement parlé.</w:t>
      </w:r>
      <w:r w:rsidR="008F7092">
        <w:rPr>
          <w:rFonts w:asciiTheme="majorBidi" w:hAnsiTheme="majorBidi" w:cstheme="majorBidi"/>
          <w:sz w:val="26"/>
          <w:szCs w:val="26"/>
        </w:rPr>
        <w:br/>
        <w:t xml:space="preserve"> </w:t>
      </w:r>
      <w:r w:rsidR="008F7092">
        <w:rPr>
          <w:rFonts w:asciiTheme="majorBidi" w:hAnsiTheme="majorBidi" w:cstheme="majorBidi"/>
          <w:sz w:val="26"/>
          <w:szCs w:val="26"/>
        </w:rPr>
        <w:tab/>
      </w:r>
      <w:r w:rsidR="00B02EB5" w:rsidRPr="00B02EB5">
        <w:rPr>
          <w:rFonts w:asciiTheme="majorBidi" w:hAnsiTheme="majorBidi" w:cstheme="majorBidi"/>
          <w:sz w:val="26"/>
          <w:szCs w:val="26"/>
        </w:rPr>
        <w:t xml:space="preserve">Il y a une déclaration intéressante dans la Confession de Foi de Westminster chapitre 1 section 9 sur l'Écriture et son interprétation et je veux vous lire quelques brèves déclarations : « La règle infaillible d'interprétation de l'Écriture est l'Écriture elle-même ; et par conséquent, quand il y a une question sur le vrai et le faux sens de n'importe quelle Écriture" et puis il y a une déclaration entre parenthèses, ce à quoi je voulais en venir, "(qui n'est pas multiple, mais une), elle peut être recherchée et connu par d'autres endroits qui parlent plus clairement. Donc vous voyez que le point qui est fait ici est que les interprétations de certains passages sont plus claires. Vous utilisez le plus clair pour aider avec le moins clair. Mais dans le contexte de cette déclaration, il y a cette déclaration entre parenthèses : "Quand il est question du vrai et du faux sens d'une Écriture (qui n'est pas multiple, mais une), elle peut être recherchée et connue par d'autres endroits dont il est question. plus clairement." </w:t>
      </w:r>
      <w:r w:rsidRPr="009074EF">
        <w:rPr>
          <w:rFonts w:ascii="Times New Roman" w:hAnsi="Times New Roman" w:cs="Times New Roman"/>
          <w:sz w:val="26"/>
        </w:rPr>
        <w:t xml:space="preserve">Je pense que c'est un principe herméneutique important. </w:t>
      </w:r>
      <w:r w:rsidR="00AE1444">
        <w:rPr>
          <w:rFonts w:ascii="Times New Roman" w:hAnsi="Times New Roman" w:cs="Times New Roman"/>
          <w:sz w:val="26"/>
        </w:rPr>
        <w:br/>
      </w:r>
      <w:r w:rsidR="00AE1444">
        <w:rPr>
          <w:rFonts w:ascii="Times New Roman" w:hAnsi="Times New Roman" w:cs="Times New Roman"/>
          <w:sz w:val="26"/>
        </w:rPr>
        <w:br/>
        <w:t xml:space="preserve">c. Les nombreux niveaux de signification de John Bright </w:t>
      </w:r>
      <w:r w:rsidR="008F7092">
        <w:rPr>
          <w:rFonts w:ascii="Times New Roman" w:hAnsi="Times New Roman" w:cs="Times New Roman"/>
          <w:sz w:val="26"/>
        </w:rPr>
        <w:tab/>
      </w:r>
      <w:r w:rsidR="007B3BAB">
        <w:rPr>
          <w:rFonts w:ascii="Times New Roman" w:hAnsi="Times New Roman" w:cs="Times New Roman"/>
          <w:sz w:val="26"/>
        </w:rPr>
        <w:t xml:space="preserve">Regardez vos citations page 25. Ceci est tiré du livre de John Bright, </w:t>
      </w:r>
      <w:r w:rsidRPr="008F7092">
        <w:rPr>
          <w:rFonts w:ascii="Times New Roman" w:hAnsi="Times New Roman" w:cs="Times New Roman"/>
          <w:i/>
          <w:iCs/>
          <w:sz w:val="26"/>
        </w:rPr>
        <w:t xml:space="preserve">L'Autorité de l'Ancien Testament </w:t>
      </w:r>
      <w:r w:rsidRPr="009074EF">
        <w:rPr>
          <w:rFonts w:ascii="Times New Roman" w:hAnsi="Times New Roman" w:cs="Times New Roman"/>
          <w:sz w:val="26"/>
        </w:rPr>
        <w:t xml:space="preserve">. Il dit : « </w:t>
      </w:r>
      <w:r w:rsidRPr="009074EF">
        <w:rPr>
          <w:rFonts w:ascii="Times New Roman" w:hAnsi="Times New Roman" w:cs="Times New Roman"/>
          <w:sz w:val="26"/>
        </w:rPr>
        <w:lastRenderedPageBreak/>
        <w:t xml:space="preserve">On croyait généralement que les Écritures avaient différents niveaux de signification. Origène avait un triple sens correspondant à la supposée trichotomie de la nature de l'homme : corps, âme et esprit. Il y avait un sens littéral ou corporel (c'est-à-dire ce que disent les mots dans leur sens ordinaire), un sens moral ou tropologique, (c'est-à-dire un sens figuratif de l'âme chrétienne, qui donne ainsi une édification et une orientation pour la conduite ) </w:t>
      </w:r>
      <w:r w:rsidR="007B3BAB">
        <w:rPr>
          <w:rFonts w:ascii="Times New Roman" w:hAnsi="Times New Roman" w:cs="Times New Roman"/>
          <w:sz w:val="26"/>
        </w:rPr>
        <w:t>, et un sens spirituel ou mystique. Plus tard, encore un quatrième sens a été ajouté. C'est à cela que répondent les réformateurs et la Confession de Westminster, le quatrième sens, « le sens anagogique ou eschatologique. Ainsi, pour donner l'exemple classique, le mot 'Jérusalem' était compris au moyen-âge comme ayant quatre sens : littéralement il se référait à cette ville du nom en Juda, tropologiquement, à l'âme chrétienne fidèle, allégoriquement (mystiquement), à l'église du Christ, et analogiquement à la cité céleste de Dieu qui est notre demeure éternelle. Il était possible, bien que non nécessaire, de comprendre le mot dans ces quatre sens dans un seul texte.</w:t>
      </w:r>
      <w:r w:rsidR="00AE1444">
        <w:rPr>
          <w:rFonts w:ascii="Times New Roman" w:hAnsi="Times New Roman" w:cs="Times New Roman"/>
          <w:sz w:val="26"/>
        </w:rPr>
        <w:br/>
        <w:t xml:space="preserve"> </w:t>
      </w:r>
      <w:r w:rsidR="00AE1444">
        <w:rPr>
          <w:rFonts w:ascii="Times New Roman" w:hAnsi="Times New Roman" w:cs="Times New Roman"/>
          <w:sz w:val="26"/>
        </w:rPr>
        <w:tab/>
      </w:r>
      <w:r w:rsidRPr="009074EF">
        <w:rPr>
          <w:rFonts w:ascii="Times New Roman" w:hAnsi="Times New Roman" w:cs="Times New Roman"/>
          <w:sz w:val="26"/>
        </w:rPr>
        <w:t xml:space="preserve">Donc là vous n'avez pas de référence double, vous avez une référence quadruple. « Mais la tendance était de se soucier beaucoup moins du sens littéral que du sens spirituel, car le vrai sens du texte est spirituel. En effet, certaines Écritures - c'est ce qu'on croyait - ne peuvent être interprétées littéralement, car elles parlent de choses immorales et donc indignes de Dieu (adultère, inceste, meurtre, etc.), et beaucoup d'Écritures sont trop primitives ou trop triviales </w:t>
      </w:r>
      <w:r w:rsidRPr="007B3BAB">
        <w:rPr>
          <w:rFonts w:ascii="Times New Roman" w:hAnsi="Times New Roman" w:cs="Times New Roman"/>
          <w:iCs/>
          <w:sz w:val="26"/>
        </w:rPr>
        <w:t xml:space="preserve">, </w:t>
      </w:r>
      <w:r w:rsidRPr="009074EF">
        <w:rPr>
          <w:rFonts w:ascii="Times New Roman" w:hAnsi="Times New Roman" w:cs="Times New Roman"/>
          <w:sz w:val="26"/>
        </w:rPr>
        <w:t xml:space="preserve">si pris littéralement, pour être un véhicule approprié de la révélation divine (longues généalogies, règles pour le sacrifice d'animaux, les dimensions d'un tabernacle, etc.) De tels passages ne donnent leur véritable sens que lorsqu'ils sont interprétés spirituellement. Lorsque vous faites des allégories, vous donnez des significations spirituelles à ce genre de passages. « Le résultat a été une allégorisation massive et incontrôlée des Écritures, en particulier de l'Ancien Testament… Mais la vague d'interprétations fantaisistes a continué à couler sans contrôle de la chaire et du bureau du conférencier. Les significations qui pouvaient être tirées des Écritures n'étaient limitées, pourrait-on légitimement penser, que par l'ingéniosité de l'interprète. Si vous avez une personne très intelligente, vous pouvez trouver toutes sortes de significations dans n'importe quelle déclaration. «Quelles qu'aient été leurs incohérences (et elles </w:t>
      </w:r>
      <w:r w:rsidRPr="009074EF">
        <w:rPr>
          <w:rFonts w:ascii="Times New Roman" w:hAnsi="Times New Roman" w:cs="Times New Roman"/>
          <w:sz w:val="26"/>
        </w:rPr>
        <w:lastRenderedPageBreak/>
        <w:t xml:space="preserve">étaient parfois incohérentes), les deux grands réformateurs [Luther et Calvin] ont rejeté l'allégorie par principe - à plusieurs reprises et dans le langage le plus fort. Dans le chapitre précédent, Luther et Calvin ont été cités dans leur insistance sur le fait qu'il est du devoir de l'interprète d'arriver au sens clair du texte voulu par son auteur. </w:t>
      </w:r>
      <w:r w:rsidR="00AE1444">
        <w:rPr>
          <w:rFonts w:ascii="Times New Roman" w:hAnsi="Times New Roman" w:cs="Times New Roman"/>
          <w:sz w:val="26"/>
        </w:rPr>
        <w:br/>
      </w:r>
      <w:r w:rsidR="00AE1444">
        <w:rPr>
          <w:rFonts w:ascii="Times New Roman" w:hAnsi="Times New Roman" w:cs="Times New Roman"/>
          <w:sz w:val="26"/>
        </w:rPr>
        <w:br/>
        <w:t xml:space="preserve">d. Intention de l'auteur et sens unique </w:t>
      </w:r>
      <w:r w:rsidR="00170B7C">
        <w:rPr>
          <w:rFonts w:ascii="Times New Roman" w:hAnsi="Times New Roman" w:cs="Times New Roman"/>
          <w:sz w:val="26"/>
        </w:rPr>
        <w:tab/>
      </w:r>
      <w:r w:rsidRPr="009074EF">
        <w:rPr>
          <w:rFonts w:ascii="Times New Roman" w:hAnsi="Times New Roman" w:cs="Times New Roman"/>
          <w:sz w:val="26"/>
        </w:rPr>
        <w:t xml:space="preserve">Maintenant, c'est ce qu'on appelle « l'intention de l'auteur » et c'est devenu une question controversée. A quelle distance allez-vous? </w:t>
      </w:r>
      <w:r w:rsidR="00994BAC">
        <w:rPr>
          <w:rFonts w:ascii="Times New Roman" w:hAnsi="Times New Roman" w:cs="Times New Roman"/>
          <w:sz w:val="26"/>
        </w:rPr>
        <w:t xml:space="preserve">Walter Kaiser a beaucoup écrit à ce sujet et il pense que la seule interprétation légitime est celle de l'auteur. Maintenant, je suis d'accord avec ce qu'il essaie de faire là-bas et c'est certainement recevable. Je pense que ce qu'il ne prend pas en compte, c'est que dans les Ecritures, il y a plus d'un auteur. Dans le sens où il y a un auteur humain, mais il y a aussi le Saint-Esprit qui surveille ce que l'auteur humain a écrit et dit. Je pense qu'il est possible que l'auteur humain puisse parler "mieux qu'il ne le savait", pour ainsi dire. En d'autres termes, il pouvait dire des choses qu'il ne croyait pas ou ne comprenait pas lui-même et qui n'étaient donc pas son intention ; pourtant, il était supervisé par le Saint-Esprit qui abordait des questions qui transcendaient toute la compréhension du prophète. J'y ai donc mis une réserve, mais cela n'ouvre pas la porte à la recherche en gros de multiples significations dans n'importe quelle déclaration de l'Écriture. Bright disait : « C'est le devoir de l'interprète d'arriver au sens clair du texte voulu par son auteur. Des citations similaires, dans lesquelles ils exprimaient leur mépris de l'allégorie, pouvaient être induites presque à volonté. Luther, dont le vocabulaire n'était nullement appauvri, est particulièrement vivant. Il déclare que les allégories d'Origène « ne valent pas tant de saletés » ; il appelle l'allégorie de diverses manières « l'écume de l'Écriture », une « prostituée » pour nous séduire, « un jeu de singe », quelque chose qui transforme l'Écriture en « un nez de cire » (c'est-à-dire qui peut être tordu dans n'importe quelle forme désirée), les moyens par lequel le Diable monte sur sa fourche. Il déclare (en exposant le Psaume 22) que l'Écriture est le vêtement du Christ et que l'allégorie le déchire en « haillons et lambeaux ». « Comment, s'écrie-t-il, enseignerez-vous la foi avec certitude quand vous rendez le sens de l'Écriture incertain ? Calvin est tout aussi sévère. </w:t>
      </w:r>
      <w:r w:rsidR="00994BAC">
        <w:rPr>
          <w:rFonts w:ascii="Times New Roman" w:hAnsi="Times New Roman" w:cs="Times New Roman"/>
          <w:sz w:val="26"/>
        </w:rPr>
        <w:lastRenderedPageBreak/>
        <w:t xml:space="preserve">Plus d'une fois, il a qualifié les interprétations allégoriques d'invention du diable pour saper l'autorité de l'Écriture. Ailleurs, il les décrit comme « puériles », « tirées par les cheveux », et il déclare qu'il vaut mieux avouer son ignorance que de se livrer à de telles « suppositions frivoles ». L'interprète, déclare-t-il, doit prendre le sens ordinaire et qu'il est incertain qu'il doive adopter l'interprétation qui convient le mieux au contexte. </w:t>
      </w:r>
      <w:r w:rsidR="00AE1444">
        <w:rPr>
          <w:rFonts w:ascii="Times New Roman" w:hAnsi="Times New Roman" w:cs="Times New Roman"/>
          <w:sz w:val="26"/>
        </w:rPr>
        <w:br/>
      </w:r>
      <w:r w:rsidR="00AE1444">
        <w:rPr>
          <w:rFonts w:ascii="Times New Roman" w:hAnsi="Times New Roman" w:cs="Times New Roman"/>
          <w:sz w:val="26"/>
        </w:rPr>
        <w:br/>
        <w:t xml:space="preserve">1. Les réformateurs et le sens unique </w:t>
      </w:r>
      <w:r w:rsidR="00ED050F">
        <w:rPr>
          <w:rFonts w:ascii="Times New Roman" w:hAnsi="Times New Roman" w:cs="Times New Roman"/>
          <w:sz w:val="26"/>
        </w:rPr>
        <w:tab/>
      </w:r>
      <w:r w:rsidRPr="009074EF">
        <w:rPr>
          <w:rFonts w:ascii="Times New Roman" w:hAnsi="Times New Roman" w:cs="Times New Roman"/>
          <w:sz w:val="26"/>
        </w:rPr>
        <w:t xml:space="preserve">Ainsi, les réformateurs sont assez fermes dans leurs opinions sur cette question des sens multiples ou </w:t>
      </w:r>
      <w:r w:rsidR="0009482A">
        <w:rPr>
          <w:rFonts w:ascii="Times New Roman" w:hAnsi="Times New Roman" w:cs="Times New Roman"/>
          <w:sz w:val="26"/>
        </w:rPr>
        <w:t xml:space="preserve">des significations dans les déclarations de l'Écriture qu'ils rejettent. Mais le problème n'a pas disparu. Bernard Ramm et son livre sur l'interprétation disent : "L'un des péchés herméneutiques les plus persistants est de mettre deux interprétations sur un passage de l'Écriture, brisant la force du sens littéral et obscurcissant la Parole de Dieu". Si nous voulons comprendre cela, nous regardons à nouveau la page 27 sous J. Barton Payne de son </w:t>
      </w:r>
      <w:r w:rsidR="00ED050F" w:rsidRPr="00ED050F">
        <w:rPr>
          <w:rFonts w:ascii="Times New Roman" w:hAnsi="Times New Roman" w:cs="Times New Roman"/>
          <w:i/>
          <w:sz w:val="26"/>
        </w:rPr>
        <w:t xml:space="preserve">Encyclopedia of Biblical Prophecy </w:t>
      </w:r>
      <w:r w:rsidR="00CA012C">
        <w:rPr>
          <w:rFonts w:ascii="Times New Roman" w:hAnsi="Times New Roman" w:cs="Times New Roman"/>
          <w:sz w:val="26"/>
        </w:rPr>
        <w:t xml:space="preserve">. Dans sa section introductive, il dit : « Deux mouvements modernes se sont particulièrement caractérisés par un appel à l'herméneutique du double sens. D'un côté se tient le libéralisme, avec son déni général d'une prédiction authentique… De l'autre se tient le dispensationalisme, avec sa présupposition que l'église ne peut pas être prédite avec les écrits de l'Ancien Testament. Trois raisons fondamentales apparaissent pour maintenir le concept d'un sens (du Nouveau Testament) par opposition à celui du soi-disant double accomplissement. La première tient à la nature même de l'herméneutique. John Owen, le puritain du 17ème </w:t>
      </w:r>
      <w:r w:rsidRPr="009074EF">
        <w:rPr>
          <w:rFonts w:ascii="Times New Roman" w:hAnsi="Times New Roman" w:cs="Times New Roman"/>
          <w:sz w:val="26"/>
          <w:vertAlign w:val="superscript"/>
        </w:rPr>
        <w:t xml:space="preserve">siècle </w:t>
      </w:r>
      <w:r w:rsidRPr="009074EF">
        <w:rPr>
          <w:rFonts w:ascii="Times New Roman" w:hAnsi="Times New Roman" w:cs="Times New Roman"/>
          <w:sz w:val="26"/>
        </w:rPr>
        <w:t>, a énoncé il y a longtemps le dicton : « Si l'Écriture a plus d'un sens, elle n'a aucun sens du tout » ; et la plupart des auteurs les plus récents ont convenu que la double réalisation est incompatible avec une interprétation objective. En d'autres termes, ce qu'Owen dit, c'est que si les Écritures ont plus d'un sens, elles n'ont aucun sens. Cela rend l'herméneutique indéterminable. Si vous avez plusieurs sens, le sens du texte devient indéterminable.</w:t>
      </w:r>
    </w:p>
    <w:p w14:paraId="4E12A9A6" w14:textId="77777777" w:rsidR="00B5186A" w:rsidRPr="009074EF" w:rsidRDefault="0009482A" w:rsidP="0009482A">
      <w:pPr>
        <w:spacing w:line="360" w:lineRule="auto"/>
        <w:ind w:firstLine="720"/>
        <w:rPr>
          <w:rFonts w:ascii="Times New Roman" w:hAnsi="Times New Roman" w:cs="Times New Roman"/>
          <w:sz w:val="26"/>
        </w:rPr>
      </w:pPr>
      <w:r>
        <w:rPr>
          <w:rFonts w:ascii="Times New Roman" w:hAnsi="Times New Roman" w:cs="Times New Roman"/>
          <w:sz w:val="26"/>
        </w:rPr>
        <w:t xml:space="preserve">Fairbairn dit que ce que Christ signifie vraiment est une chose et s'il y a plusieurs choses, l'herméneutique serait indéterminée. "Fairbairn lui-même observe qu'une telle approche entraîne une incertitude d'application et rend le sens trop général pour un </w:t>
      </w:r>
      <w:r>
        <w:rPr>
          <w:rFonts w:ascii="Times New Roman" w:hAnsi="Times New Roman" w:cs="Times New Roman"/>
          <w:sz w:val="26"/>
        </w:rPr>
        <w:lastRenderedPageBreak/>
        <w:t xml:space="preserve">emploi pratique." C'est la première raison pour laquelle il soutient que nous devrions rechercher un sens, pas plusieurs sens. </w:t>
      </w:r>
      <w:r w:rsidR="00AE1444">
        <w:rPr>
          <w:rFonts w:ascii="Times New Roman" w:hAnsi="Times New Roman" w:cs="Times New Roman"/>
          <w:sz w:val="26"/>
        </w:rPr>
        <w:br/>
      </w:r>
      <w:r w:rsidR="00AE1444">
        <w:rPr>
          <w:rFonts w:ascii="Times New Roman" w:hAnsi="Times New Roman" w:cs="Times New Roman"/>
          <w:sz w:val="26"/>
        </w:rPr>
        <w:br/>
        <w:t>2. NT et sens unique</w:t>
      </w:r>
    </w:p>
    <w:p w14:paraId="3D031A93" w14:textId="77777777" w:rsidR="00B5186A" w:rsidRPr="009074EF" w:rsidRDefault="00B5186A" w:rsidP="0009482A">
      <w:pPr>
        <w:spacing w:line="360" w:lineRule="auto"/>
        <w:ind w:firstLine="720"/>
        <w:rPr>
          <w:rFonts w:ascii="Times New Roman" w:hAnsi="Times New Roman" w:cs="Times New Roman"/>
          <w:sz w:val="26"/>
        </w:rPr>
      </w:pPr>
      <w:r w:rsidRPr="009074EF">
        <w:rPr>
          <w:rFonts w:ascii="Times New Roman" w:hAnsi="Times New Roman" w:cs="Times New Roman"/>
          <w:sz w:val="26"/>
        </w:rPr>
        <w:t xml:space="preserve">La deuxième raison est la preuve du Nouveau Testament. "Comme Lockhart l'a décrit, l'attitude décisive d'Actes 2:29-31 envers le Psaume 16, 'L'apôtre Pierre soutient que David ne pouvait pas se référer à lui-même, car il est mort et a vu la corruption, mais qu'il était un prophète, et a prévu que Jésus devrait être ressuscité sans corruption… Il ne semble pas facile de se méprendre sur le sens de l'apôtre. </w:t>
      </w:r>
      <w:r w:rsidR="00BB37CA">
        <w:rPr>
          <w:rFonts w:ascii="Times New Roman" w:hAnsi="Times New Roman" w:cs="Times New Roman"/>
          <w:sz w:val="26"/>
        </w:rPr>
        <w:t xml:space="preserve">' Terry conclut ainsi, 'Les mots de l'Écriture étaient destinés à avoir un sens défini, et notre premier objectif devrait être de découvrir ce sens et d'y adhérer de manière rigide... Nous rejetons comme malsaine et trompeuse la théorie selon laquelle de tels psaumes messianiques... ont un double sens. sens, et se référer premièrement à David ou à un autre dirigeant, et deuxièmement à Christ. En fait, à la lecture du Nouveau Testament, il est sûr de dire que l'on ne soupçonnerait jamais la possibilité d'un double accomplissement. </w:t>
      </w:r>
      <w:r w:rsidR="00AE1444">
        <w:rPr>
          <w:rFonts w:ascii="Times New Roman" w:hAnsi="Times New Roman" w:cs="Times New Roman"/>
          <w:sz w:val="26"/>
        </w:rPr>
        <w:br/>
      </w:r>
      <w:r w:rsidR="00AE1444">
        <w:rPr>
          <w:rFonts w:ascii="Times New Roman" w:hAnsi="Times New Roman" w:cs="Times New Roman"/>
          <w:sz w:val="26"/>
        </w:rPr>
        <w:br/>
        <w:t>3. OT et sens unique</w:t>
      </w:r>
    </w:p>
    <w:p w14:paraId="3B1F4801" w14:textId="77777777" w:rsidR="00AE1444" w:rsidRDefault="00BB37CA" w:rsidP="00170B7C">
      <w:pPr>
        <w:spacing w:line="360" w:lineRule="auto"/>
        <w:ind w:firstLine="720"/>
        <w:rPr>
          <w:rFonts w:ascii="Times New Roman" w:hAnsi="Times New Roman" w:cs="Times New Roman"/>
          <w:sz w:val="26"/>
        </w:rPr>
      </w:pPr>
      <w:r>
        <w:rPr>
          <w:rFonts w:ascii="Times New Roman" w:hAnsi="Times New Roman" w:cs="Times New Roman"/>
          <w:sz w:val="26"/>
        </w:rPr>
        <w:t xml:space="preserve">"La troisième raison de l'accomplissement unique est la preuve du contexte de l'Ancien Testament. Fairbairn, par exemple, admet que son principe sens multiple échoue assez souvent dans les cas concrets où sa présence est tentée de se manifester. Terry dit catégoriquement : "Le langage du Psaume 2 ne s'applique pas à David ou à Salomon, ni à aucun autre dirigeant terrestre… Ésaïe 7 : 14 s'est accompli avec la naissance de Jésus-Christ (Matthieu 1 : 22), et aucun exposant n'a jamais pu pour prouver un accomplissement antérieur. </w:t>
      </w:r>
      <w:r w:rsidR="00AE1444">
        <w:rPr>
          <w:rFonts w:ascii="Times New Roman" w:hAnsi="Times New Roman" w:cs="Times New Roman"/>
          <w:sz w:val="26"/>
        </w:rPr>
        <w:br/>
      </w:r>
      <w:r w:rsidR="00AE1444">
        <w:rPr>
          <w:rFonts w:ascii="Times New Roman" w:hAnsi="Times New Roman" w:cs="Times New Roman"/>
          <w:sz w:val="26"/>
        </w:rPr>
        <w:br/>
        <w:t xml:space="preserve">un. Ésaïe 7:14 </w:t>
      </w:r>
      <w:r w:rsidR="00AE1444">
        <w:rPr>
          <w:rFonts w:ascii="Times New Roman" w:hAnsi="Times New Roman" w:cs="Times New Roman"/>
          <w:sz w:val="26"/>
        </w:rPr>
        <w:tab/>
      </w:r>
      <w:r w:rsidR="00B5186A" w:rsidRPr="009074EF">
        <w:rPr>
          <w:rFonts w:ascii="Times New Roman" w:hAnsi="Times New Roman" w:cs="Times New Roman"/>
          <w:sz w:val="26"/>
        </w:rPr>
        <w:t xml:space="preserve">Maintenant Ésaïe 7:14 est l'un des textes où les gens concluent souvent qu'il y a une double référence. La référence à un enfant né au temps d'Achaz et d'Isaïe, et en même temps une référence au Christ. Mais Payne ici soutient qu'Esaïe 7:14 a une seule référence. Il n'y a qu'une seule femme à qui l'écrivain peut se référer. Il a été </w:t>
      </w:r>
      <w:r w:rsidR="00B5186A" w:rsidRPr="009074EF">
        <w:rPr>
          <w:rFonts w:ascii="Times New Roman" w:hAnsi="Times New Roman" w:cs="Times New Roman"/>
          <w:sz w:val="26"/>
        </w:rPr>
        <w:lastRenderedPageBreak/>
        <w:t xml:space="preserve">enfanté un enfant qui était Dieu avec nous. Maintenant, certes, si vous retournez dans le contexte complet et discutez de cela dans Ésaïe 7:14, il y a quelques problèmes avec cela. C'est l'un des passages les plus difficiles. Je ne veux pas prendre le temps de le faire aujourd'hui, mais nous allons regarder quelques exemples d'autres passages. </w:t>
      </w:r>
      <w:r w:rsidR="00AE1444">
        <w:rPr>
          <w:rFonts w:ascii="Times New Roman" w:hAnsi="Times New Roman" w:cs="Times New Roman"/>
          <w:sz w:val="26"/>
        </w:rPr>
        <w:br/>
      </w:r>
      <w:r w:rsidR="00AE1444">
        <w:rPr>
          <w:rFonts w:ascii="Times New Roman" w:hAnsi="Times New Roman" w:cs="Times New Roman"/>
          <w:sz w:val="26"/>
        </w:rPr>
        <w:br/>
        <w:t xml:space="preserve">b. Deutéronome 18 </w:t>
      </w:r>
      <w:r w:rsidR="00893793">
        <w:rPr>
          <w:rFonts w:ascii="Times New Roman" w:hAnsi="Times New Roman" w:cs="Times New Roman"/>
          <w:sz w:val="26"/>
        </w:rPr>
        <w:tab/>
      </w:r>
      <w:r>
        <w:rPr>
          <w:rFonts w:ascii="Times New Roman" w:hAnsi="Times New Roman" w:cs="Times New Roman"/>
          <w:sz w:val="26"/>
        </w:rPr>
        <w:t xml:space="preserve">Je pense qu'un passage vraiment difficile est Deutéronome 18. Nous avons déjà examiné cela. Est-ce une référence au mouvement prophétique ou au Christ, ou d'une certaine manière aux deux ? Bien sûr, il y a une référence typologique indirecte qui se rapporte à l'unicité de sens </w:t>
      </w:r>
      <w:r w:rsidR="00B5186A" w:rsidRPr="009074EF">
        <w:rPr>
          <w:rFonts w:ascii="Times New Roman" w:hAnsi="Times New Roman" w:cs="Times New Roman"/>
          <w:sz w:val="26"/>
        </w:rPr>
        <w:t xml:space="preserve">mais </w:t>
      </w:r>
      <w:r>
        <w:rPr>
          <w:rFonts w:ascii="Times New Roman" w:hAnsi="Times New Roman" w:cs="Times New Roman"/>
          <w:sz w:val="26"/>
        </w:rPr>
        <w:t>qui inclut pourtant le Christ. Mais Deutéronome 18, Isaïe 7 :14 et les derniers versets de Malachie – ceux-là sont durs. Certains des chants des psaumes messianiques font référence à David ou à Salomon et au Christ. Mais il n'y en a pas beaucoup qui sont vraiment difficiles.</w:t>
      </w:r>
      <w:r w:rsidR="00AE1444">
        <w:rPr>
          <w:rFonts w:ascii="Times New Roman" w:hAnsi="Times New Roman" w:cs="Times New Roman"/>
          <w:sz w:val="26"/>
        </w:rPr>
        <w:br/>
      </w:r>
    </w:p>
    <w:p w14:paraId="3A1A1698" w14:textId="77777777" w:rsidR="00BB37CA" w:rsidRDefault="00AE1444" w:rsidP="00AE1444">
      <w:pPr>
        <w:spacing w:line="360" w:lineRule="auto"/>
        <w:rPr>
          <w:rFonts w:ascii="Times New Roman" w:hAnsi="Times New Roman" w:cs="Times New Roman"/>
          <w:sz w:val="26"/>
          <w:szCs w:val="26"/>
        </w:rPr>
      </w:pPr>
      <w:r>
        <w:rPr>
          <w:rFonts w:ascii="Times New Roman" w:hAnsi="Times New Roman" w:cs="Times New Roman"/>
          <w:sz w:val="26"/>
        </w:rPr>
        <w:t>4. Terry – Sens unique</w:t>
      </w:r>
      <w:r w:rsidR="0009482A">
        <w:rPr>
          <w:rFonts w:ascii="Times New Roman" w:hAnsi="Times New Roman" w:cs="Times New Roman"/>
          <w:sz w:val="26"/>
        </w:rPr>
        <w:br/>
        <w:t xml:space="preserve"> </w:t>
      </w:r>
      <w:r w:rsidR="0009482A">
        <w:rPr>
          <w:rFonts w:ascii="Times New Roman" w:hAnsi="Times New Roman" w:cs="Times New Roman"/>
          <w:sz w:val="26"/>
        </w:rPr>
        <w:tab/>
      </w:r>
      <w:r w:rsidR="00BB37CA">
        <w:rPr>
          <w:rFonts w:ascii="Times New Roman" w:hAnsi="Times New Roman" w:cs="Times New Roman"/>
          <w:sz w:val="26"/>
        </w:rPr>
        <w:t xml:space="preserve">Regardez la page 28 dans vos citations, en bas de la page et plus à la page 29. Ensuite, je veux regarder quelques exemples de textes. Ceci est tiré de </w:t>
      </w:r>
      <w:r w:rsidR="00B5186A" w:rsidRPr="00893793">
        <w:rPr>
          <w:rFonts w:ascii="Times New Roman" w:hAnsi="Times New Roman" w:cs="Times New Roman"/>
          <w:i/>
          <w:sz w:val="26"/>
        </w:rPr>
        <w:t xml:space="preserve">l'Herméneutique Biblique </w:t>
      </w:r>
      <w:r w:rsidR="00BB37CA">
        <w:rPr>
          <w:rFonts w:ascii="Times New Roman" w:hAnsi="Times New Roman" w:cs="Times New Roman"/>
          <w:sz w:val="26"/>
        </w:rPr>
        <w:t xml:space="preserve">de Milton Terry . </w:t>
      </w:r>
      <w:r w:rsidR="00B5186A" w:rsidRPr="009074EF">
        <w:rPr>
          <w:rFonts w:ascii="Times New Roman" w:hAnsi="Times New Roman" w:cs="Times New Roman"/>
          <w:sz w:val="26"/>
        </w:rPr>
        <w:t xml:space="preserve">C'est assez long et un peu complexe, mais je pense qu'il fait ressortir les enjeux ici. J'ai donc voulu prendre le temps de le lire directement. Il dit : « </w:t>
      </w:r>
      <w:r w:rsidR="00B5186A" w:rsidRPr="009074EF">
        <w:rPr>
          <w:rFonts w:ascii="Times New Roman" w:hAnsi="Times New Roman" w:cs="Times New Roman"/>
          <w:sz w:val="26"/>
          <w:szCs w:val="26"/>
        </w:rPr>
        <w:t>Les principes herméneutiques que nous avons maintenant exposés excluent nécessairement la doctrine selon laquelle les prophéties de l'Écriture contiennent un sens occulte ou double. Il a été allégué par certains que, comme ces oracles sont célestes et divins, nous devrions nous attendre à trouver en eux de multiples significations. Ils doivent besoins diffèrent des autres livres. De là est née non seulement la doctrine d'un double sens, mais d'un sens triple et quadruple, et les rabbins sont allés jusqu'à affirmer qu'il y a « des montagnes de sens dans chaque mot de l'Écriture ».</w:t>
      </w:r>
      <w:r>
        <w:rPr>
          <w:rFonts w:ascii="Times New Roman" w:hAnsi="Times New Roman" w:cs="Times New Roman"/>
          <w:sz w:val="26"/>
          <w:szCs w:val="26"/>
        </w:rPr>
        <w:br/>
        <w:t xml:space="preserve">  </w:t>
      </w:r>
      <w:r>
        <w:rPr>
          <w:rFonts w:ascii="Times New Roman" w:hAnsi="Times New Roman" w:cs="Times New Roman"/>
          <w:sz w:val="26"/>
          <w:szCs w:val="26"/>
        </w:rPr>
        <w:tab/>
      </w:r>
      <w:r w:rsidR="00B5186A" w:rsidRPr="009074EF">
        <w:rPr>
          <w:rFonts w:ascii="Times New Roman" w:hAnsi="Times New Roman" w:cs="Times New Roman"/>
          <w:sz w:val="26"/>
          <w:szCs w:val="26"/>
        </w:rPr>
        <w:t xml:space="preserve">Nous pouvons facilement admettre que les Écritures sont susceptibles de multiples </w:t>
      </w:r>
      <w:r w:rsidR="00B5186A" w:rsidRPr="00BB37CA">
        <w:rPr>
          <w:rFonts w:ascii="Times New Roman" w:hAnsi="Times New Roman" w:cs="Times New Roman"/>
          <w:i/>
          <w:sz w:val="26"/>
          <w:szCs w:val="26"/>
        </w:rPr>
        <w:t xml:space="preserve">applications pratiques </w:t>
      </w:r>
      <w:r w:rsidR="00B5186A" w:rsidRPr="009074EF">
        <w:rPr>
          <w:rFonts w:ascii="Times New Roman" w:hAnsi="Times New Roman" w:cs="Times New Roman"/>
          <w:sz w:val="26"/>
          <w:szCs w:val="26"/>
        </w:rPr>
        <w:t>;</w:t>
      </w:r>
      <w:r w:rsidR="00B5186A" w:rsidRPr="009074EF">
        <w:rPr>
          <w:rFonts w:ascii="Times New Roman" w:hAnsi="Times New Roman" w:cs="Times New Roman"/>
          <w:i/>
          <w:iCs/>
          <w:sz w:val="26"/>
          <w:szCs w:val="26"/>
        </w:rPr>
        <w:t xml:space="preserve"> </w:t>
      </w:r>
      <w:r w:rsidR="00B5186A" w:rsidRPr="009074EF">
        <w:rPr>
          <w:rFonts w:ascii="Times New Roman" w:hAnsi="Times New Roman" w:cs="Times New Roman"/>
          <w:sz w:val="26"/>
          <w:szCs w:val="26"/>
        </w:rPr>
        <w:t xml:space="preserve">autrement ils ne seraient pas aussi utiles pour enseigner, corriger et instruire dans la justice. Mais dès l'instant où nous admettons le principe que des portions de l'Écriture contiennent un sens occulte ou double, nous introduisons un </w:t>
      </w:r>
      <w:r w:rsidR="00B5186A" w:rsidRPr="009074EF">
        <w:rPr>
          <w:rFonts w:ascii="Times New Roman" w:hAnsi="Times New Roman" w:cs="Times New Roman"/>
          <w:sz w:val="26"/>
          <w:szCs w:val="26"/>
        </w:rPr>
        <w:lastRenderedPageBreak/>
        <w:t xml:space="preserve">élément d'incertitude dans le volume sacré, et ébranlons toute interprétation scientifique. 'Si l'Ecriture a plus d'un sens,' dit le Dr Owen, 'elle n'a aucun sens du tout.' "Je soutiens", dit Ryle, "que les mots de l'Écriture étaient destinés à avoir un sens défini, et que notre premier objectif devrait être de découvrir ce sens et d'y adhérer de manière rigide... Dire que les mots signifient quelque chose simplement </w:t>
      </w:r>
      <w:r w:rsidR="00B5186A" w:rsidRPr="00BB37CA">
        <w:rPr>
          <w:rFonts w:ascii="Times New Roman" w:hAnsi="Times New Roman" w:cs="Times New Roman"/>
          <w:i/>
          <w:iCs/>
          <w:sz w:val="26"/>
          <w:szCs w:val="26"/>
        </w:rPr>
        <w:t xml:space="preserve">parce </w:t>
      </w:r>
      <w:r w:rsidR="00B5186A" w:rsidRPr="009074EF">
        <w:rPr>
          <w:rFonts w:ascii="Times New Roman" w:hAnsi="Times New Roman" w:cs="Times New Roman"/>
          <w:sz w:val="26"/>
          <w:szCs w:val="26"/>
        </w:rPr>
        <w:t xml:space="preserve">que ils </w:t>
      </w:r>
      <w:r w:rsidR="00B5186A" w:rsidRPr="00BB37CA">
        <w:rPr>
          <w:rFonts w:ascii="Times New Roman" w:hAnsi="Times New Roman" w:cs="Times New Roman"/>
          <w:i/>
          <w:iCs/>
          <w:sz w:val="26"/>
          <w:szCs w:val="26"/>
        </w:rPr>
        <w:t xml:space="preserve">peuvent </w:t>
      </w:r>
      <w:r w:rsidR="00B5186A" w:rsidRPr="009074EF">
        <w:rPr>
          <w:rFonts w:ascii="Times New Roman" w:hAnsi="Times New Roman" w:cs="Times New Roman"/>
          <w:sz w:val="26"/>
          <w:szCs w:val="26"/>
        </w:rPr>
        <w:t>être torturés en ce sens qu'il s'agit d'une manière des plus déshonorante et dangereuse de traiter les Écritures.</w:t>
      </w:r>
      <w:r w:rsidR="006368D8">
        <w:rPr>
          <w:rFonts w:ascii="Times New Roman" w:hAnsi="Times New Roman" w:cs="Times New Roman"/>
          <w:sz w:val="26"/>
          <w:szCs w:val="26"/>
        </w:rPr>
        <w:br/>
        <w:t xml:space="preserve"> </w:t>
      </w:r>
      <w:r w:rsidR="006368D8">
        <w:rPr>
          <w:rFonts w:ascii="Times New Roman" w:hAnsi="Times New Roman" w:cs="Times New Roman"/>
          <w:sz w:val="26"/>
          <w:szCs w:val="26"/>
        </w:rPr>
        <w:tab/>
      </w:r>
      <w:r w:rsidR="0009482A">
        <w:rPr>
          <w:rFonts w:ascii="Times New Roman" w:hAnsi="Times New Roman" w:cs="Times New Roman"/>
          <w:sz w:val="26"/>
          <w:szCs w:val="26"/>
        </w:rPr>
        <w:t xml:space="preserve">« Ce schéma d'interprétation », dit Stuart, « abandonne et met de côté les lois communes du langage. À l'exception de la Bible, dans aucun livre, traité, épître, discours ou conversation, jamais écrit, publié ou adressé par un seul homme à ses semblables (à moins qu'il ne s'agisse d'un jeu </w:t>
      </w:r>
      <w:r w:rsidR="00B5186A" w:rsidRPr="009074EF">
        <w:rPr>
          <w:rFonts w:ascii="Times New Roman" w:hAnsi="Times New Roman" w:cs="Times New Roman"/>
          <w:sz w:val="26"/>
          <w:szCs w:val="26"/>
        </w:rPr>
        <w:t xml:space="preserve">ou </w:t>
      </w:r>
      <w:r w:rsidR="00BB37CA">
        <w:rPr>
          <w:rFonts w:ascii="Times New Roman" w:hAnsi="Times New Roman" w:cs="Times New Roman"/>
          <w:sz w:val="26"/>
          <w:szCs w:val="26"/>
        </w:rPr>
        <w:t xml:space="preserve">avec l'intention de tromper), un double sens se trouve. Il y a, en effet, des charades, des énigmes, des phrases à </w:t>
      </w:r>
      <w:r w:rsidR="00B5186A" w:rsidRPr="00BB37CA">
        <w:rPr>
          <w:rFonts w:ascii="Times New Roman" w:hAnsi="Times New Roman" w:cs="Times New Roman"/>
          <w:i/>
          <w:iCs/>
          <w:sz w:val="26"/>
          <w:szCs w:val="26"/>
        </w:rPr>
        <w:t xml:space="preserve">double entente, </w:t>
      </w:r>
      <w:r w:rsidR="00B5186A" w:rsidRPr="009074EF">
        <w:rPr>
          <w:rFonts w:ascii="Times New Roman" w:hAnsi="Times New Roman" w:cs="Times New Roman"/>
          <w:sz w:val="26"/>
          <w:szCs w:val="26"/>
        </w:rPr>
        <w:t xml:space="preserve">etc., peut-être, dans toutes les langues ; il y a eu une abondance d'oracles païens qui étaient susceptibles de deux interprétations, mais même parmi tous ceux-ci, il n'y a jamais eu, et il n'y a jamais eu de dessein qu'il devrait y avoir, plus d'un sens ou d'une signification dans la réalité. L'ambiguïté du langage peut être, et a été, intentionnellement utilisée pour induire en erreur le lecteur ou l'auditeur, ou pour dissimuler l'ignorance des devins, ou pour assurer leur crédit au milieu des exigences futures ; mais ceci est tout à fait étranger à la question d'un double sens sérieux et </w:t>
      </w:r>
      <w:r w:rsidR="00B5186A" w:rsidRPr="00BB37CA">
        <w:rPr>
          <w:rFonts w:ascii="Times New Roman" w:hAnsi="Times New Roman" w:cs="Times New Roman"/>
          <w:i/>
          <w:iCs/>
          <w:sz w:val="26"/>
          <w:szCs w:val="26"/>
        </w:rPr>
        <w:t xml:space="preserve">authentique </w:t>
      </w:r>
      <w:r w:rsidR="00B5186A" w:rsidRPr="009074EF">
        <w:rPr>
          <w:rFonts w:ascii="Times New Roman" w:hAnsi="Times New Roman" w:cs="Times New Roman"/>
          <w:sz w:val="26"/>
          <w:szCs w:val="26"/>
        </w:rPr>
        <w:t xml:space="preserve">des mots. Nous ne pouvons pas non plus, sans violer la dignité et le caractère sacré des Écritures, supposer que les écrivains inspirés doivent être comparés aux auteurs d'énigmes, d'énigmes, d'énigmes et d'oracles païens ambigus. </w:t>
      </w:r>
      <w:r w:rsidR="006368D8">
        <w:rPr>
          <w:rFonts w:ascii="Times New Roman" w:hAnsi="Times New Roman" w:cs="Times New Roman"/>
          <w:sz w:val="26"/>
          <w:szCs w:val="26"/>
        </w:rPr>
        <w:br/>
      </w:r>
      <w:r w:rsidR="006368D8">
        <w:rPr>
          <w:rFonts w:ascii="Times New Roman" w:hAnsi="Times New Roman" w:cs="Times New Roman"/>
          <w:sz w:val="26"/>
          <w:szCs w:val="26"/>
        </w:rPr>
        <w:br/>
        <w:t>5. Approche type et anti-type</w:t>
      </w:r>
    </w:p>
    <w:p w14:paraId="15E1A2F5" w14:textId="77777777" w:rsidR="00B5186A" w:rsidRPr="003E4F4E" w:rsidRDefault="00B5186A" w:rsidP="00170B7C">
      <w:pPr>
        <w:spacing w:line="360" w:lineRule="auto"/>
        <w:ind w:firstLine="720"/>
        <w:rPr>
          <w:rFonts w:asciiTheme="majorBidi" w:hAnsiTheme="majorBidi" w:cstheme="majorBidi"/>
          <w:sz w:val="26"/>
          <w:szCs w:val="26"/>
        </w:rPr>
      </w:pPr>
      <w:r w:rsidRPr="009074EF">
        <w:rPr>
          <w:rFonts w:ascii="Times New Roman" w:hAnsi="Times New Roman" w:cs="Times New Roman"/>
          <w:sz w:val="26"/>
          <w:szCs w:val="26"/>
        </w:rPr>
        <w:t xml:space="preserve">Certains auteurs ont confondu ce sujet en le rattachant à la doctrine du type et de l'antitype. Maintenant, remarquez ce qu'il fait ici. "De même que de nombreuses personnes et événements de l'Ancien Testament étaient des types de plus grands à venir, de même le langage les concernant est censé être capable d'un double sens." En d'autres termes, au lieu que le type et l'antitype soient des institutions, des personnes ou des </w:t>
      </w:r>
      <w:r w:rsidRPr="009074EF">
        <w:rPr>
          <w:rFonts w:ascii="Times New Roman" w:hAnsi="Times New Roman" w:cs="Times New Roman"/>
          <w:sz w:val="26"/>
          <w:szCs w:val="26"/>
        </w:rPr>
        <w:lastRenderedPageBreak/>
        <w:t xml:space="preserve">événements - des entités ou des réalités concrètes comme des symboles qui préfigurent la vérité qui symbolisera ces institutions, ces événements ou ces personnes - ce que font certains interprètes, c'est en réalité parler d'un langage typologique. C'est une distinction importante. Voyez ce qu'il dit ici. « Certains auteurs ont confondu ce sujet en le rattachant à la doctrine du type et de l'antitype. Comme beaucoup de personnes, les événements de l'Ancien Testament étaient des types de plus grands à venir, de sorte que le langage les concernant est censé être capable d'un double sens. Autrement dit, le langage est un langage typologique. « Le deuxième Psaume a été supposé se référer à la fois à David et au Christ, et Esaïe 7:14-16 à un enfant né à l'époque du prophète et aussi du Messie. Dans les Psaumes 45 et 72, c'est supposé avoir une double référence pour Salomon et Christ, et la prophétie contre Edom dans Esaïe 34:5-10, pour comprendre aussi le jugement général du dernier jour. Mais il faut voir que dans le cas des types, le langage de l'Ecriture n'a pas de double sens. Les types eux-mêmes sont tels parce qu'ils préfigurent les choses à venir et ce fait doit être gardé distinct de la question du sens de l'utilisation du langage dans un </w:t>
      </w:r>
      <w:r w:rsidR="00187FC8">
        <w:rPr>
          <w:rFonts w:ascii="Times New Roman" w:hAnsi="Times New Roman" w:cs="Times New Roman"/>
          <w:sz w:val="26"/>
          <w:szCs w:val="26"/>
        </w:rPr>
        <w:t xml:space="preserve">passage particulier.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6. Deutéronome 18 comme modèle </w:t>
      </w:r>
      <w:r w:rsidR="00187FC8">
        <w:rPr>
          <w:rFonts w:ascii="Times New Roman" w:hAnsi="Times New Roman" w:cs="Times New Roman"/>
          <w:sz w:val="26"/>
          <w:szCs w:val="26"/>
        </w:rPr>
        <w:tab/>
      </w:r>
      <w:r w:rsidRPr="009074EF">
        <w:rPr>
          <w:rFonts w:ascii="Times New Roman" w:hAnsi="Times New Roman" w:cs="Times New Roman"/>
          <w:sz w:val="26"/>
          <w:szCs w:val="26"/>
        </w:rPr>
        <w:t xml:space="preserve">Comprenez-vous le point là ? Si vous revenez à ce passage de Deutéronome 18, de quoi parle le langage ici ? Vous savez quelle était ma conclusion. Le langage parle de l'institution prophétique à l'époque de l'Ancien Testament parce que dans le contexte avant et après il en est question, vous ne devriez pas aller voir des devins païens. Il dit qu'on leur donne un test pour distinguer les vrais et les faux prophètes. Comment allons-nous avoir la révélation de Dieu avec Moïse parti ? Ainsi, le langage parle de l'ordre prophétique. L'ordre prophétique lui-même peut être typologique parce qu'il s'agit d'instruments humains prononçant la parole de Dieu. Christ est à la fois Dieu et homme nous apportant la parole de Dieu. Donc, typologiquement, l'institution prophétique peut pointer vers Christ, mais ce n'est pas le langage que vous voyez, ce n'est pas un langage typologique. C'est l'institution prophétique.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7. Terry sur le Psaume 2 et al. </w:t>
      </w:r>
      <w:r w:rsidR="006368D8">
        <w:rPr>
          <w:rFonts w:ascii="Times New Roman" w:hAnsi="Times New Roman" w:cs="Times New Roman"/>
          <w:sz w:val="26"/>
          <w:szCs w:val="26"/>
        </w:rPr>
        <w:tab/>
      </w:r>
      <w:r w:rsidR="002B47CF">
        <w:rPr>
          <w:rFonts w:ascii="Times New Roman" w:hAnsi="Times New Roman" w:cs="Times New Roman"/>
          <w:sz w:val="26"/>
          <w:szCs w:val="26"/>
        </w:rPr>
        <w:t xml:space="preserve">Si vous acceptez le langage typologique, alors vous </w:t>
      </w:r>
      <w:r w:rsidR="002B47CF">
        <w:rPr>
          <w:rFonts w:ascii="Times New Roman" w:hAnsi="Times New Roman" w:cs="Times New Roman"/>
          <w:sz w:val="26"/>
          <w:szCs w:val="26"/>
        </w:rPr>
        <w:lastRenderedPageBreak/>
        <w:t xml:space="preserve">avez vraiment accepté ce principe de spiritualisation, et alors vous pouvez faire avec Esaïe 11 ce que fait Young. Il ne parle pas d'exil, de retour du peuple juif dans sa patrie, il ne parle pas de réalités physiques, il pense que cela parle de réalités spirituelles. C'est un langage typologique. Terry ne l'accepte pas, mais il y a une chose tellement légitime que le langage typologique. Il dit : « Nous avons montré que le langage du Psaume 2 ne s'applique pas à David, à Salomon ou à tout autre dirigeant. La même chose peut être dite des Psaumes 45 et 72. Ésaïe 7:14 s'est accompli à la naissance de Christ, et aucun exposant n'a jamais été en mesure de prouver un accomplissement antérieur. L'oracle contre Edom, comme celui contre Babylone, est revêtu de la prophétie apocalyptique hautement travaillée, et ne donne aucune garantie à la théorie d'un double sens. Il a déjà été démontré que le vingt-quatrième de Matthieu, sur lequel on s'appuie si souvent pour étayer cette théorie, ne fournit aucune preuve valable d'un sens occulte ou double… La première prophétie en est un bon exemple. L'inimitié entre la semence de la femme et celle du </w:t>
      </w:r>
      <w:r w:rsidRPr="009074EF">
        <w:rPr>
          <w:rFonts w:ascii="Times New Roman" w:hAnsi="Times New Roman" w:cs="Times New Roman"/>
          <w:sz w:val="26"/>
          <w:szCs w:val="26"/>
        </w:rPr>
        <w:t xml:space="preserve">serpent </w:t>
      </w:r>
      <w:r w:rsidR="00172EFF">
        <w:rPr>
          <w:rFonts w:ascii="Times New Roman" w:hAnsi="Times New Roman" w:cs="Times New Roman"/>
          <w:sz w:val="26"/>
          <w:szCs w:val="26"/>
        </w:rPr>
        <w:t xml:space="preserve">s'est manifestée sous mille formes. Les précieuses paroles de promesse au peuple de Dieu trouvent plus ou moins d'accomplissement dans chaque expérience individuelle. Mais ces faits ne soutiennent pas la théorie d'un double sens. Le sens dans chaque cas est direct et simple ; les applications et les illustrations sont nombreuses. C'est la promesse de Genèse 3:15, « La postérité de la femme écrasera le serpent. J'ai mis l'inimitié entre ta semence et sa semence. « Le sens dans chaque cas est direct et simple ; les applications et les illustrations sont nombreuses. De tels faits ne nous autorisent pas à entrer dans des prophéties apocalyptiques dans l'espoir de trouver deux significations ou plus dans chaque déclaration spécifique, puis à déclarer : Ce verset fait référence à un événement passé depuis longtemps… cela s'est partiellement réalisé dans la ruine de Babylone, ou Edom, mais il attend un accomplissement plus grand que dans le futur. Le jugement de Babylone, ou de Ninive, ou de Jérusalem, peut en effet être un type », ce qui est parfaitement légitime, « de tout autre jugement similaire, et est un avertissement pour toutes les nations et tous les âges ; mais cela est très différent de dire que la langue dans laquelle ce jugement a été prédit ne s'est accomplie que partiellement lorsque Babylone, ou Ninive, ou Jérusalem est tombée, et attend encore son accomplissement complet. Il y a </w:t>
      </w:r>
      <w:r w:rsidR="00172EFF">
        <w:rPr>
          <w:rFonts w:ascii="Times New Roman" w:hAnsi="Times New Roman" w:cs="Times New Roman"/>
          <w:sz w:val="26"/>
          <w:szCs w:val="26"/>
        </w:rPr>
        <w:lastRenderedPageBreak/>
        <w:t xml:space="preserve">une distinction. Suivez-vous la ligne d'argument là-bas?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8. Illustration : Daniel 8 </w:t>
      </w:r>
      <w:r w:rsidR="005251B1">
        <w:rPr>
          <w:rFonts w:ascii="Times New Roman" w:hAnsi="Times New Roman" w:cs="Times New Roman"/>
          <w:sz w:val="26"/>
          <w:szCs w:val="26"/>
        </w:rPr>
        <w:tab/>
      </w:r>
      <w:r w:rsidRPr="009074EF">
        <w:rPr>
          <w:rFonts w:ascii="Times New Roman" w:hAnsi="Times New Roman" w:cs="Times New Roman"/>
          <w:sz w:val="26"/>
          <w:szCs w:val="26"/>
        </w:rPr>
        <w:t xml:space="preserve">Permettez-moi de vous donner une illustration. Je voulais vous donner deux illustrations mais nous n'aurons pas le temps de faire tout cela aujourd'hui, mais une illustration tirée de Daniel 8. Est-ce que l'un d'entre vous connaît l'ancienne Bible originale de Scofield ? Si vous lisez Daniel chapitre 8 - qui, je pense, est un chapitre parlant des types - Daniel 8: 9 se lit comme suit: «De l'un d'eux est sortie une petite corne qui s'est extrêmement grande vers le sud vers l'est et vers le pays agréable .” La note dans la Bible de Scofield à propos de cette petite corne dit : « Voici une prophétie accomplie en 175 av. Moi, Daniel, j'avais vu la vision, j'en cherchais le sens, puis voici, l'apparition d'un homme se tenait devant moi. Puis il en expliqua le sens. Quand vous arrivez à la signification de cette petite corne, qui se trouve dans les versets 24 et 25, il est dit : « Il deviendra fort, mais pas par sa propre puissance. Il causera des ravages stupéfiants. Il détruira les hommes puissants et le peuple saint. </w:t>
      </w:r>
      <w:r w:rsidR="002B47CF">
        <w:rPr>
          <w:rFonts w:ascii="Times New Roman" w:hAnsi="Times New Roman" w:cs="Times New Roman"/>
          <w:sz w:val="26"/>
          <w:szCs w:val="26"/>
        </w:rPr>
        <w:t xml:space="preserve">Il fera prospérer la tromperie. Il se magnifiera quand ils se sentiront en sécurité, mais il en détruira beaucoup. Il se dressera aussi contre le prince des princes, mais il sera brisé sans réparation. Et le commentaire dans ces notes est que les versets 24 et 25 vont au-delà d'Antiochus Épiphane et se réfèrent évidemment à la petite corne de Daniel 7. Et puis la déclaration à la fois d'Antiochus et de la bête, mais la bête par excellence est en vue dans les versets 24 et 25. Donc </w:t>
      </w:r>
      <w:r w:rsidRPr="003E4F4E">
        <w:rPr>
          <w:rFonts w:asciiTheme="majorBidi" w:hAnsiTheme="majorBidi" w:cstheme="majorBidi"/>
          <w:sz w:val="26"/>
          <w:szCs w:val="26"/>
        </w:rPr>
        <w:t>, dans l'interprétation de la petite corne de Daniel chapitre 8, qui je pense que si vous regardez tous les détails est une référence à Antiochus, quand vous arrivez à l'interprétation de la petite corne, la note ici dit les versets 24 et 25 parlent en même temps et dans les mêmes mots à la fois à Antiochus et à l'antéchrist, double référence. Des versets 10-14, où dans la première section du chapitre vous avez plus de détails sur cette petite corne, les notes disent de 10-14, "Historiquement, cela a été accompli dans et par Antiochus, mais dans un sens plus intense et final, Antiochus esquisse le terrible blasphème de la petite corne de Daniel 7. » Je n'ai pas de problème avec cela car je pense qu'Antiochus est un type de l'antéchrist, mais les mots ici vous parlent d'Antiochus. Mais la déclaration suivante dans les notes est: "Dans Daniel 8: 10-</w:t>
      </w:r>
      <w:r w:rsidRPr="003E4F4E">
        <w:rPr>
          <w:rFonts w:asciiTheme="majorBidi" w:hAnsiTheme="majorBidi" w:cstheme="majorBidi"/>
          <w:sz w:val="26"/>
          <w:szCs w:val="26"/>
        </w:rPr>
        <w:lastRenderedPageBreak/>
        <w:t>14, les actions des deux petites cornes se mélangent." Ainsi vous voyez dans la description détaillée de la petite corne en 10-14 les mots s'appliquent à Antiochus et en même temps et dans les mêmes mots s'appliquent à l'antéchrist. "Les mots se mélangent, les deux sont en vue."</w:t>
      </w:r>
      <w:r w:rsidR="00C26B04">
        <w:rPr>
          <w:rFonts w:asciiTheme="majorBidi" w:hAnsiTheme="majorBidi" w:cstheme="majorBidi"/>
          <w:sz w:val="26"/>
          <w:szCs w:val="26"/>
        </w:rPr>
        <w:br/>
        <w:t xml:space="preserve"> </w:t>
      </w:r>
      <w:r w:rsidR="00C26B04">
        <w:rPr>
          <w:rFonts w:asciiTheme="majorBidi" w:hAnsiTheme="majorBidi" w:cstheme="majorBidi"/>
          <w:sz w:val="26"/>
          <w:szCs w:val="26"/>
        </w:rPr>
        <w:tab/>
      </w:r>
      <w:r w:rsidRPr="003E4F4E">
        <w:rPr>
          <w:rFonts w:asciiTheme="majorBidi" w:hAnsiTheme="majorBidi" w:cstheme="majorBidi"/>
          <w:sz w:val="26"/>
          <w:szCs w:val="26"/>
        </w:rPr>
        <w:t xml:space="preserve">À la fin du verset 19, il est dit : « Au temps de la fin sera » et la note dit : « Deux fins sont en vue. Un, historiquement. La fin d'un tiers de l'empire grec d'Alexandre sur les divisions duquel la petite corne du verset 9 est née. C'est la fin de cette période grecque. « Mais deux, prophétiquement, la fin des temps des Gentils. Les deux extrémités sont en vue. Le temps de la fin est l'empire grec et la fin du temps des Gentils - une double référence. C'est donc une illustration de la manière dont certains interprètes utilisent ce principe de double référence pour trouver un sens à partir d'énoncés prophétiques. </w:t>
      </w:r>
      <w:r w:rsidR="006368D8">
        <w:rPr>
          <w:rFonts w:asciiTheme="majorBidi" w:hAnsiTheme="majorBidi" w:cstheme="majorBidi"/>
          <w:sz w:val="26"/>
          <w:szCs w:val="26"/>
        </w:rPr>
        <w:br/>
      </w:r>
      <w:r w:rsidR="006368D8">
        <w:rPr>
          <w:rFonts w:asciiTheme="majorBidi" w:hAnsiTheme="majorBidi" w:cstheme="majorBidi"/>
          <w:sz w:val="26"/>
          <w:szCs w:val="26"/>
        </w:rPr>
        <w:br/>
        <w:t xml:space="preserve">9. Illustration : Malachie 4 :5-6 </w:t>
      </w:r>
      <w:r w:rsidR="002B47CF">
        <w:rPr>
          <w:rFonts w:asciiTheme="majorBidi" w:hAnsiTheme="majorBidi" w:cstheme="majorBidi"/>
          <w:sz w:val="26"/>
          <w:szCs w:val="26"/>
        </w:rPr>
        <w:tab/>
      </w:r>
      <w:r w:rsidRPr="003E4F4E">
        <w:rPr>
          <w:rFonts w:asciiTheme="majorBidi" w:hAnsiTheme="majorBidi" w:cstheme="majorBidi"/>
          <w:sz w:val="26"/>
          <w:szCs w:val="26"/>
        </w:rPr>
        <w:t xml:space="preserve">Je veux examiner plus en détail Malachie 4 :5-6 et nous le ferons au début de </w:t>
      </w:r>
      <w:r w:rsidR="00CA78C0">
        <w:rPr>
          <w:rFonts w:asciiTheme="majorBidi" w:hAnsiTheme="majorBidi" w:cstheme="majorBidi"/>
          <w:sz w:val="26"/>
          <w:szCs w:val="26"/>
        </w:rPr>
        <w:t xml:space="preserve">notre session la prochaine fois </w:t>
      </w:r>
      <w:r w:rsidRPr="003E4F4E">
        <w:rPr>
          <w:rFonts w:asciiTheme="majorBidi" w:hAnsiTheme="majorBidi" w:cstheme="majorBidi"/>
          <w:sz w:val="26"/>
          <w:szCs w:val="26"/>
        </w:rPr>
        <w:t xml:space="preserve">. Mais Malachie 4:5-6 regardons-le juste une minute. Il dit: «Voici, je vous enverrai le prophète Élie avant ce jour grand et redoutable du Seigneur. Il ramènera le cœur des pères vers leurs enfants et le cœur des enfants vers leurs pères, sinon je viendrai frapper la terre de malédiction. La chose intéressante ici est que vous avez des références du Nouveau Testament à ce passage et certaines des références du Nouveau Testament appliquent cette prophétie à Jean-Baptiste. Alors la question devient, que faites-vous de cette prophétie ? A-t-il été réalisé ou doit-il encore l'être ? Parle-t-il de Jean-Baptiste ? Parle-t-il d'Elie ? Est-ce un double sens ? Qu'est ce que tu fais avec? Je veux l'examiner plus en détail la prochaine fois et vous donner quelques-unes des façons dont les interprètes l'ont traité. C'est l'un des passages les plus difficiles traitant du double sens. </w:t>
      </w:r>
      <w:r w:rsidR="006368D8">
        <w:rPr>
          <w:rFonts w:asciiTheme="majorBidi" w:hAnsiTheme="majorBidi" w:cstheme="majorBidi"/>
          <w:sz w:val="26"/>
          <w:szCs w:val="26"/>
        </w:rPr>
        <w:br/>
      </w:r>
      <w:r w:rsidR="006368D8">
        <w:rPr>
          <w:rFonts w:asciiTheme="majorBidi" w:hAnsiTheme="majorBidi" w:cstheme="majorBidi"/>
          <w:sz w:val="26"/>
          <w:szCs w:val="26"/>
        </w:rPr>
        <w:br/>
        <w:t xml:space="preserve">10. Conclusion de Vannoy sur Double Sense </w:t>
      </w:r>
      <w:r w:rsidR="002B47CF">
        <w:rPr>
          <w:rFonts w:asciiTheme="majorBidi" w:hAnsiTheme="majorBidi" w:cstheme="majorBidi"/>
          <w:sz w:val="26"/>
          <w:szCs w:val="26"/>
        </w:rPr>
        <w:tab/>
      </w:r>
      <w:r w:rsidRPr="003E4F4E">
        <w:rPr>
          <w:rFonts w:asciiTheme="majorBidi" w:hAnsiTheme="majorBidi" w:cstheme="majorBidi"/>
          <w:sz w:val="26"/>
          <w:szCs w:val="26"/>
        </w:rPr>
        <w:t xml:space="preserve">Maintenant, une déclaration de clarification et je terminerai. Je ne dis pas qu'il est impossible de trouver un double sens. Je ne pense pas que vous devriez apporter des règles d'interprétation de l'extérieur et les imposer aux Écritures pour qu'elles s'adaptent à une formule d'interprétation. Il me </w:t>
      </w:r>
      <w:r w:rsidRPr="003E4F4E">
        <w:rPr>
          <w:rFonts w:asciiTheme="majorBidi" w:hAnsiTheme="majorBidi" w:cstheme="majorBidi"/>
          <w:sz w:val="26"/>
          <w:szCs w:val="26"/>
        </w:rPr>
        <w:lastRenderedPageBreak/>
        <w:t>semble que s'il y a des passages clairs qui vous amènent à cela comme la façon dont l'Écriture doit être interprétée, eh bien, qu'il en soit ainsi. L'Écriture doit être notre guide. Je ne suis pas convaincu qu'il y ait des passages qui vous obligent à faire cela. Donc, je dis que vous ne devriez pas venir au texte en cherchant plusieurs sens. Si vous êtes obligé de le faire par l'Écriture elle-même, qu'il en soit ainsi, mais vous devez démontrer à partir de l'Écriture que c'est ainsi que vous devez comprendre la déclaration, qui porte un lourd fardeau de preuve.</w:t>
      </w:r>
    </w:p>
    <w:p w14:paraId="0C354D66" w14:textId="77777777" w:rsidR="00B5186A" w:rsidRPr="00CA0AD3" w:rsidRDefault="00B5186A" w:rsidP="00B5186A">
      <w:pPr>
        <w:spacing w:line="360" w:lineRule="auto"/>
        <w:rPr>
          <w:rFonts w:asciiTheme="majorBidi" w:hAnsiTheme="majorBidi" w:cstheme="majorBidi"/>
          <w:color w:val="001320"/>
          <w:sz w:val="22"/>
          <w:szCs w:val="22"/>
        </w:rPr>
      </w:pPr>
    </w:p>
    <w:p w14:paraId="73E704F6" w14:textId="77777777" w:rsidR="00415C36" w:rsidRPr="00CA0AD3" w:rsidRDefault="00C26B04" w:rsidP="00170B7C">
      <w:pPr>
        <w:rPr>
          <w:rFonts w:asciiTheme="majorBidi" w:hAnsiTheme="majorBidi" w:cstheme="majorBidi"/>
          <w:sz w:val="22"/>
          <w:szCs w:val="22"/>
        </w:rPr>
      </w:pPr>
      <w:r w:rsidRPr="00CA0AD3">
        <w:rPr>
          <w:rFonts w:asciiTheme="majorBidi" w:hAnsiTheme="majorBidi" w:cstheme="majorBidi"/>
          <w:sz w:val="22"/>
          <w:szCs w:val="22"/>
        </w:rPr>
        <w:t>    </w:t>
      </w:r>
      <w:r w:rsidRPr="00CA0AD3">
        <w:rPr>
          <w:rFonts w:asciiTheme="majorBidi" w:hAnsiTheme="majorBidi" w:cstheme="majorBidi"/>
          <w:sz w:val="22"/>
          <w:szCs w:val="22"/>
        </w:rPr>
        <w:tab/>
        <w:t>Transcrit par : Katie Wholey, Matt Gobson, William Mahoney, Sarah Owsinski, Grace</w:t>
      </w:r>
      <w:r w:rsidRPr="00CA0AD3">
        <w:rPr>
          <w:rFonts w:asciiTheme="majorBidi" w:hAnsiTheme="majorBidi" w:cstheme="majorBidi"/>
          <w:sz w:val="22"/>
          <w:szCs w:val="22"/>
        </w:rPr>
        <w:br/>
        <w:t xml:space="preserve"> </w:t>
      </w:r>
      <w:r w:rsidRPr="00CA0AD3">
        <w:rPr>
          <w:rFonts w:asciiTheme="majorBidi" w:hAnsiTheme="majorBidi" w:cstheme="majorBidi"/>
          <w:sz w:val="22"/>
          <w:szCs w:val="22"/>
        </w:rPr>
        <w:tab/>
      </w:r>
      <w:r w:rsidRPr="00CA0AD3">
        <w:rPr>
          <w:rFonts w:asciiTheme="majorBidi" w:hAnsiTheme="majorBidi" w:cstheme="majorBidi"/>
          <w:sz w:val="22"/>
          <w:szCs w:val="22"/>
        </w:rPr>
        <w:tab/>
        <w:t xml:space="preserve">Cunningham, Becca Brule et Stephen Davalos (éd.). </w:t>
      </w:r>
      <w:r w:rsidRPr="00CA0AD3">
        <w:rPr>
          <w:rFonts w:asciiTheme="majorBidi" w:hAnsiTheme="majorBidi" w:cstheme="majorBidi"/>
          <w:sz w:val="22"/>
          <w:szCs w:val="22"/>
        </w:rPr>
        <w:br/>
      </w:r>
      <w:r w:rsidRPr="00CA0AD3">
        <w:rPr>
          <w:rFonts w:asciiTheme="majorBidi" w:hAnsiTheme="majorBidi" w:cstheme="majorBidi"/>
          <w:sz w:val="22"/>
          <w:szCs w:val="22"/>
        </w:rPr>
        <w:tab/>
      </w:r>
      <w:r w:rsidR="00170B7C">
        <w:rPr>
          <w:rFonts w:asciiTheme="majorBidi" w:hAnsiTheme="majorBidi" w:cstheme="majorBidi"/>
          <w:sz w:val="22"/>
          <w:szCs w:val="22"/>
        </w:rPr>
        <w:t>Modification initiale par Ted Hildebrandt</w:t>
      </w:r>
      <w:r w:rsidR="00170B7C">
        <w:rPr>
          <w:rFonts w:asciiTheme="majorBidi" w:hAnsiTheme="majorBidi" w:cstheme="majorBidi"/>
          <w:sz w:val="22"/>
          <w:szCs w:val="22"/>
        </w:rPr>
        <w:br/>
        <w:t xml:space="preserve"> </w:t>
      </w:r>
      <w:r w:rsidR="00170B7C">
        <w:rPr>
          <w:rFonts w:asciiTheme="majorBidi" w:hAnsiTheme="majorBidi" w:cstheme="majorBidi"/>
          <w:sz w:val="22"/>
          <w:szCs w:val="22"/>
        </w:rPr>
        <w:tab/>
        <w:t xml:space="preserve">Montage final par Katie Ells </w:t>
      </w:r>
      <w:r w:rsidRPr="00CA0AD3">
        <w:rPr>
          <w:rFonts w:asciiTheme="majorBidi" w:hAnsiTheme="majorBidi" w:cstheme="majorBidi"/>
          <w:sz w:val="22"/>
          <w:szCs w:val="22"/>
        </w:rPr>
        <w:br/>
      </w:r>
      <w:r w:rsidRPr="00CA0AD3">
        <w:rPr>
          <w:rFonts w:asciiTheme="majorBidi" w:hAnsiTheme="majorBidi" w:cstheme="majorBidi"/>
          <w:sz w:val="22"/>
          <w:szCs w:val="22"/>
        </w:rPr>
        <w:tab/>
        <w:t xml:space="preserve">Re-narré par </w:t>
      </w:r>
      <w:r w:rsidR="00170B7C">
        <w:rPr>
          <w:rFonts w:asciiTheme="majorBidi" w:hAnsiTheme="majorBidi" w:cstheme="majorBidi"/>
          <w:sz w:val="22"/>
          <w:szCs w:val="22"/>
        </w:rPr>
        <w:t>Ted Hildebrandt</w:t>
      </w:r>
    </w:p>
    <w:p w14:paraId="00B65971" w14:textId="77777777" w:rsidR="00C26B04" w:rsidRDefault="00C26B04"/>
    <w:sectPr w:rsidR="00C26B04" w:rsidSect="00A81B1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7A507" w14:textId="77777777" w:rsidR="00ED78AB" w:rsidRDefault="00ED78AB" w:rsidP="00B5186A">
      <w:r>
        <w:separator/>
      </w:r>
    </w:p>
  </w:endnote>
  <w:endnote w:type="continuationSeparator" w:id="0">
    <w:p w14:paraId="2111645A" w14:textId="77777777" w:rsidR="00ED78AB" w:rsidRDefault="00ED78AB" w:rsidP="00B5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18ED0" w14:textId="77777777" w:rsidR="00ED78AB" w:rsidRDefault="00ED78AB" w:rsidP="00B5186A">
      <w:r>
        <w:separator/>
      </w:r>
    </w:p>
  </w:footnote>
  <w:footnote w:type="continuationSeparator" w:id="0">
    <w:p w14:paraId="49783F77" w14:textId="77777777" w:rsidR="00ED78AB" w:rsidRDefault="00ED78AB" w:rsidP="00B51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656004"/>
      <w:docPartObj>
        <w:docPartGallery w:val="Page Numbers (Top of Page)"/>
        <w:docPartUnique/>
      </w:docPartObj>
    </w:sdtPr>
    <w:sdtEndPr>
      <w:rPr>
        <w:noProof/>
      </w:rPr>
    </w:sdtEndPr>
    <w:sdtContent>
      <w:p w14:paraId="38EF0682" w14:textId="77777777" w:rsidR="00356744" w:rsidRDefault="003C105F">
        <w:pPr>
          <w:pStyle w:val="Header"/>
          <w:jc w:val="right"/>
        </w:pPr>
        <w:r>
          <w:fldChar w:fldCharType="begin"/>
        </w:r>
        <w:r>
          <w:instrText xml:space="preserve"> PAGE   \* MERGEFORMAT </w:instrText>
        </w:r>
        <w:r>
          <w:fldChar w:fldCharType="separate"/>
        </w:r>
        <w:r w:rsidR="0080110E">
          <w:rPr>
            <w:noProof/>
          </w:rPr>
          <w:t>16</w:t>
        </w:r>
        <w:r>
          <w:rPr>
            <w:noProof/>
          </w:rPr>
          <w:fldChar w:fldCharType="end"/>
        </w:r>
      </w:p>
    </w:sdtContent>
  </w:sdt>
  <w:p w14:paraId="44D98504" w14:textId="77777777" w:rsidR="00356744" w:rsidRDefault="00356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86A"/>
    <w:rsid w:val="00013D2C"/>
    <w:rsid w:val="00034488"/>
    <w:rsid w:val="0005002D"/>
    <w:rsid w:val="000711A2"/>
    <w:rsid w:val="0009482A"/>
    <w:rsid w:val="00100333"/>
    <w:rsid w:val="001260F5"/>
    <w:rsid w:val="00170B7C"/>
    <w:rsid w:val="00172EFF"/>
    <w:rsid w:val="00187FC8"/>
    <w:rsid w:val="00293D65"/>
    <w:rsid w:val="002B47CF"/>
    <w:rsid w:val="00340413"/>
    <w:rsid w:val="00356744"/>
    <w:rsid w:val="003B3C34"/>
    <w:rsid w:val="003C105F"/>
    <w:rsid w:val="00415C36"/>
    <w:rsid w:val="005251B1"/>
    <w:rsid w:val="005E14AF"/>
    <w:rsid w:val="006368D8"/>
    <w:rsid w:val="00674FA9"/>
    <w:rsid w:val="006E0AF7"/>
    <w:rsid w:val="007B3BAB"/>
    <w:rsid w:val="0080110E"/>
    <w:rsid w:val="00825D3B"/>
    <w:rsid w:val="00893793"/>
    <w:rsid w:val="008C75AB"/>
    <w:rsid w:val="008E5ACC"/>
    <w:rsid w:val="008F7092"/>
    <w:rsid w:val="00944A9F"/>
    <w:rsid w:val="00970C2C"/>
    <w:rsid w:val="00994BAC"/>
    <w:rsid w:val="00A81B19"/>
    <w:rsid w:val="00AB5709"/>
    <w:rsid w:val="00AE1444"/>
    <w:rsid w:val="00AE7AB9"/>
    <w:rsid w:val="00B02EB5"/>
    <w:rsid w:val="00B3358C"/>
    <w:rsid w:val="00B340FD"/>
    <w:rsid w:val="00B5186A"/>
    <w:rsid w:val="00B966BC"/>
    <w:rsid w:val="00BA445A"/>
    <w:rsid w:val="00BB37CA"/>
    <w:rsid w:val="00C26B04"/>
    <w:rsid w:val="00C3004D"/>
    <w:rsid w:val="00C3619F"/>
    <w:rsid w:val="00C94FC5"/>
    <w:rsid w:val="00CA012C"/>
    <w:rsid w:val="00CA0AD3"/>
    <w:rsid w:val="00CA78C0"/>
    <w:rsid w:val="00D114BD"/>
    <w:rsid w:val="00D1277E"/>
    <w:rsid w:val="00D31E6F"/>
    <w:rsid w:val="00D43243"/>
    <w:rsid w:val="00D47256"/>
    <w:rsid w:val="00D50911"/>
    <w:rsid w:val="00D722A5"/>
    <w:rsid w:val="00E53A35"/>
    <w:rsid w:val="00E55D7D"/>
    <w:rsid w:val="00E70F74"/>
    <w:rsid w:val="00E916A1"/>
    <w:rsid w:val="00EB437E"/>
    <w:rsid w:val="00ED050F"/>
    <w:rsid w:val="00ED78AB"/>
    <w:rsid w:val="00EE2361"/>
    <w:rsid w:val="00FE227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062D"/>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86A"/>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
    <w:name w:val="p"/>
    <w:basedOn w:val="DefaultParagraphFont"/>
    <w:rsid w:val="00B5186A"/>
  </w:style>
  <w:style w:type="paragraph" w:styleId="BalloonText">
    <w:name w:val="Balloon Text"/>
    <w:basedOn w:val="Normal"/>
    <w:link w:val="BalloonTextChar"/>
    <w:uiPriority w:val="99"/>
    <w:semiHidden/>
    <w:unhideWhenUsed/>
    <w:rsid w:val="00B5186A"/>
    <w:rPr>
      <w:rFonts w:ascii="Tahoma" w:hAnsi="Tahoma" w:cs="Tahoma"/>
      <w:sz w:val="16"/>
      <w:szCs w:val="16"/>
    </w:rPr>
  </w:style>
  <w:style w:type="character" w:customStyle="1" w:styleId="BalloonTextChar">
    <w:name w:val="Balloon Text Char"/>
    <w:basedOn w:val="DefaultParagraphFont"/>
    <w:link w:val="BalloonText"/>
    <w:uiPriority w:val="99"/>
    <w:semiHidden/>
    <w:rsid w:val="00B5186A"/>
    <w:rPr>
      <w:rFonts w:ascii="Tahoma" w:hAnsi="Tahoma" w:cs="Tahoma"/>
      <w:sz w:val="16"/>
      <w:szCs w:val="16"/>
      <w:lang w:val="fr" w:bidi="ar-SA"/>
    </w:rPr>
  </w:style>
  <w:style w:type="paragraph" w:styleId="Header">
    <w:name w:val="header"/>
    <w:basedOn w:val="Normal"/>
    <w:link w:val="HeaderChar"/>
    <w:uiPriority w:val="99"/>
    <w:unhideWhenUsed/>
    <w:rsid w:val="00B5186A"/>
    <w:pPr>
      <w:tabs>
        <w:tab w:val="center" w:pos="4680"/>
        <w:tab w:val="right" w:pos="9360"/>
      </w:tabs>
    </w:pPr>
  </w:style>
  <w:style w:type="character" w:customStyle="1" w:styleId="HeaderChar">
    <w:name w:val="Header Char"/>
    <w:basedOn w:val="DefaultParagraphFont"/>
    <w:link w:val="Header"/>
    <w:uiPriority w:val="99"/>
    <w:rsid w:val="00B5186A"/>
    <w:rPr>
      <w:sz w:val="24"/>
      <w:szCs w:val="24"/>
      <w:lang w:val="fr" w:bidi="ar-SA"/>
    </w:rPr>
  </w:style>
  <w:style w:type="paragraph" w:styleId="Footer">
    <w:name w:val="footer"/>
    <w:basedOn w:val="Normal"/>
    <w:link w:val="FooterChar"/>
    <w:uiPriority w:val="99"/>
    <w:unhideWhenUsed/>
    <w:rsid w:val="00B5186A"/>
    <w:pPr>
      <w:tabs>
        <w:tab w:val="center" w:pos="4680"/>
        <w:tab w:val="right" w:pos="9360"/>
      </w:tabs>
    </w:pPr>
  </w:style>
  <w:style w:type="character" w:customStyle="1" w:styleId="FooterChar">
    <w:name w:val="Footer Char"/>
    <w:basedOn w:val="DefaultParagraphFont"/>
    <w:link w:val="Footer"/>
    <w:uiPriority w:val="99"/>
    <w:rsid w:val="00B5186A"/>
    <w:rPr>
      <w:sz w:val="24"/>
      <w:szCs w:val="24"/>
      <w:lang w:val="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19</Pages>
  <Words>7110</Words>
  <Characters>35555</Characters>
  <Application>Microsoft Office Word</Application>
  <DocSecurity>0</DocSecurity>
  <Lines>538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6</cp:revision>
  <cp:lastPrinted>2023-07-04T17:19:00Z</cp:lastPrinted>
  <dcterms:created xsi:type="dcterms:W3CDTF">2010-12-17T18:55:00Z</dcterms:created>
  <dcterms:modified xsi:type="dcterms:W3CDTF">2023-07-04T17:19:00Z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8ec0061067643430249ab917ee04e956119981e2443f06b1ff58e87512602e53</vt:lpwstr>
  </property>
</Properties>
</file>