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1034" w14:textId="77777777" w:rsidR="001E66BE" w:rsidRDefault="00FB7B9B" w:rsidP="004E1C56">
      <w:pPr>
        <w:spacing w:line="360" w:lineRule="auto"/>
        <w:rPr>
          <w:rStyle w:val="label1"/>
          <w:rFonts w:asciiTheme="majorBidi" w:eastAsiaTheme="minorHAnsi" w:hAnsiTheme="majorBidi" w:cstheme="majorBidi"/>
          <w:sz w:val="26"/>
          <w:szCs w:val="26"/>
          <w:lang w:bidi="he-IL"/>
        </w:rPr>
      </w:pPr>
      <w:r w:rsidRPr="00FB7B9B">
        <w:rPr>
          <w:rStyle w:val="label1"/>
          <w:color w:val="000000"/>
          <w:sz w:val="26"/>
          <w:szCs w:val="26"/>
        </w:rPr>
        <w:t xml:space="preserve">Robert Vannoy, Fundamentos de la Profecía Bíblica; Conferencia 5 </w:t>
      </w:r>
      <w:r w:rsidRPr="00FB7B9B">
        <w:rPr>
          <w:rStyle w:val="label1"/>
          <w:color w:val="000000"/>
          <w:sz w:val="26"/>
          <w:szCs w:val="26"/>
        </w:rPr>
        <w:br/>
      </w:r>
      <w:r w:rsidR="00587B2B" w:rsidRPr="00673E70">
        <w:rPr>
          <w:rStyle w:val="label1"/>
          <w:rFonts w:asciiTheme="majorBidi" w:eastAsiaTheme="minorHAnsi" w:hAnsiTheme="majorBidi" w:cstheme="majorBidi"/>
          <w:sz w:val="26"/>
          <w:szCs w:val="26"/>
          <w:lang w:bidi="he-IL"/>
        </w:rPr>
        <w:t>Profecía en el Antiguo Cercano Oriente</w:t>
      </w:r>
    </w:p>
    <w:p w14:paraId="4C2D7361" w14:textId="77777777" w:rsidR="00673E70" w:rsidRDefault="00673E70" w:rsidP="004E1C56">
      <w:pPr>
        <w:spacing w:line="360" w:lineRule="auto"/>
        <w:rPr>
          <w:rStyle w:val="label1"/>
          <w:rFonts w:asciiTheme="majorBidi" w:eastAsiaTheme="minorHAnsi" w:hAnsiTheme="majorBidi" w:cstheme="majorBidi"/>
          <w:b w:val="0"/>
          <w:bCs w:val="0"/>
          <w:sz w:val="26"/>
          <w:szCs w:val="26"/>
          <w:lang w:val="fr-FR" w:bidi="he-IL"/>
        </w:rPr>
      </w:pPr>
      <w:r w:rsidRPr="00673E70">
        <w:rPr>
          <w:rStyle w:val="label1"/>
          <w:rFonts w:asciiTheme="majorBidi" w:eastAsiaTheme="minorHAnsi" w:hAnsiTheme="majorBidi" w:cstheme="majorBidi"/>
          <w:b w:val="0"/>
          <w:bCs w:val="0"/>
          <w:sz w:val="26"/>
          <w:szCs w:val="26"/>
          <w:lang w:bidi="he-IL"/>
        </w:rPr>
        <w:t>tercero El origen del profetismo en Israel</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t>A. Supuestas analogías con la profecía de Israel en otras naciones</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r>
      <w:r w:rsidRPr="00673E70">
        <w:rPr>
          <w:rStyle w:val="label1"/>
          <w:rFonts w:asciiTheme="majorBidi" w:eastAsiaTheme="minorHAnsi" w:hAnsiTheme="majorBidi" w:cstheme="majorBidi"/>
          <w:b w:val="0"/>
          <w:bCs w:val="0"/>
          <w:sz w:val="26"/>
          <w:szCs w:val="26"/>
          <w:lang w:bidi="he-IL"/>
        </w:rPr>
        <w:tab/>
        <w:t xml:space="preserve">1. </w:t>
      </w:r>
      <w:r w:rsidRPr="00673E70">
        <w:rPr>
          <w:rStyle w:val="label1"/>
          <w:rFonts w:asciiTheme="majorBidi" w:eastAsiaTheme="minorHAnsi" w:hAnsiTheme="majorBidi" w:cstheme="majorBidi"/>
          <w:b w:val="0"/>
          <w:bCs w:val="0"/>
          <w:sz w:val="26"/>
          <w:szCs w:val="26"/>
          <w:lang w:val="fr-FR" w:bidi="he-IL"/>
        </w:rPr>
        <w:t>Analogía mesopotámica</w:t>
      </w:r>
    </w:p>
    <w:p w14:paraId="06B03DF0" w14:textId="77777777" w:rsidR="00673E70" w:rsidRPr="00673E70" w:rsidRDefault="00673E70" w:rsidP="00673E70">
      <w:pPr>
        <w:pStyle w:val="ListParagraph"/>
        <w:numPr>
          <w:ilvl w:val="0"/>
          <w:numId w:val="1"/>
        </w:numPr>
        <w:spacing w:line="360" w:lineRule="auto"/>
        <w:rPr>
          <w:rStyle w:val="label1"/>
          <w:rFonts w:asciiTheme="majorBidi" w:eastAsiaTheme="minorHAnsi" w:hAnsiTheme="majorBidi" w:cstheme="majorBidi"/>
          <w:b w:val="0"/>
          <w:bCs w:val="0"/>
          <w:sz w:val="26"/>
          <w:szCs w:val="26"/>
          <w:lang w:val="fr-FR" w:bidi="he-IL"/>
        </w:rPr>
      </w:pPr>
      <w:r>
        <w:rPr>
          <w:rStyle w:val="label1"/>
          <w:rFonts w:asciiTheme="majorBidi" w:eastAsiaTheme="minorHAnsi" w:hAnsiTheme="majorBidi" w:cstheme="majorBidi"/>
          <w:b w:val="0"/>
          <w:bCs w:val="0"/>
          <w:sz w:val="26"/>
          <w:szCs w:val="26"/>
          <w:lang w:val="fr-FR" w:bidi="he-IL"/>
        </w:rPr>
        <w:t>Reseña resumida</w:t>
      </w:r>
    </w:p>
    <w:p w14:paraId="3244D0AB" w14:textId="77777777" w:rsidR="00DF0BD3" w:rsidRDefault="007427A9" w:rsidP="00E50BBC">
      <w:pPr>
        <w:spacing w:line="360" w:lineRule="auto"/>
        <w:ind w:firstLine="720"/>
        <w:rPr>
          <w:rStyle w:val="label1"/>
          <w:b w:val="0"/>
          <w:color w:val="000000"/>
          <w:sz w:val="26"/>
          <w:szCs w:val="26"/>
        </w:rPr>
      </w:pPr>
      <w:r>
        <w:rPr>
          <w:rStyle w:val="label1"/>
          <w:b w:val="0"/>
          <w:color w:val="000000"/>
          <w:sz w:val="26"/>
          <w:szCs w:val="26"/>
        </w:rPr>
        <w:t xml:space="preserve">La semana pasada estuvimos en el número romano III., “El origen del profetismo en Israel” y A., “Presuntas analogías con la profecía de Israel en otras naciones”. Los cuatro puntos secundarios fueron: analogías mesopotámicas, analogías egipcias, analogías cananeas y una conclusión. Estábamos bajo uno, la analogía mesopotámica. Les he dado un folleto de </w:t>
      </w:r>
      <w:r w:rsidR="003F6A0C" w:rsidRPr="00E50BBC">
        <w:rPr>
          <w:rStyle w:val="label1"/>
          <w:b w:val="0"/>
          <w:i/>
          <w:iCs/>
          <w:color w:val="000000"/>
          <w:sz w:val="26"/>
          <w:szCs w:val="26"/>
        </w:rPr>
        <w:t xml:space="preserve">Ancient Near Eastern Texts </w:t>
      </w:r>
      <w:r w:rsidR="001E66BE" w:rsidRPr="00FB7B9B">
        <w:rPr>
          <w:rStyle w:val="label1"/>
          <w:b w:val="0"/>
          <w:color w:val="000000"/>
          <w:sz w:val="26"/>
          <w:szCs w:val="26"/>
        </w:rPr>
        <w:t>de Pritchard con la sección que se llama las letras acadias con el subtítulo "Revelaciones divinas". Vimos algunos de esos textos de Mari, donde tienes un ejemplo de la persona que recibe el mensaje de una deidad, en este caso de Dagón, y le lleva ese mensaje a otro individuo que lo escribe en una tablilla y lo envía. junto al rey y esto lo notamos la semana pasada. Hubo algunas leves similitudes tanto en la forma como en el contenido entre este fenómeno en Mesopotamia en Mari y lo que se encuentra en el Antiguo Testamento. Tienes una persona que dice tener un mensaje de la deidad, un mensajero que se lo pasa al rey, aunque indirectamente, no directamente.</w:t>
      </w:r>
    </w:p>
    <w:p w14:paraId="1505F79B" w14:textId="77777777" w:rsidR="00673E70" w:rsidRPr="00673E70" w:rsidRDefault="00673E70" w:rsidP="00673E70">
      <w:pPr>
        <w:spacing w:line="360" w:lineRule="auto"/>
        <w:rPr>
          <w:rStyle w:val="label1"/>
          <w:b w:val="0"/>
          <w:bCs w:val="0"/>
        </w:rPr>
      </w:pPr>
      <w:r>
        <w:rPr>
          <w:rStyle w:val="label1"/>
          <w:b w:val="0"/>
          <w:bCs w:val="0"/>
        </w:rPr>
        <w:t xml:space="preserve">b) Diferencias </w:t>
      </w:r>
      <w:r w:rsidRPr="00673E70">
        <w:rPr>
          <w:rStyle w:val="label1"/>
          <w:b w:val="0"/>
          <w:bCs w:val="0"/>
        </w:rPr>
        <w:br/>
      </w:r>
      <w:r>
        <w:rPr>
          <w:rStyle w:val="label1"/>
          <w:b w:val="0"/>
          <w:bCs w:val="0"/>
        </w:rPr>
        <w:t>1) Indirectamente al Rey</w:t>
      </w:r>
    </w:p>
    <w:p w14:paraId="20F8B3BA" w14:textId="77777777" w:rsidR="00DF0BD3" w:rsidRPr="00FB7B9B" w:rsidRDefault="003F6A0C" w:rsidP="00E50BBC">
      <w:pPr>
        <w:spacing w:line="360" w:lineRule="auto"/>
        <w:ind w:firstLine="720"/>
        <w:rPr>
          <w:rStyle w:val="label1"/>
        </w:rPr>
      </w:pPr>
      <w:r w:rsidRPr="00FB7B9B">
        <w:rPr>
          <w:rStyle w:val="label1"/>
          <w:b w:val="0"/>
          <w:color w:val="000000"/>
          <w:sz w:val="26"/>
          <w:szCs w:val="26"/>
        </w:rPr>
        <w:t xml:space="preserve">Pero al final de la hora, estaba discutiendo algunas de las diferencias. Puede ver algunas similitudes leves, pero también hay algunas diferencias muy llamativas. El primero que mencioné es que se da indirectamente en Mari, mientras que los profetas israelitas le dan el mensaje directamente al rey para confrontarlo. Dos de las tablas terminan con la declaración: “Que mi Señor haga lo que le plazca”. Así que aquí está el mensaje formalmente de una deidad dado a un rey pero con esa calificación, que ciertamente es radicalmente diferente al mensaje </w:t>
      </w:r>
      <w:r w:rsidRPr="00FB7B9B">
        <w:rPr>
          <w:rStyle w:val="label1"/>
          <w:b w:val="0"/>
          <w:color w:val="000000"/>
          <w:sz w:val="26"/>
          <w:szCs w:val="26"/>
        </w:rPr>
        <w:lastRenderedPageBreak/>
        <w:t xml:space="preserve">de los profetas del Antiguo Testamento. La palabra del Señor </w:t>
      </w:r>
      <w:r w:rsidR="00520AA5" w:rsidRPr="00FB7B9B">
        <w:rPr>
          <w:rStyle w:val="label1"/>
          <w:b w:val="0"/>
          <w:color w:val="000000"/>
          <w:sz w:val="26"/>
          <w:szCs w:val="26"/>
        </w:rPr>
        <w:t xml:space="preserve">debía ser obedecida. Cuando alguien escuchaba la palabra del Señor, no debía hacer lo que le agradaba, debía hacer lo que agradaba al Señor. Así que eso es sin duda una diferencia. </w:t>
      </w:r>
      <w:r w:rsidR="00673E70">
        <w:rPr>
          <w:rStyle w:val="label1"/>
          <w:b w:val="0"/>
          <w:color w:val="000000"/>
          <w:sz w:val="26"/>
          <w:szCs w:val="26"/>
        </w:rPr>
        <w:br/>
        <w:t>2) … 3) Preocupaciones cultuales sin preocupaciones éticas o espirituales</w:t>
      </w:r>
    </w:p>
    <w:p w14:paraId="0013A5D0" w14:textId="77777777" w:rsidR="00DF0BD3" w:rsidRPr="00FB7B9B" w:rsidRDefault="007427A9" w:rsidP="006F39B8">
      <w:pPr>
        <w:spacing w:line="360" w:lineRule="auto"/>
        <w:ind w:firstLine="720"/>
        <w:rPr>
          <w:rStyle w:val="label1"/>
        </w:rPr>
      </w:pPr>
      <w:r>
        <w:rPr>
          <w:rStyle w:val="label1"/>
          <w:b w:val="0"/>
          <w:color w:val="000000"/>
          <w:sz w:val="26"/>
          <w:szCs w:val="26"/>
        </w:rPr>
        <w:t xml:space="preserve">Luego, la tercera cosa que mencioné justo al final de la hora fue que el enfoque del mensaje en el texto de Mari no se refiere a realidades éticas o espirituales, sino a obligaciones de culto externas. En otras palabras, no realizaste este sacrificio, no me diste un informe por obligaciones de culto. Ese término “culto” se usa en referencia a la obra del Antiguo Testamento, tiene que ver con formas externas de adoración. En otras palabras, si hablas del culto de Israel, estás hablando de las formas externas del culto de Israel: los sacrificios, las festividades, los rituales, no un culto en el sentido que es normal para nuestro entendimiento. Pensamos en los testigos de Jehová, los mormones o algo así. Pero cuando hablas del culto del antiguo Israel, estás hablando de formas externas de adoración. Entonces, el mensaje trata de obligaciones cultuales externas a través del sacrificio utilizado en este informe, no de realidades éticas o espirituales. Si miras el mensaje de los profetas del Antiguo Testamento, es posible que hayan dicho algo sobre las observaciones de culto. Isaías, Miqueas, Amós, fueron muy críticos con Israel trayendo sacrificios cuando su corazón no estaba en los sacrificios, pero el enfoque del mensaje está en el arrepentimiento y en “lavarse las manos, venid al Señor con corazones limpios, venid a la Señor con el deseo de obedecerle y adorarle”. De modo que se preocupaban principalmente por la moral y la condición espiritual tanto del rey como del pueblo, en términos generales. </w:t>
      </w:r>
      <w:r w:rsidR="00673E70">
        <w:rPr>
          <w:rStyle w:val="label1"/>
          <w:b w:val="0"/>
          <w:color w:val="000000"/>
          <w:sz w:val="26"/>
          <w:szCs w:val="26"/>
        </w:rPr>
        <w:br/>
        <w:t>4) No se hace referencia a actos divinos intencionales en la historia.</w:t>
      </w:r>
    </w:p>
    <w:p w14:paraId="0CCCDBBB" w14:textId="77777777" w:rsidR="00CB4111" w:rsidRPr="00FB7B9B" w:rsidRDefault="007427A9" w:rsidP="00E50BBC">
      <w:pPr>
        <w:spacing w:line="360" w:lineRule="auto"/>
        <w:ind w:firstLine="720"/>
        <w:rPr>
          <w:rStyle w:val="label1"/>
        </w:rPr>
      </w:pPr>
      <w:r>
        <w:rPr>
          <w:rStyle w:val="label1"/>
          <w:b w:val="0"/>
          <w:color w:val="000000"/>
          <w:sz w:val="26"/>
          <w:szCs w:val="26"/>
        </w:rPr>
        <w:t xml:space="preserve">El hombre con el que estudié en los Países Bajos, Ridderbos, escribió algo sobre esta cuestión de los profetas en Israel y los profetas fuera de Israel, cómo se comparan. Y dice en uno de sus ensayos: “Cuando los profetas de Israel traen un mensaje en una situación concreta, debemos fijarnos en el trasfondo de sus </w:t>
      </w:r>
      <w:r w:rsidR="00C25F5A" w:rsidRPr="00FB7B9B">
        <w:rPr>
          <w:rStyle w:val="label1"/>
          <w:b w:val="0"/>
          <w:color w:val="000000"/>
          <w:sz w:val="26"/>
          <w:szCs w:val="26"/>
        </w:rPr>
        <w:t xml:space="preserve">pronunciamientos. </w:t>
      </w:r>
      <w:r w:rsidR="00215FFD" w:rsidRPr="00FB7B9B">
        <w:rPr>
          <w:rStyle w:val="label1"/>
          <w:b w:val="0"/>
          <w:color w:val="000000"/>
          <w:sz w:val="26"/>
          <w:szCs w:val="26"/>
        </w:rPr>
        <w:t xml:space="preserve">Pero mientras hacen declaraciones detalladas, también </w:t>
      </w:r>
      <w:r w:rsidR="00215FFD" w:rsidRPr="00FB7B9B">
        <w:rPr>
          <w:rStyle w:val="label1"/>
          <w:b w:val="0"/>
          <w:color w:val="000000"/>
          <w:sz w:val="26"/>
          <w:szCs w:val="26"/>
        </w:rPr>
        <w:lastRenderedPageBreak/>
        <w:t>conectan la situación particular de la que se ocupan con el gran tema de la acción intencional de Dios en la historia. Los profetas fuera de Israel no dan indicios de saber nada acerca de tales actos divinos con propósito en la historia”.</w:t>
      </w:r>
    </w:p>
    <w:p w14:paraId="2A164D22" w14:textId="77777777" w:rsidR="00CB4111" w:rsidRPr="00FB7B9B" w:rsidRDefault="00C25F5A" w:rsidP="006F39B8">
      <w:pPr>
        <w:spacing w:line="360" w:lineRule="auto"/>
        <w:ind w:firstLine="720"/>
        <w:rPr>
          <w:rStyle w:val="label1"/>
        </w:rPr>
      </w:pPr>
      <w:r w:rsidRPr="00FB7B9B">
        <w:rPr>
          <w:rStyle w:val="label1"/>
          <w:b w:val="0"/>
          <w:color w:val="000000"/>
          <w:sz w:val="26"/>
          <w:szCs w:val="26"/>
        </w:rPr>
        <w:t>Ahora reflexiona sobre eso por un minuto, esa es una diferencia significativa. En otras palabras, cualquier declaración individual de un profeta dado en el Antiguo Testamento tiene que ser puesta en un contexto más amplio, y ese contexto más amplio es en realidad todo el corpus de la escritura profética y los profetas, comenzando con Moisés y Samuel y continuando con la profecía. movimiento en el período del Antiguo Testamento. Estos fueron una sucesión de individuos que surgieron durante siglos. Su mensaje fue un mensaje de redención, no solo acerca de pequeños detalles inmediatos acerca de traer el sacrificio correcto, aunque ya hemos hablado de eso. El mensaje establece el contexto más amplio del movimiento de la historia redentora hasta el clímax y la consumación de la historia.</w:t>
      </w:r>
    </w:p>
    <w:p w14:paraId="3499DB53" w14:textId="77777777" w:rsidR="00CB4111" w:rsidRPr="00FB7B9B" w:rsidRDefault="00C25F5A" w:rsidP="006F39B8">
      <w:pPr>
        <w:spacing w:line="360" w:lineRule="auto"/>
        <w:ind w:firstLine="720"/>
        <w:rPr>
          <w:rStyle w:val="label1"/>
        </w:rPr>
      </w:pPr>
      <w:r w:rsidRPr="00FB7B9B">
        <w:rPr>
          <w:rStyle w:val="label1"/>
          <w:b w:val="0"/>
          <w:color w:val="000000"/>
          <w:sz w:val="26"/>
          <w:szCs w:val="26"/>
        </w:rPr>
        <w:t>Ahora tienes esta visión escatológica del control soberano de Dios sobre todas las naciones, todas las personas, y sus propósitos se van a cumplir en la historia. Tienes este salto de una perspectiva enormemente amplia del mensaje y, como señala Ridderbos, cuando miras este tipo de tabletas en Mari, ni siquiera hay conciencia de que hay un movimiento tan amplio y con un propósito en la historia. Así que, de nuevo, una diferencia significativa. Cuando miras lo que encuentras en estos textos mesopotámicos, de cualquier manera que lo veas, en el mejor de los casos te recuerda a los falsos profetas en Israel. Había personas en Israel que decían ser profetas, pero estaban dando un mensaje propio, de sus propios corazones, de sus propias ideas. No creo que lo que encuentres en estos textos de Mari sea diferente de los tipos de cosas que ves entre los adivinos y adivinos, que encuentras entre todas las personas, y siempre has encontrado allí. Los encuentras en Mari. Entonces, tratar de decir que lo que encuentras en Mari es de alguna manera análogo a lo que encuentras en Israel, creo que ignora las diferencias radicales entre el mensaje profético en su conjunto y lo que encuentras allí.</w:t>
      </w:r>
    </w:p>
    <w:p w14:paraId="0D7FDBD8" w14:textId="77777777" w:rsidR="00673E70" w:rsidRDefault="00673E70" w:rsidP="006F39B8">
      <w:pPr>
        <w:spacing w:line="360" w:lineRule="auto"/>
        <w:ind w:firstLine="720"/>
        <w:rPr>
          <w:rStyle w:val="label1"/>
          <w:b w:val="0"/>
          <w:color w:val="000000"/>
          <w:sz w:val="26"/>
          <w:szCs w:val="26"/>
        </w:rPr>
      </w:pPr>
      <w:r>
        <w:rPr>
          <w:rStyle w:val="label1"/>
          <w:b w:val="0"/>
          <w:color w:val="000000"/>
          <w:sz w:val="26"/>
          <w:szCs w:val="26"/>
        </w:rPr>
        <w:lastRenderedPageBreak/>
        <w:t>5) Mari “profetas” distintos de los profetas israelitas</w:t>
      </w:r>
    </w:p>
    <w:p w14:paraId="7D219507" w14:textId="77777777" w:rsidR="00F21D98" w:rsidRDefault="00DF0BD3" w:rsidP="006F39B8">
      <w:pPr>
        <w:spacing w:line="360" w:lineRule="auto"/>
        <w:ind w:firstLine="720"/>
        <w:rPr>
          <w:rStyle w:val="label1"/>
          <w:b w:val="0"/>
          <w:color w:val="000000"/>
          <w:sz w:val="26"/>
          <w:szCs w:val="26"/>
        </w:rPr>
      </w:pPr>
      <w:r w:rsidRPr="00FB7B9B">
        <w:rPr>
          <w:rStyle w:val="label1"/>
          <w:b w:val="0"/>
          <w:color w:val="000000"/>
          <w:sz w:val="26"/>
          <w:szCs w:val="26"/>
        </w:rPr>
        <w:t xml:space="preserve">Si observa sus citas, página 4, al final de la página hay un par de párrafos de un ensayo, "La profecía y la literatura profética" en un volumen llamado </w:t>
      </w:r>
      <w:r w:rsidRPr="00FB7B9B">
        <w:rPr>
          <w:rStyle w:val="label1"/>
          <w:b w:val="0"/>
          <w:i/>
          <w:color w:val="000000"/>
          <w:sz w:val="26"/>
          <w:szCs w:val="26"/>
        </w:rPr>
        <w:t xml:space="preserve">La Biblia hebrea y sus intérpretes modernos. </w:t>
      </w:r>
      <w:r w:rsidRPr="00FB7B9B">
        <w:rPr>
          <w:rStyle w:val="label1"/>
          <w:b w:val="0"/>
          <w:color w:val="000000"/>
          <w:sz w:val="26"/>
          <w:szCs w:val="26"/>
        </w:rPr>
        <w:t>Este ensayo es de Gene Tucker, quien no es un erudito evangélico, pero observe que dice: “Malamat fue más específico en su definición de los 'profetas adivinos' de Mari y más cauteloso acerca de los paralelos con el AT. Los vio como paralelos a los profetas del Antiguo Testamento en su conciencia de misión y su voluntad de hablar sin invitación a las autoridades en el nombre de Dios. Pero, la brecha demasiado obvia se manifiesta en la esencia del mensaje profético y en el destino asignado a la misión del profeta. Los artículos de Mari abordan la regla de origen de los representantes, y no de la nación en su conjunto, y expresan las preocupaciones materiales de la población local. “El mayor tratamiento más reciente de los textos de Mari, y también uno de los más cuidadosos, es el de Noort, quien no está del todo convencido de que los “profetas” de Mari fueran los predecesores de los conocidos del Antiguo Testamento, o incluso que los dos estaban relacionados. Al menos en el último punto ciertamente va demasiado lejos”.</w:t>
      </w:r>
      <w:r w:rsidR="006F39B8">
        <w:rPr>
          <w:rStyle w:val="label1"/>
          <w:b w:val="0"/>
          <w:color w:val="000000"/>
          <w:sz w:val="26"/>
          <w:szCs w:val="26"/>
        </w:rPr>
        <w:br/>
        <w:t xml:space="preserve"> </w:t>
      </w:r>
      <w:r w:rsidR="006F39B8">
        <w:rPr>
          <w:rStyle w:val="label1"/>
          <w:b w:val="0"/>
          <w:color w:val="000000"/>
          <w:sz w:val="26"/>
          <w:szCs w:val="26"/>
        </w:rPr>
        <w:tab/>
      </w:r>
      <w:r w:rsidR="00D16137">
        <w:rPr>
          <w:rStyle w:val="label1"/>
          <w:b w:val="0"/>
          <w:color w:val="000000"/>
          <w:sz w:val="26"/>
          <w:szCs w:val="26"/>
        </w:rPr>
        <w:t xml:space="preserve">Ahora bien, este es Tucker hablando: "Porque los dos están relacionados fenomenológicamente, si no históricamente". Ahora fenómenos fenomenológicamente relacionados o periódicos: tienes un fenómeno de alguien que dice hablar por una deidad, lo encuentras en Mari, lo encuentras en el Antiguo Testamento, pero eso es simplemente normal, no es material. Entonces él dice que están relacionados fenomenológicamente, si no históricamente. En otras palabras, dice que es bastante difícil decir que existe algún tipo de conexión histórica entre lo que está pasando en Mari y lo que encontramos en Israel. “Ya sea que uno acepte o no su conclusión de que los oráculos de Mari son básicamente diferentes a la profecía del Antiguo Testamento, ha presentado un análisis muy útil en los diversos medios de revelación en Mari y de los roles tanto de los oradores como de los destinatarios. Los mensajes son bastante diversos, pero tienen en común la </w:t>
      </w:r>
      <w:r w:rsidR="00D16137">
        <w:rPr>
          <w:rStyle w:val="label1"/>
          <w:b w:val="0"/>
          <w:color w:val="000000"/>
          <w:sz w:val="26"/>
          <w:szCs w:val="26"/>
        </w:rPr>
        <w:lastRenderedPageBreak/>
        <w:t xml:space="preserve">comunicación de una palabra de un dios en una situación de crisis”. Eso es lo que tienen en común, y eso no es mucho. Encontramos que hay una comunicación de la palabra de Dios en una </w:t>
      </w:r>
      <w:r w:rsidR="004E1585" w:rsidRPr="00FB7B9B">
        <w:rPr>
          <w:rStyle w:val="label1"/>
          <w:b w:val="0"/>
          <w:color w:val="000000"/>
          <w:sz w:val="26"/>
          <w:szCs w:val="26"/>
        </w:rPr>
        <w:t xml:space="preserve">situación de </w:t>
      </w:r>
      <w:r w:rsidR="002C7E80">
        <w:rPr>
          <w:rStyle w:val="label1"/>
          <w:b w:val="0"/>
          <w:color w:val="000000"/>
          <w:sz w:val="26"/>
          <w:szCs w:val="26"/>
        </w:rPr>
        <w:t>crisis, creo que no es demasiado significativa. Así que no creo que tengamos ninguna evidencia muy convincente de los textos de Mari para llegar a la conclusión de que de alguna manera el profetismo en Israel se derivó o tomó prestado de lo que encontramos en Mesopotamia.</w:t>
      </w:r>
    </w:p>
    <w:p w14:paraId="0C5F2A27" w14:textId="77777777" w:rsidR="00C0409E" w:rsidRPr="00FB7B9B" w:rsidRDefault="00C0409E" w:rsidP="00C0409E">
      <w:pPr>
        <w:spacing w:line="360" w:lineRule="auto"/>
        <w:rPr>
          <w:rStyle w:val="label1"/>
        </w:rPr>
      </w:pPr>
      <w:r>
        <w:rPr>
          <w:rStyle w:val="label1"/>
          <w:b w:val="0"/>
          <w:color w:val="000000"/>
          <w:sz w:val="26"/>
          <w:szCs w:val="26"/>
        </w:rPr>
        <w:t>2. Analogías egipcias: oráculos y profecías egipcias</w:t>
      </w:r>
    </w:p>
    <w:p w14:paraId="39E0D058" w14:textId="77777777" w:rsidR="00C0409E" w:rsidRDefault="00413D43" w:rsidP="00C0409E">
      <w:pPr>
        <w:spacing w:line="360" w:lineRule="auto"/>
        <w:ind w:firstLine="720"/>
        <w:rPr>
          <w:rStyle w:val="label1"/>
          <w:b w:val="0"/>
        </w:rPr>
      </w:pPr>
      <w:r w:rsidRPr="00FB7B9B">
        <w:rPr>
          <w:rStyle w:val="label1"/>
          <w:b w:val="0"/>
          <w:color w:val="000000"/>
          <w:sz w:val="26"/>
          <w:szCs w:val="26"/>
        </w:rPr>
        <w:t xml:space="preserve">Pasemos a las analogías egipcias. Vea el folleto de la semana pasada, revise un par de páginas, verá una sección titulada "Oráculos y profecías" con el subtítulo "Oráculos y profecías egipcios". Así como algunos han alegado analogías con el profetismo en Israel en Mesopotamia, lo mismo se ha dicho con respecto a Egipto. Quiero llamar tu atención, si te fijas en tu esquema, sobre dos textos egipcios. El primero son las Admoniciones de Ipuwer y el segundo, la profecía destinada a Nefer-rohu. Pero en esa primera página, que en realidad es la página 441 de los </w:t>
      </w:r>
      <w:r w:rsidR="002C7E80" w:rsidRPr="00E50BBC">
        <w:rPr>
          <w:rStyle w:val="label1"/>
          <w:b w:val="0"/>
          <w:i/>
          <w:iCs/>
          <w:color w:val="000000"/>
          <w:sz w:val="26"/>
          <w:szCs w:val="26"/>
        </w:rPr>
        <w:t xml:space="preserve">Textos del Antiguo Cercano Oriente, </w:t>
      </w:r>
      <w:r w:rsidR="008C3C77" w:rsidRPr="00FB7B9B">
        <w:rPr>
          <w:rStyle w:val="label1"/>
          <w:b w:val="0"/>
          <w:color w:val="000000"/>
          <w:sz w:val="26"/>
          <w:szCs w:val="26"/>
        </w:rPr>
        <w:t xml:space="preserve">se ven las Advertencias de Ipuwer. </w:t>
      </w:r>
      <w:r w:rsidR="00C0409E">
        <w:rPr>
          <w:rStyle w:val="label1"/>
          <w:b w:val="0"/>
          <w:color w:val="000000"/>
          <w:sz w:val="26"/>
          <w:szCs w:val="26"/>
        </w:rPr>
        <w:br/>
      </w:r>
      <w:r w:rsidR="00C0409E" w:rsidRPr="00C0409E">
        <w:rPr>
          <w:rStyle w:val="label1"/>
          <w:b w:val="0"/>
          <w:color w:val="000000"/>
          <w:sz w:val="26"/>
          <w:szCs w:val="26"/>
        </w:rPr>
        <w:t xml:space="preserve">a) </w:t>
      </w:r>
      <w:r w:rsidR="00C0409E" w:rsidRPr="00C0409E">
        <w:rPr>
          <w:rStyle w:val="label1"/>
          <w:b w:val="0"/>
        </w:rPr>
        <w:t>Advertencias de Ipuwer</w:t>
      </w:r>
    </w:p>
    <w:p w14:paraId="00A57FF6" w14:textId="77777777" w:rsidR="00C0409E" w:rsidRPr="00C0409E" w:rsidRDefault="00C0409E" w:rsidP="00C0409E">
      <w:pPr>
        <w:pStyle w:val="ListParagraph"/>
        <w:numPr>
          <w:ilvl w:val="0"/>
          <w:numId w:val="3"/>
        </w:numPr>
        <w:spacing w:line="360" w:lineRule="auto"/>
        <w:rPr>
          <w:rStyle w:val="label1"/>
          <w:b w:val="0"/>
        </w:rPr>
      </w:pPr>
      <w:r>
        <w:rPr>
          <w:rStyle w:val="label1"/>
          <w:b w:val="0"/>
        </w:rPr>
        <w:t>Resumen</w:t>
      </w:r>
    </w:p>
    <w:p w14:paraId="682AB87D" w14:textId="77777777" w:rsidR="00F21D98" w:rsidRPr="00FB7B9B" w:rsidRDefault="002C7E80" w:rsidP="006F39B8">
      <w:pPr>
        <w:spacing w:line="360" w:lineRule="auto"/>
        <w:ind w:firstLine="720"/>
        <w:rPr>
          <w:rStyle w:val="label1"/>
        </w:rPr>
      </w:pPr>
      <w:r>
        <w:rPr>
          <w:rStyle w:val="label1"/>
          <w:b w:val="0"/>
          <w:color w:val="000000"/>
          <w:sz w:val="26"/>
          <w:szCs w:val="26"/>
        </w:rPr>
        <w:t xml:space="preserve">Este texto data de alrededor de 1350 a 1100 aC, pero es una copia. El texto original era mucho más antiguo, probablemente se remonta a alrededor de 2000 a. C. Faltan el principio y el final del texto y en el cuerpo del texto mismo hay muchas lagunas, con un texto como este lo llaman lagunas, lagunas. . Pero todavía está razonablemente claro de qué trata el texto. Hay un hombre llamado Ipuwer que aparece ante el faraón reinante en Egipto. Resume y describe los desastres que han sobrevenido a la tierra de Egipto. Hay problemas por todas partes. Hay robo, revolución, han entrado extranjeros, el Nilo se ha desbordado, las mujeres no conciben, todos tienen ropa sucia, falta agua, la tierra está desolada, hay mucho sufrimiento, hay cambio de roles en la sentido de que las personas que tenían esclavos ahora se han convertido en esclavos, los ricos ahora son pobres, los </w:t>
      </w:r>
      <w:r>
        <w:rPr>
          <w:rStyle w:val="label1"/>
          <w:b w:val="0"/>
          <w:color w:val="000000"/>
          <w:sz w:val="26"/>
          <w:szCs w:val="26"/>
        </w:rPr>
        <w:lastRenderedPageBreak/>
        <w:t>pobres ahora son ricos, los que tenían ropa hermosa ahora están en harapos, los que no tenían ropa ahora tienen lino fino y así sucesivamente. Entonces, se podría decir que hay mucha agitación en Egipto.</w:t>
      </w:r>
    </w:p>
    <w:p w14:paraId="49F46F20" w14:textId="77777777" w:rsidR="00F21D98" w:rsidRPr="00FB7B9B" w:rsidRDefault="008C3C77" w:rsidP="002C7E80">
      <w:pPr>
        <w:spacing w:line="360" w:lineRule="auto"/>
        <w:ind w:firstLine="720"/>
        <w:rPr>
          <w:rStyle w:val="label1"/>
        </w:rPr>
      </w:pPr>
      <w:r w:rsidRPr="00FB7B9B">
        <w:rPr>
          <w:rStyle w:val="label1"/>
          <w:b w:val="0"/>
          <w:color w:val="000000"/>
          <w:sz w:val="26"/>
          <w:szCs w:val="26"/>
        </w:rPr>
        <w:t xml:space="preserve">Si observa la primera página, la segunda columna, justo en la parte superior, verá que </w:t>
      </w:r>
      <w:r w:rsidR="00E50BBC">
        <w:rPr>
          <w:rStyle w:val="label1"/>
          <w:b w:val="0"/>
          <w:color w:val="000000"/>
          <w:sz w:val="26"/>
          <w:szCs w:val="26"/>
        </w:rPr>
        <w:t xml:space="preserve">“el robo está en todas partes. ¿Por qué realmente el Nilo está inundado? Por qué realmente las mujeres están secas y ninguna puede concebir. Por qué realmente pobres se han vuelto las posesiones y los tesoros.” Vaya a la página siguiente, "¿Por qué realmente hay suciedad en toda la tierra?" Junto al último párrafo, “Bárbaros de fuera han venido a Egipto”. Así describe esta situación en Egipto y después de una breve sección en la que Ipuwer le recuerda al faraón y a su audiencia un pasado mucho mejor. En otras palabras, las cosas no siempre fueron tan malas, aunque ahora mismo están bastante mal. </w:t>
      </w:r>
      <w:r w:rsidR="00C0409E">
        <w:rPr>
          <w:rStyle w:val="label1"/>
          <w:b w:val="0"/>
          <w:color w:val="000000"/>
          <w:sz w:val="26"/>
          <w:szCs w:val="26"/>
        </w:rPr>
        <w:br/>
        <w:t>2. Presunto texto de predicción “mesiánica” y su traducción</w:t>
      </w:r>
    </w:p>
    <w:p w14:paraId="4157EA27" w14:textId="77777777" w:rsidR="00F21D98" w:rsidRPr="00FB7B9B" w:rsidRDefault="002C7E80" w:rsidP="00E50BBC">
      <w:pPr>
        <w:spacing w:line="360" w:lineRule="auto"/>
        <w:ind w:firstLine="720"/>
        <w:rPr>
          <w:rStyle w:val="label1"/>
        </w:rPr>
      </w:pPr>
      <w:r>
        <w:rPr>
          <w:rStyle w:val="label1"/>
          <w:b w:val="0"/>
          <w:color w:val="000000"/>
          <w:sz w:val="26"/>
          <w:szCs w:val="26"/>
        </w:rPr>
        <w:t>Luego, después de una pausa en el texto donde es un poco difícil saber cuál es la conexión, llegas a una sección que algunos llamarían una profecía mesiánica. Eso está en la página 443, 2 páginas más allá. Hacia la parte inferior de la primera columna, ves todos esos, en la mitad de la primera columna, ves cada párrafo que comienza con recuerda, recuerda, recuerda, recuerda, eso es recordar un pasado mucho mejor. Pero el último párrafo de esa primera columna después de un espacio dice: “Sucederá que traerá frescura al corazón. Los hombres dirán, él es el pastor de todos los hombres, el mal no está en su corazón. Esos rebaños pueden ser pequeños, pero él ha pasado el día cuidándolos, si pudiera percibir su carácter desde la primera generación, entonces derribaría el mal, extendería el brazo contra él, destruiría la semilla. allí y de sus herederos.” Parece que Ipuwer lo que está haciendo es hablar de un rey ideal. La pregunta es, en el contexto, y no está muy claro en el contexto: ¿es este un rey ideal del pasado o es un rey del futuro? Esa pregunta no se responde fácilmente debido a las lagunas en el texto que rodea la declaración.</w:t>
      </w:r>
    </w:p>
    <w:p w14:paraId="64BEB79A" w14:textId="77777777" w:rsidR="00C8216C" w:rsidRPr="00FB7B9B" w:rsidRDefault="00E867E3" w:rsidP="006F39B8">
      <w:pPr>
        <w:spacing w:line="360" w:lineRule="auto"/>
        <w:ind w:firstLine="720"/>
        <w:rPr>
          <w:rStyle w:val="label1"/>
        </w:rPr>
      </w:pPr>
      <w:r w:rsidRPr="00FB7B9B">
        <w:rPr>
          <w:rStyle w:val="label1"/>
          <w:b w:val="0"/>
          <w:color w:val="000000"/>
          <w:sz w:val="26"/>
          <w:szCs w:val="26"/>
        </w:rPr>
        <w:lastRenderedPageBreak/>
        <w:t xml:space="preserve">Hay tres importantes traducciones reconocidas publicadas de este texto, dos en inglés y una en alemán. En alemán, hay un volumen que es el equivalente de los </w:t>
      </w:r>
      <w:r w:rsidR="002C7E80" w:rsidRPr="002C7E80">
        <w:rPr>
          <w:rStyle w:val="label1"/>
          <w:b w:val="0"/>
          <w:i/>
          <w:iCs/>
          <w:color w:val="000000"/>
          <w:sz w:val="26"/>
          <w:szCs w:val="26"/>
        </w:rPr>
        <w:t xml:space="preserve">Textos del Antiguo Cercano Oriente en inglés </w:t>
      </w:r>
      <w:r w:rsidRPr="00FB7B9B">
        <w:rPr>
          <w:rStyle w:val="label1"/>
          <w:b w:val="0"/>
          <w:color w:val="000000"/>
          <w:sz w:val="26"/>
          <w:szCs w:val="26"/>
        </w:rPr>
        <w:t xml:space="preserve">, y se abrevia </w:t>
      </w:r>
      <w:r w:rsidRPr="002C7E80">
        <w:rPr>
          <w:rStyle w:val="label1"/>
          <w:b w:val="0"/>
          <w:i/>
          <w:iCs/>
          <w:color w:val="000000"/>
          <w:sz w:val="26"/>
          <w:szCs w:val="26"/>
        </w:rPr>
        <w:t xml:space="preserve">AOTP </w:t>
      </w:r>
      <w:r w:rsidRPr="00FB7B9B">
        <w:rPr>
          <w:rStyle w:val="label1"/>
          <w:b w:val="0"/>
          <w:color w:val="000000"/>
          <w:sz w:val="26"/>
          <w:szCs w:val="26"/>
        </w:rPr>
        <w:t xml:space="preserve">, que es </w:t>
      </w:r>
      <w:r w:rsidRPr="002C7E80">
        <w:rPr>
          <w:rStyle w:val="label1"/>
          <w:b w:val="0"/>
          <w:i/>
          <w:iCs/>
          <w:color w:val="000000"/>
          <w:sz w:val="26"/>
          <w:szCs w:val="26"/>
        </w:rPr>
        <w:t xml:space="preserve">Ancient Oriental Texts and Pictures </w:t>
      </w:r>
      <w:r w:rsidRPr="00FB7B9B">
        <w:rPr>
          <w:rStyle w:val="label1"/>
          <w:b w:val="0"/>
          <w:color w:val="000000"/>
          <w:sz w:val="26"/>
          <w:szCs w:val="26"/>
        </w:rPr>
        <w:t xml:space="preserve">, ese es el </w:t>
      </w:r>
      <w:r w:rsidRPr="002C7E80">
        <w:rPr>
          <w:rStyle w:val="label1"/>
          <w:b w:val="0"/>
          <w:i/>
          <w:iCs/>
          <w:color w:val="000000"/>
          <w:sz w:val="26"/>
          <w:szCs w:val="26"/>
        </w:rPr>
        <w:t xml:space="preserve">AOTP </w:t>
      </w:r>
      <w:r w:rsidR="00F21D98" w:rsidRPr="00FB7B9B">
        <w:rPr>
          <w:rStyle w:val="label1"/>
          <w:b w:val="0"/>
          <w:color w:val="000000"/>
          <w:sz w:val="26"/>
          <w:szCs w:val="26"/>
        </w:rPr>
        <w:t xml:space="preserve">. Es la traducción alemana estándar del texto; es de un hombre llamado Ranke. La traducción que está viendo es </w:t>
      </w:r>
      <w:r w:rsidR="002C7E80">
        <w:rPr>
          <w:rStyle w:val="label1"/>
          <w:b w:val="0"/>
          <w:color w:val="000000"/>
          <w:sz w:val="26"/>
          <w:szCs w:val="26"/>
        </w:rPr>
        <w:t xml:space="preserve">de Pritchard por </w:t>
      </w:r>
      <w:r w:rsidR="00F21D98" w:rsidRPr="002C7E80">
        <w:rPr>
          <w:rStyle w:val="label1"/>
          <w:b w:val="0"/>
          <w:i/>
          <w:iCs/>
          <w:color w:val="000000"/>
          <w:sz w:val="26"/>
          <w:szCs w:val="26"/>
        </w:rPr>
        <w:t xml:space="preserve">Ancient Near Eastern Texts (ANET) </w:t>
      </w:r>
      <w:r w:rsidR="00F21D98" w:rsidRPr="00FB7B9B">
        <w:rPr>
          <w:rStyle w:val="label1"/>
          <w:b w:val="0"/>
          <w:color w:val="000000"/>
          <w:sz w:val="26"/>
          <w:szCs w:val="26"/>
        </w:rPr>
        <w:t xml:space="preserve">con traducciones de un egiptólogo llamado John Wilson, cuyo nombre está allí al principio. Hay una tercera traducción al inglés en un volumen llamado </w:t>
      </w:r>
      <w:r w:rsidR="006C28E2" w:rsidRPr="002C7E80">
        <w:rPr>
          <w:rStyle w:val="label1"/>
          <w:b w:val="0"/>
          <w:i/>
          <w:iCs/>
          <w:color w:val="000000"/>
          <w:sz w:val="26"/>
          <w:szCs w:val="26"/>
        </w:rPr>
        <w:t xml:space="preserve">Contexto de las Escrituras </w:t>
      </w:r>
      <w:r w:rsidR="00E63372" w:rsidRPr="00FB7B9B">
        <w:rPr>
          <w:rStyle w:val="label1"/>
          <w:b w:val="0"/>
          <w:color w:val="000000"/>
          <w:sz w:val="26"/>
          <w:szCs w:val="26"/>
        </w:rPr>
        <w:t xml:space="preserve">. Que es una colección de tres volúmenes de textos antiguos del Cercano Oriente, publicada en 1997, que en realidad pretende ser una colección de textos antiguos para el </w:t>
      </w:r>
      <w:r w:rsidR="002C7E80" w:rsidRPr="002C7E80">
        <w:rPr>
          <w:rStyle w:val="label1"/>
          <w:b w:val="0"/>
          <w:i/>
          <w:iCs/>
          <w:color w:val="000000"/>
          <w:sz w:val="26"/>
          <w:szCs w:val="26"/>
        </w:rPr>
        <w:t xml:space="preserve">Contexto de las Escrituras </w:t>
      </w:r>
      <w:r w:rsidR="00C8216C" w:rsidRPr="00FB7B9B">
        <w:rPr>
          <w:rStyle w:val="label1"/>
          <w:b w:val="0"/>
          <w:color w:val="000000"/>
          <w:sz w:val="26"/>
          <w:szCs w:val="26"/>
        </w:rPr>
        <w:t xml:space="preserve">. Está destinado a ser una actualización de </w:t>
      </w:r>
      <w:r w:rsidR="00C8216C" w:rsidRPr="00E50BBC">
        <w:rPr>
          <w:rStyle w:val="label1"/>
          <w:b w:val="0"/>
          <w:i/>
          <w:iCs/>
          <w:color w:val="000000"/>
          <w:sz w:val="26"/>
          <w:szCs w:val="26"/>
        </w:rPr>
        <w:t xml:space="preserve">los Textos del Antiguo Cercano Oriente de Pritchard </w:t>
      </w:r>
      <w:r w:rsidR="00727B37">
        <w:rPr>
          <w:rStyle w:val="label1"/>
          <w:b w:val="0"/>
          <w:color w:val="000000"/>
          <w:sz w:val="26"/>
          <w:szCs w:val="26"/>
        </w:rPr>
        <w:t xml:space="preserve">. En otras palabras, esta es una nueva colección publicada de textos antiguos del Cercano Oriente, con nuevas traducciones de todos esos textos. </w:t>
      </w:r>
      <w:r w:rsidR="00F85081" w:rsidRPr="00E50BBC">
        <w:rPr>
          <w:rStyle w:val="label1"/>
          <w:b w:val="0"/>
          <w:i/>
          <w:iCs/>
          <w:color w:val="000000"/>
          <w:sz w:val="26"/>
          <w:szCs w:val="26"/>
        </w:rPr>
        <w:t xml:space="preserve">Ancient Near Eastern Texts </w:t>
      </w:r>
      <w:r w:rsidR="00C8216C" w:rsidRPr="00FB7B9B">
        <w:rPr>
          <w:rStyle w:val="label1"/>
          <w:b w:val="0"/>
          <w:color w:val="000000"/>
          <w:sz w:val="26"/>
          <w:szCs w:val="26"/>
        </w:rPr>
        <w:t xml:space="preserve">se publicó en la década de 1950, creo, tendrá que buscar en su bibliografía la fecha, pero esta es una nueva colección de textos en inglés. El traductor de las “Admoniciones de Ipuwer” en el </w:t>
      </w:r>
      <w:r w:rsidR="002C7E80" w:rsidRPr="002C7E80">
        <w:rPr>
          <w:rStyle w:val="label1"/>
          <w:b w:val="0"/>
          <w:i/>
          <w:iCs/>
          <w:color w:val="000000"/>
          <w:sz w:val="26"/>
          <w:szCs w:val="26"/>
        </w:rPr>
        <w:t xml:space="preserve">contexto de las Escrituras, </w:t>
      </w:r>
      <w:r w:rsidR="00C8216C" w:rsidRPr="00FB7B9B">
        <w:rPr>
          <w:rStyle w:val="label1"/>
          <w:b w:val="0"/>
          <w:color w:val="000000"/>
          <w:sz w:val="26"/>
          <w:szCs w:val="26"/>
        </w:rPr>
        <w:t>publicado por Brill, es un hombre llamado Shupak.</w:t>
      </w:r>
    </w:p>
    <w:p w14:paraId="03967C32" w14:textId="77777777" w:rsidR="00DA5A2E" w:rsidRPr="00FB7B9B" w:rsidRDefault="00C8216C" w:rsidP="006F39B8">
      <w:pPr>
        <w:spacing w:line="360" w:lineRule="auto"/>
        <w:ind w:firstLine="720"/>
        <w:rPr>
          <w:rStyle w:val="label1"/>
        </w:rPr>
      </w:pPr>
      <w:r w:rsidRPr="00FB7B9B">
        <w:rPr>
          <w:rStyle w:val="label1"/>
          <w:b w:val="0"/>
          <w:color w:val="000000"/>
          <w:sz w:val="26"/>
          <w:szCs w:val="26"/>
        </w:rPr>
        <w:t xml:space="preserve">Así que tienes 3 traducciones principales reconocidas de este texto. Ahora, si compara las traducciones, encontrará que Wilson traduce esta sección que vimos, la parte inferior de la primera columna, en tiempo futuro: “Vendrá que traerá frescura al corazón”. Notarás en la nota al pie 36, que está justo antes de que comience ese párrafo, que Wilson dice: “En contexto, de lagunas, hay una transición a un nuevo tema. Desafortunadamente, no podemos estar seguros sobre el argumento. Ipuwer ciertamente está describiendo la regla ideal. Las alternativas son, A., que este gobernante está facultado por el texto, tal vez el dios sol Re, o B., que el pasaje es verdaderamente mesiánico, y que Ipuwer espera al dios rey que librará a Egipto de sus males. .” Y luego ves su siguiente comentario: "Esta traducción adopta el enfoque posterior". En otras palabras, Wilson elige traducir </w:t>
      </w:r>
      <w:r w:rsidRPr="00FB7B9B">
        <w:rPr>
          <w:rStyle w:val="label1"/>
          <w:b w:val="0"/>
          <w:color w:val="000000"/>
          <w:sz w:val="26"/>
          <w:szCs w:val="26"/>
        </w:rPr>
        <w:lastRenderedPageBreak/>
        <w:t>esto como futuro, este es un dios rey de un futuro, una especie de figura mesiánica que vendrá y eliminará el mal de la tierra, derribará el mal. El mal no está en su corazón.</w:t>
      </w:r>
    </w:p>
    <w:p w14:paraId="3F273732" w14:textId="77777777" w:rsidR="00026297" w:rsidRPr="00FB7B9B" w:rsidRDefault="00DA5A2E" w:rsidP="0039742C">
      <w:pPr>
        <w:spacing w:line="360" w:lineRule="auto"/>
        <w:ind w:firstLine="720"/>
        <w:rPr>
          <w:rStyle w:val="label1"/>
        </w:rPr>
      </w:pPr>
      <w:r w:rsidRPr="00FB7B9B">
        <w:rPr>
          <w:rStyle w:val="label1"/>
          <w:b w:val="0"/>
          <w:color w:val="000000"/>
          <w:sz w:val="26"/>
          <w:szCs w:val="26"/>
        </w:rPr>
        <w:t xml:space="preserve">Ahora, si miras la traducción al alemán, por Ranke, Ranke elige el tiempo pasado. En la nota en la traducción de Ranke, él dice que la traducción no es completamente cierta, pero es seguro que no debería ser un futuro, "Había traído frescura al corazón". No es que traiga o traerá, </w:t>
      </w:r>
      <w:r w:rsidRPr="00FB7B9B">
        <w:rPr>
          <w:rStyle w:val="label1"/>
          <w:b w:val="0"/>
          <w:i/>
          <w:color w:val="000000"/>
          <w:sz w:val="26"/>
          <w:szCs w:val="26"/>
        </w:rPr>
        <w:t xml:space="preserve">tenía </w:t>
      </w:r>
      <w:r w:rsidRPr="00FB7B9B">
        <w:rPr>
          <w:rStyle w:val="label1"/>
          <w:b w:val="0"/>
          <w:color w:val="000000"/>
          <w:sz w:val="26"/>
          <w:szCs w:val="26"/>
        </w:rPr>
        <w:t xml:space="preserve">. Si observa las </w:t>
      </w:r>
      <w:r w:rsidR="00252810">
        <w:rPr>
          <w:rStyle w:val="label1"/>
          <w:b w:val="0"/>
          <w:color w:val="000000"/>
          <w:sz w:val="26"/>
          <w:szCs w:val="26"/>
        </w:rPr>
        <w:t xml:space="preserve">traducciones de Shupak en el </w:t>
      </w:r>
      <w:r w:rsidR="0039742C" w:rsidRPr="0039742C">
        <w:rPr>
          <w:rStyle w:val="label1"/>
          <w:b w:val="0"/>
          <w:i/>
          <w:iCs/>
          <w:color w:val="000000"/>
          <w:sz w:val="26"/>
          <w:szCs w:val="26"/>
        </w:rPr>
        <w:t xml:space="preserve">contexto de las Escrituras </w:t>
      </w:r>
      <w:r w:rsidRPr="00FB7B9B">
        <w:rPr>
          <w:rStyle w:val="label1"/>
          <w:b w:val="0"/>
          <w:color w:val="000000"/>
          <w:sz w:val="26"/>
          <w:szCs w:val="26"/>
        </w:rPr>
        <w:t xml:space="preserve">, lo traduce en tiempo pasado, "Ha traído plenitud al corazón" y en su nota dice: "La siguiente sección es muy problemática y se ha discutido extensamente. en la investigación. La opinión de los eruditos está dividida en cuanto a si estamos tratando aquí con una crítica dirigida a Re o con una descripción del redentor ideal”. Entonces, esa discusión continúa, algunos, incluido Wilson y la traducción que ha registrado, tradujeron esto como el futuro y ven esto como una referencia al libertador mesiánico del futuro. Aquellos que lo traducen de esa manera, entonces dicen que tal como el profeta de Israel describió al mesías venidero, aquí se encuentra en este texto egipcio, con la idea de un libertador venidero, una profecía mesiánica. </w:t>
      </w:r>
      <w:r w:rsidR="00C0409E">
        <w:rPr>
          <w:rStyle w:val="label1"/>
          <w:b w:val="0"/>
          <w:color w:val="000000"/>
          <w:sz w:val="26"/>
          <w:szCs w:val="26"/>
        </w:rPr>
        <w:br/>
        <w:t>3) Análisis de Ipuwer</w:t>
      </w:r>
    </w:p>
    <w:p w14:paraId="5E7D595F" w14:textId="77777777" w:rsidR="00026297" w:rsidRPr="00FB7B9B" w:rsidRDefault="00252810" w:rsidP="006F39B8">
      <w:pPr>
        <w:spacing w:line="360" w:lineRule="auto"/>
        <w:ind w:firstLine="720"/>
        <w:rPr>
          <w:rStyle w:val="label1"/>
        </w:rPr>
      </w:pPr>
      <w:r>
        <w:rPr>
          <w:rStyle w:val="label1"/>
          <w:b w:val="0"/>
          <w:color w:val="000000"/>
          <w:sz w:val="26"/>
          <w:szCs w:val="26"/>
        </w:rPr>
        <w:t xml:space="preserve">Algunos comentarios: creo que si quieres empezar a preparar estos dos textos, tienes que empezar y reconocer que no está muy claro lo que está pasando aquí en este texto, debido a las lagunas, antes y después, por lo que es cuestionable si la llamada sección mesiánica incluso habla del futuro, como una idea del texto. En segundo lugar, aunque se hable del futuro, todavía hay diferencias significativas entre el concepto mesiánico del Antiguo Testamento y lo que hemos encontrado aquí en Ipuwer. En el Antiguo Testamento, el rey venidero traerá a su pueblo a la comunión con Dios y restaurará la paz y la armonía en toda la tierra. Esa visión mesiánica en el Antiguo Testamento prevé una condición universal, donde las espadas se convertirán en rejas de arado con el león acostado con el cordero y ese tipo de visión escatológica universal está enraizada en realidades </w:t>
      </w:r>
      <w:r>
        <w:rPr>
          <w:rStyle w:val="label1"/>
          <w:b w:val="0"/>
          <w:color w:val="000000"/>
          <w:sz w:val="26"/>
          <w:szCs w:val="26"/>
        </w:rPr>
        <w:lastRenderedPageBreak/>
        <w:t>espirituales. No encuentras nada de eso aquí, ni lo encuentras en ninguna otra parte de la literatura extrabíblica.</w:t>
      </w:r>
    </w:p>
    <w:p w14:paraId="09DA740C" w14:textId="77777777" w:rsidR="001E66BE" w:rsidRDefault="00DA5A2E" w:rsidP="0039742C">
      <w:pPr>
        <w:spacing w:line="360" w:lineRule="auto"/>
        <w:ind w:firstLine="720"/>
        <w:rPr>
          <w:rStyle w:val="label1"/>
          <w:b w:val="0"/>
          <w:color w:val="000000"/>
          <w:sz w:val="26"/>
          <w:szCs w:val="26"/>
        </w:rPr>
      </w:pPr>
      <w:r w:rsidRPr="00FB7B9B">
        <w:rPr>
          <w:rStyle w:val="label1"/>
          <w:b w:val="0"/>
          <w:color w:val="000000"/>
          <w:sz w:val="26"/>
          <w:szCs w:val="26"/>
        </w:rPr>
        <w:t xml:space="preserve">Hay un punto adicional que a veces se hace con este texto, aunque desafortunadamente la traducción de Wilson aquí ni siquiera lo incluye. Si va a la parte superior de la segunda columna, verá en la nota al pie 38 justo al final de ese primer párrafo que Wilson dice: “En una sección ininteligible, aquí omitida, Ipuwer usa la segunda persona del singular. Como Nathan le dijo a David, 'tú eres el hombre', entonces Ipuwer </w:t>
      </w:r>
      <w:r w:rsidR="009E2F2C" w:rsidRPr="00FB7B9B">
        <w:rPr>
          <w:rStyle w:val="label1"/>
          <w:b w:val="0"/>
          <w:color w:val="000000"/>
          <w:sz w:val="26"/>
          <w:szCs w:val="26"/>
        </w:rPr>
        <w:t xml:space="preserve">finalmente debe dirigirse al </w:t>
      </w:r>
      <w:r w:rsidR="00026297" w:rsidRPr="00FB7B9B">
        <w:rPr>
          <w:rStyle w:val="label1"/>
          <w:b w:val="0"/>
          <w:color w:val="000000"/>
          <w:sz w:val="26"/>
          <w:szCs w:val="26"/>
        </w:rPr>
        <w:t xml:space="preserve">Faraón y responsabilizar de los males de Egipto directamente al rey, como se indica en el siguiente contexto”. Entonces, alguien dijo: “Aquí hay un equivalente a lo que encontramos que hacen los profetas en el Antiguo Testamento, Natán a David, 'tú eres el hombre', aquí tienes a Ipuwer diciéndole al faraón, 'tú eres el hombre'. La razón por la que hay tantos problemas en la tierra es por ti”. Pero nuevamente, esta es una sección que no está del todo clara y, de hecho, Wilson dice: "Una sección ininteligible, aquí se omite", así que si vas a hacer mucho de eso, parece que no está en un muy buen base sólida y además, incluso si él pone la responsabilidad sobre el rey, no hay indicios del papel direccional soberano y con propósito de Dios a través de la historia. </w:t>
      </w:r>
      <w:r w:rsidR="00C0409E">
        <w:rPr>
          <w:rStyle w:val="label1"/>
          <w:b w:val="0"/>
          <w:color w:val="000000"/>
          <w:sz w:val="26"/>
          <w:szCs w:val="26"/>
        </w:rPr>
        <w:br/>
        <w:t>b) Profecía de Neferohu</w:t>
      </w:r>
    </w:p>
    <w:p w14:paraId="1CA29E5E" w14:textId="77777777" w:rsidR="00C0409E" w:rsidRPr="00C0409E" w:rsidRDefault="00C0409E" w:rsidP="00C0409E">
      <w:pPr>
        <w:spacing w:line="360" w:lineRule="auto"/>
        <w:rPr>
          <w:rStyle w:val="label1"/>
          <w:b w:val="0"/>
          <w:bCs w:val="0"/>
        </w:rPr>
      </w:pPr>
      <w:r w:rsidRPr="00C0409E">
        <w:rPr>
          <w:rStyle w:val="label1"/>
          <w:b w:val="0"/>
          <w:bCs w:val="0"/>
        </w:rPr>
        <w:t>1. Resumen de texto y citas</w:t>
      </w:r>
    </w:p>
    <w:p w14:paraId="25A243DB" w14:textId="77777777" w:rsidR="00F85081" w:rsidRPr="00FB7B9B" w:rsidRDefault="00252810" w:rsidP="006F39B8">
      <w:pPr>
        <w:spacing w:line="360" w:lineRule="auto"/>
        <w:ind w:firstLine="720"/>
        <w:rPr>
          <w:rStyle w:val="label1"/>
        </w:rPr>
      </w:pPr>
      <w:r>
        <w:rPr>
          <w:rStyle w:val="label1"/>
          <w:b w:val="0"/>
          <w:color w:val="000000"/>
          <w:sz w:val="26"/>
          <w:szCs w:val="26"/>
        </w:rPr>
        <w:t>Esa es la primera analogía egipcia; el segundo es la "Profecía de Nefer-rohu", si pasa a la página siguiente. Wilson tiene el título, “La profecía de Neferti”. Neferti y Nefer-rohu son lo mismo, nota la nota al pie 1, “Neferti. Esta traducción retiene el nombre ahora tradicional de Nefer-rohu para el profeta egipcio, aunque Posner ha presentado evidencia que confirma de quién se debe escribir el nombre, existe cierto desacuerdo sobre cómo leer su nombre”. Pero este es otro texto en el que algunos encuentran analogía con los profetas de Israel y que trata de lo que algunos ven como una predicción de la plenitud del Reino Antiguo en Egipto y la desesperación bajo Amenemhet I.</w:t>
      </w:r>
    </w:p>
    <w:p w14:paraId="5D11FBE1" w14:textId="77777777" w:rsidR="009E2F2C" w:rsidRPr="00FB7B9B" w:rsidRDefault="00F85081" w:rsidP="0039742C">
      <w:pPr>
        <w:spacing w:line="360" w:lineRule="auto"/>
        <w:ind w:firstLine="720"/>
        <w:rPr>
          <w:rStyle w:val="label1"/>
        </w:rPr>
      </w:pPr>
      <w:r w:rsidRPr="00FB7B9B">
        <w:rPr>
          <w:rStyle w:val="label1"/>
          <w:b w:val="0"/>
          <w:color w:val="000000"/>
          <w:sz w:val="26"/>
          <w:szCs w:val="26"/>
        </w:rPr>
        <w:lastRenderedPageBreak/>
        <w:t xml:space="preserve">Esta profecía la da esta persona llamada Neferti o Nefer-rohu. Amenemhet I está fechado alrededor de 1910 a. C. Según este texto, Snefru, ves su nombre en la segunda línea, “Ahora sucedió la majestad del reino del alto bajo Egipto, Snefru el triunfante fue el rey magnífico de todo este planeta. ” Snefru, que fue uno de los primeros gobernantes egipcios, que se remonta, creo, a 2650, le preguntó al consejo de la ciudad de Egipto, la capital de Egipto, si podían encontrar a alguien que pudiera entretenerlo con lo que él llama "buenas palabras y bien". discursos escogidos </w:t>
      </w:r>
      <w:r w:rsidR="00727B37">
        <w:rPr>
          <w:rStyle w:val="label1"/>
          <w:b w:val="0"/>
          <w:color w:val="000000"/>
          <w:sz w:val="26"/>
          <w:szCs w:val="26"/>
        </w:rPr>
        <w:t>”, buscando a alguien que lo entretenga, que sepa hablar bien. Se le da el nombre de Nefer-rohu, que fue sacerdote de Bastet. Bastet era la diosa del becerro.</w:t>
      </w:r>
    </w:p>
    <w:p w14:paraId="15F8BFFB" w14:textId="77777777" w:rsidR="001C7D02" w:rsidRPr="00FB7B9B" w:rsidRDefault="008A58F1" w:rsidP="0039742C">
      <w:pPr>
        <w:spacing w:line="360" w:lineRule="auto"/>
        <w:ind w:firstLine="720"/>
        <w:rPr>
          <w:rStyle w:val="label1"/>
        </w:rPr>
      </w:pPr>
      <w:r w:rsidRPr="00FB7B9B">
        <w:rPr>
          <w:rStyle w:val="label1"/>
          <w:b w:val="0"/>
          <w:color w:val="000000"/>
          <w:sz w:val="26"/>
          <w:szCs w:val="26"/>
        </w:rPr>
        <w:t>Entonces, se le da el nombre de Nefer-rohu, él ordena que Nefer-rohu sea llevado a la corte, y encuentras que si vas a la segunda columna en la página 444, “Entonces su majestad enseñó con vida, prosperidad, salud, dijo: Pueblo mío, he aquí que te he llamado para que te llamen, para que me busques un hijo tuyo que sea sabio, o un hermano tuyo que tenga confianza, o un amigo tuyo que haya hecho una buena obra, alguien que pueda decirme algunas palabras hermosas o discursos escogidos en cuya audiencia mi majestad pueda entretenerse”. Así que ya ves que eso es lo que él quiere.</w:t>
      </w:r>
    </w:p>
    <w:p w14:paraId="02E9C07A" w14:textId="77777777" w:rsidR="008A58F1" w:rsidRPr="00FB7B9B" w:rsidRDefault="00252810" w:rsidP="0039742C">
      <w:pPr>
        <w:spacing w:line="360" w:lineRule="auto"/>
        <w:ind w:firstLine="720"/>
        <w:rPr>
          <w:rStyle w:val="label1"/>
        </w:rPr>
      </w:pPr>
      <w:r>
        <w:rPr>
          <w:rStyle w:val="label1"/>
          <w:b w:val="0"/>
          <w:color w:val="000000"/>
          <w:sz w:val="26"/>
          <w:szCs w:val="26"/>
        </w:rPr>
        <w:t>En el medio del siguiente párrafo, "un gran lector-sacerdote de Bastet, un gobernante soberano cuyo nombre es Nefer-rohu, él es esa persona". Así que el siguiente párrafo, “Él fue introducido en él”, ese es el rey de Egipto. “Entonces su majestad, vida, prosperidad, salud,”—cada vez que te diriges al rey también tienes que decir vida, prosperidad salud—“dijo, 'Ven gran Nefer-rohu, quien, amigo mío, para que me digas unas pocas palabras hermosas y discursos escogidos en cuya audiencia mi majestad puede entretenerse”. Luego el lector-sacerdote, Nefer-rohu, quien dijo “¿de lo que ya pasó o de lo que va a pasar, Soberano, vida, prosperidad, salud?' Entonces dijo su majestad, vida, prosperidad, salud: '¿Qué va a pasar?' Así que quiere algunos discursos sobre lo que va a pasar en el futuro y cuando Nefer-</w:t>
      </w:r>
      <w:r>
        <w:rPr>
          <w:rStyle w:val="label1"/>
          <w:b w:val="0"/>
          <w:color w:val="000000"/>
          <w:sz w:val="26"/>
          <w:szCs w:val="26"/>
        </w:rPr>
        <w:lastRenderedPageBreak/>
        <w:t>rohu comienza a hablar no habla sobre el futuro, vuelve a describir las condiciones de la tierra y las calamidades de la tierra.</w:t>
      </w:r>
    </w:p>
    <w:p w14:paraId="5C89B5F3" w14:textId="77777777" w:rsidR="00CB0737" w:rsidRPr="00FB7B9B" w:rsidRDefault="00CB0737" w:rsidP="006F39B8">
      <w:pPr>
        <w:spacing w:line="360" w:lineRule="auto"/>
        <w:ind w:firstLine="720"/>
        <w:rPr>
          <w:rStyle w:val="label1"/>
        </w:rPr>
      </w:pPr>
      <w:r w:rsidRPr="00FB7B9B">
        <w:rPr>
          <w:rStyle w:val="label1"/>
          <w:b w:val="0"/>
          <w:color w:val="000000"/>
          <w:sz w:val="26"/>
          <w:szCs w:val="26"/>
        </w:rPr>
        <w:t xml:space="preserve">Si vas a la página 445, verás en el segundo párrafo, “esta tierra está tan dañada que no hay nadie que se preocupe por ella, nadie que hable, el disco solar está cubierto”. Y luego la siguiente línea al final de ese párrafo, “Hablaré de uno que delante de mi cara. No puedo predecir lo que aún no ha llegado”. Así que aquí está este hombre que se trajo para entretener al rey y el rey dice que quiere saber qué va a pasar en el futuro, y Nefer-rohu dice: "No puedo hacer eso". Sin embargo, finalmente dice al final de la segunda columna, en la página 445, el último párrafo allí, que </w:t>
      </w:r>
      <w:r w:rsidR="00BA74CA">
        <w:rPr>
          <w:rStyle w:val="label1"/>
          <w:b w:val="0"/>
          <w:color w:val="000000"/>
          <w:sz w:val="26"/>
          <w:szCs w:val="26"/>
        </w:rPr>
        <w:t>“vendrá un rey, perteneciente al sur. Muchos triunfarán en su nombre, es hijo de una mujer de la tierra de Nubia, es uno nacido en el alto Egipto, llevará la corona blanca, llevará la corona roja, unirá a los dos poderosos. Satisfará a los dos señores con lo que deseen. La mitad del siguiente párrafo, “Los asiáticos caerán a espada, los libios caerán a espada y así sucesivamente”. Así que habla de este Ameni que vendrá, y Ameni y la mayoría entiende que es este imperio de Amenemhet. Pero vino mucho después de Snefru, en 1910, y unió los reinos de Egipto, el Alto y el Bajo Egipto.</w:t>
      </w:r>
    </w:p>
    <w:p w14:paraId="2A161CDF" w14:textId="77777777" w:rsidR="005D6CB1" w:rsidRDefault="0039742C" w:rsidP="006F39B8">
      <w:pPr>
        <w:spacing w:line="360" w:lineRule="auto"/>
        <w:ind w:firstLine="720"/>
        <w:rPr>
          <w:rStyle w:val="label1"/>
          <w:b w:val="0"/>
          <w:color w:val="000000"/>
          <w:sz w:val="26"/>
          <w:szCs w:val="26"/>
        </w:rPr>
      </w:pPr>
      <w:r>
        <w:rPr>
          <w:rStyle w:val="label1"/>
          <w:b w:val="0"/>
          <w:color w:val="000000"/>
          <w:sz w:val="26"/>
          <w:szCs w:val="26"/>
        </w:rPr>
        <w:t xml:space="preserve">¿Qué pasa con este texto? Mire sus citas en la página 5, en el medio de la página, hay un párrafo de EJ Young, en </w:t>
      </w:r>
      <w:r w:rsidR="00D43D43" w:rsidRPr="00BA74CA">
        <w:rPr>
          <w:rStyle w:val="label1"/>
          <w:b w:val="0"/>
          <w:i/>
          <w:iCs/>
          <w:color w:val="000000"/>
          <w:sz w:val="26"/>
          <w:szCs w:val="26"/>
        </w:rPr>
        <w:t xml:space="preserve">My Servants the Prophets </w:t>
      </w:r>
      <w:r w:rsidR="00EB14E9">
        <w:rPr>
          <w:rStyle w:val="label1"/>
          <w:b w:val="0"/>
          <w:color w:val="000000"/>
          <w:sz w:val="26"/>
          <w:szCs w:val="26"/>
        </w:rPr>
        <w:t xml:space="preserve">. Él dice: “Uno debe notar la absoluta falta de seriedad de este texto. El rey busca simplemente entretenimiento, por lo que desea estar informado sobre el futuro. Nefer-Rohu no pretende ser un profeta; de hecho, incluso afirma explícitamente que no puede predecir el futuro. Además, el texto afirma que se trata del mensaje de Nefer-Rohu, mientras reflexionaba sobre lo que sucedería en la tierra. En otras palabras, el mensaje no es revelado, ni informa que lo sea. Está en una clase con las muchas “predicciones” del mundo antiguo, y muy alejada de las profecías del Antiguo Testamento”. So Young señala la falta de seriedad del texto. </w:t>
      </w:r>
      <w:r w:rsidR="00C0409E">
        <w:rPr>
          <w:rStyle w:val="label1"/>
          <w:b w:val="0"/>
          <w:color w:val="000000"/>
          <w:sz w:val="26"/>
          <w:szCs w:val="26"/>
        </w:rPr>
        <w:br/>
        <w:t xml:space="preserve">2. Vaticinium ex eventu </w:t>
      </w:r>
      <w:r w:rsidR="00BA74CA">
        <w:rPr>
          <w:rStyle w:val="label1"/>
          <w:b w:val="0"/>
          <w:color w:val="000000"/>
          <w:sz w:val="26"/>
          <w:szCs w:val="26"/>
        </w:rPr>
        <w:tab/>
      </w:r>
      <w:r w:rsidR="005D6CB1" w:rsidRPr="00FB7B9B">
        <w:rPr>
          <w:rStyle w:val="label1"/>
          <w:b w:val="0"/>
          <w:color w:val="000000"/>
          <w:sz w:val="26"/>
          <w:szCs w:val="26"/>
        </w:rPr>
        <w:t xml:space="preserve">Pero hay otro tema involucrado aquí. Esa es la cuestión de la autenticidad del texto mismo. Si observa esa misma página en sus </w:t>
      </w:r>
      <w:r w:rsidR="005D6CB1" w:rsidRPr="00FB7B9B">
        <w:rPr>
          <w:rStyle w:val="label1"/>
          <w:b w:val="0"/>
          <w:color w:val="000000"/>
          <w:sz w:val="26"/>
          <w:szCs w:val="26"/>
        </w:rPr>
        <w:lastRenderedPageBreak/>
        <w:t xml:space="preserve">citas, lo que GD Smith dice en el artículo sobre “Profeta”, en ISBE, </w:t>
      </w:r>
      <w:r w:rsidR="00D43D43" w:rsidRPr="00BA74CA">
        <w:rPr>
          <w:rStyle w:val="label1"/>
          <w:b w:val="0"/>
          <w:i/>
          <w:iCs/>
          <w:color w:val="000000"/>
          <w:sz w:val="26"/>
          <w:szCs w:val="26"/>
        </w:rPr>
        <w:t xml:space="preserve">International Standard Bible Encyclopedia </w:t>
      </w:r>
      <w:r w:rsidR="005D6CB1" w:rsidRPr="00FB7B9B">
        <w:rPr>
          <w:rStyle w:val="label1"/>
          <w:b w:val="0"/>
          <w:color w:val="000000"/>
          <w:sz w:val="26"/>
          <w:szCs w:val="26"/>
        </w:rPr>
        <w:t xml:space="preserve">, dice: “'La profecía de Nefer-rohu' pretende decir cómo el faraón Snefru de La Cuarta Dinastía fue entretenida por un profeta que predijo que el caos pronto se apoderaría de Egipto, pero que el orden y la justicia se restablecerían cuando Ameni de Nubia (una referencia a Amen-em-hep I, el primer rey de la XII Dinastía) se convirtió en rey. . La supuesta profecía, sin duda, fue escrita como propaganda política </w:t>
      </w:r>
      <w:r w:rsidR="0019206D" w:rsidRPr="00FB7B9B">
        <w:rPr>
          <w:rStyle w:val="label1"/>
          <w:b w:val="0"/>
          <w:color w:val="000000"/>
          <w:sz w:val="26"/>
          <w:szCs w:val="26"/>
        </w:rPr>
        <w:t>para apoyar el gobierno de Amen-em-hep I”. En otras palabras, la pregunta es ¿qué pasa con la fecha del texto? Se alega que es de la época de Snefru, 2650 a. C. Describe eventos de alrededor de 1900, si se trata de Amenemhet. Las copias más antiguas del texto, sin embargo, son de alrededor de 1450. En otras palabras, cinco siglos después de la época de la que supuestamente se habla, en lo que respecta a la predicción.</w:t>
      </w:r>
      <w:r w:rsidR="00BA74CA">
        <w:rPr>
          <w:rStyle w:val="label1"/>
          <w:b w:val="0"/>
          <w:color w:val="000000"/>
          <w:sz w:val="26"/>
          <w:szCs w:val="26"/>
        </w:rPr>
        <w:br/>
        <w:t xml:space="preserve"> </w:t>
      </w:r>
      <w:r w:rsidR="00BA74CA">
        <w:rPr>
          <w:rStyle w:val="label1"/>
          <w:b w:val="0"/>
          <w:color w:val="000000"/>
          <w:sz w:val="26"/>
          <w:szCs w:val="26"/>
        </w:rPr>
        <w:tab/>
      </w:r>
      <w:r w:rsidR="00236308" w:rsidRPr="00FB7B9B">
        <w:rPr>
          <w:rStyle w:val="label1"/>
          <w:b w:val="0"/>
          <w:color w:val="000000"/>
          <w:sz w:val="26"/>
          <w:szCs w:val="26"/>
        </w:rPr>
        <w:t xml:space="preserve">Si va al segundo párrafo de la página 5 de sus citas, </w:t>
      </w:r>
      <w:r w:rsidR="00BA74CA" w:rsidRPr="00BA74CA">
        <w:rPr>
          <w:rStyle w:val="label1"/>
          <w:b w:val="0"/>
          <w:i/>
          <w:iCs/>
          <w:color w:val="000000"/>
          <w:sz w:val="26"/>
          <w:szCs w:val="26"/>
        </w:rPr>
        <w:t xml:space="preserve">The Stone Age to Christianity de William </w:t>
      </w:r>
      <w:r w:rsidR="001A58DE">
        <w:rPr>
          <w:rStyle w:val="label1"/>
          <w:b w:val="0"/>
          <w:color w:val="000000"/>
          <w:sz w:val="26"/>
          <w:szCs w:val="26"/>
        </w:rPr>
        <w:t xml:space="preserve">F. Albright dice de este texto: “Algo más tarde es la profecía de Nefer-rohu, que es extremadamente interesante como el ejemplo seguro más antiguo de un </w:t>
      </w:r>
      <w:r w:rsidR="00BA74CA">
        <w:rPr>
          <w:rStyle w:val="label1"/>
          <w:b w:val="0"/>
          <w:i/>
          <w:iCs/>
          <w:color w:val="000000"/>
          <w:sz w:val="26"/>
          <w:szCs w:val="26"/>
        </w:rPr>
        <w:t xml:space="preserve">vaticinio ex eventu </w:t>
      </w:r>
      <w:r w:rsidR="001A58DE">
        <w:rPr>
          <w:rStyle w:val="label1"/>
          <w:b w:val="0"/>
          <w:color w:val="000000"/>
          <w:sz w:val="26"/>
          <w:szCs w:val="26"/>
        </w:rPr>
        <w:t xml:space="preserve">.” Esa es una frase latina que significa "hablar de los eventos". En otras palabras, estás diciendo algo después del momento de lo que sea que estés hablando, pero supuestamente hablando antes del momento en que sucedió. </w:t>
      </w:r>
      <w:r w:rsidR="00FD2A77" w:rsidRPr="00FB7B9B">
        <w:rPr>
          <w:sz w:val="26"/>
          <w:szCs w:val="26"/>
        </w:rPr>
        <w:t xml:space="preserve">Da a entender la fecha del reinado de </w:t>
      </w:r>
      <w:r w:rsidR="00BA74CA" w:rsidRPr="00FB7B9B">
        <w:rPr>
          <w:rStyle w:val="label1"/>
          <w:b w:val="0"/>
          <w:color w:val="000000"/>
          <w:sz w:val="26"/>
          <w:szCs w:val="26"/>
        </w:rPr>
        <w:t xml:space="preserve">Snefru </w:t>
      </w:r>
      <w:r w:rsidR="00FD2A77" w:rsidRPr="00FB7B9B">
        <w:rPr>
          <w:sz w:val="26"/>
          <w:szCs w:val="26"/>
        </w:rPr>
        <w:t xml:space="preserve">, pero describe con cierto detalle el reinado de Ameni, el fundador de la XII Dinastía seis siglos después </w:t>
      </w:r>
      <w:r w:rsidR="00236308" w:rsidRPr="00FB7B9B">
        <w:rPr>
          <w:rStyle w:val="label1"/>
          <w:b w:val="0"/>
          <w:color w:val="000000"/>
          <w:sz w:val="26"/>
          <w:szCs w:val="26"/>
        </w:rPr>
        <w:t>. Pero está hablando después del evento en lugar de antes del evento. Muchos cuestionan la autenticidad de esto. ¿Es esto realmente una predicción de Amenemhet o es propaganda política escrita después de la época de Amenemhet, tratando de elevar su reinado? Esa es ciertamente una pregunta muy legítima. Pero esos son dos de los textos egipcios más significativos que supuestamente tienen algo similar a lo que encontramos en el propósito profético del Antiguo Testamento.</w:t>
      </w:r>
    </w:p>
    <w:p w14:paraId="2D5E6F94" w14:textId="77777777" w:rsidR="00C0409E" w:rsidRDefault="00C0409E" w:rsidP="00C0409E">
      <w:pPr>
        <w:spacing w:line="360" w:lineRule="auto"/>
        <w:rPr>
          <w:rStyle w:val="label1"/>
          <w:b w:val="0"/>
          <w:color w:val="000000"/>
          <w:sz w:val="26"/>
          <w:szCs w:val="26"/>
        </w:rPr>
      </w:pPr>
      <w:r>
        <w:rPr>
          <w:rStyle w:val="label1"/>
          <w:b w:val="0"/>
          <w:color w:val="000000"/>
          <w:sz w:val="26"/>
          <w:szCs w:val="26"/>
        </w:rPr>
        <w:t>C. Analogías cananeas</w:t>
      </w:r>
    </w:p>
    <w:p w14:paraId="1AEB4F11" w14:textId="77777777" w:rsidR="00C0409E" w:rsidRPr="00FB7B9B" w:rsidRDefault="00C0409E" w:rsidP="00C0409E">
      <w:pPr>
        <w:spacing w:line="360" w:lineRule="auto"/>
        <w:rPr>
          <w:rStyle w:val="label1"/>
        </w:rPr>
      </w:pPr>
      <w:r>
        <w:rPr>
          <w:rStyle w:val="label1"/>
          <w:b w:val="0"/>
          <w:color w:val="000000"/>
          <w:sz w:val="26"/>
          <w:szCs w:val="26"/>
        </w:rPr>
        <w:t>1. Falta de datos</w:t>
      </w:r>
    </w:p>
    <w:p w14:paraId="504511E5" w14:textId="77777777" w:rsidR="004A6E51" w:rsidRPr="00FB7B9B" w:rsidRDefault="00FD2A77" w:rsidP="0039742C">
      <w:pPr>
        <w:spacing w:line="360" w:lineRule="auto"/>
        <w:rPr>
          <w:rStyle w:val="label1"/>
        </w:rPr>
      </w:pPr>
      <w:r w:rsidRPr="00FB7B9B">
        <w:rPr>
          <w:rStyle w:val="label1"/>
          <w:b w:val="0"/>
          <w:color w:val="000000"/>
          <w:sz w:val="26"/>
          <w:szCs w:val="26"/>
        </w:rPr>
        <w:lastRenderedPageBreak/>
        <w:tab/>
        <w:t xml:space="preserve">Pasemos a las analogías cananeas </w:t>
      </w:r>
      <w:r w:rsidR="008545C1" w:rsidRPr="00FB7B9B">
        <w:rPr>
          <w:rStyle w:val="label1"/>
          <w:b w:val="0"/>
          <w:color w:val="000000"/>
          <w:sz w:val="26"/>
          <w:szCs w:val="26"/>
        </w:rPr>
        <w:t xml:space="preserve">. Ha habido un esfuerzo considerable para encontrar analogías para el profetismo de Israel entre los cananeos. Hay un pequeño problema. Nunca se ha encontrado ninguno. No tenemos muchos textos de la tierra de Canaán. El lugar más cercano donde tenemos textos de tipo religioso son los textos de Ras </w:t>
      </w:r>
      <w:r w:rsidR="00BA74CA">
        <w:rPr>
          <w:rStyle w:val="label1"/>
          <w:b w:val="0"/>
          <w:color w:val="000000"/>
          <w:sz w:val="26"/>
          <w:szCs w:val="26"/>
        </w:rPr>
        <w:br/>
        <w:t xml:space="preserve">Shamra </w:t>
      </w:r>
      <w:r w:rsidR="008545C1" w:rsidRPr="00FB7B9B">
        <w:rPr>
          <w:rStyle w:val="label1"/>
          <w:b w:val="0"/>
          <w:color w:val="000000"/>
          <w:sz w:val="26"/>
          <w:szCs w:val="26"/>
        </w:rPr>
        <w:t xml:space="preserve">de Ugarit, en la costa fenicia. Pero incluso allí no tienes nada análogo al profetismo en Israel. A pesar de eso, si miras la literatura, hay numerosos estudiosos que están convencidos de que la tierra de Canaán debe ser considerada una cuna del profetismo en Israel </w:t>
      </w:r>
      <w:r w:rsidR="00ED6AC2" w:rsidRPr="00FB7B9B">
        <w:rPr>
          <w:rStyle w:val="label1"/>
          <w:b w:val="0"/>
          <w:color w:val="000000"/>
          <w:sz w:val="26"/>
          <w:szCs w:val="26"/>
        </w:rPr>
        <w:t>, que debe haber sido por contactos que los israelitas hicieron en la tierra de Canaán que el profetismo dio su nacimiento.</w:t>
      </w:r>
    </w:p>
    <w:p w14:paraId="04CC6C6A" w14:textId="77777777" w:rsidR="00507DD5" w:rsidRPr="00FB7B9B" w:rsidRDefault="001A58DE" w:rsidP="006F39B8">
      <w:pPr>
        <w:spacing w:line="360" w:lineRule="auto"/>
        <w:ind w:firstLine="720"/>
        <w:rPr>
          <w:rStyle w:val="label1"/>
        </w:rPr>
      </w:pPr>
      <w:r>
        <w:rPr>
          <w:rStyle w:val="label1"/>
          <w:b w:val="0"/>
          <w:color w:val="000000"/>
          <w:sz w:val="26"/>
          <w:szCs w:val="26"/>
        </w:rPr>
        <w:t xml:space="preserve">En sus citas, desde la parte inferior de la página 5 hasta la página 6, Abraham Kuenen discutió esto en un volumen de finales de 1800, que se volvió a publicar recientemente en los últimos 15 años, por lo que es algo a lo que todavía se hace mucha referencia. Abraham Kuenen es el mismo Kuenen de la teoría Graf-Kuenen-Wellhausen anterior, así que tienes razón en todo ese período de análisis histórico-crítico de la Biblia. Kuenen dice: “Por supuesto, sería muy deseable que pudiéramos hablar con certeza sobre una cuestión tan importante como esta. Pero por la falta de un relato histórico, debemos contentarnos con conjeturas probables... Nos dan una explicación satisfactoria de la primera aparición de la profecía en Israel”. Así que está buscando analogías cananeas y no encuentra ninguna. Así que dice que tenemos que contentarnos con la conjetura probable y esa conjetura probable es digna de elogio porque “nos proporcionará una explicación satisfactoria de la primera aparición de la profecía en Israel”. Deben haber salido de los cananeos. Ahora, para actualizar a Kuenen de finales de 1800 a finales de 1900, mire lo que dijo Gerhard Von Rad en su </w:t>
      </w:r>
      <w:r w:rsidR="004A6E51" w:rsidRPr="00920D4D">
        <w:rPr>
          <w:rStyle w:val="label1"/>
          <w:b w:val="0"/>
          <w:i/>
          <w:iCs/>
          <w:color w:val="000000"/>
          <w:sz w:val="26"/>
          <w:szCs w:val="26"/>
        </w:rPr>
        <w:t xml:space="preserve">Teología del Antiguo Testamento </w:t>
      </w:r>
      <w:r w:rsidR="004A6E51" w:rsidRPr="00FB7B9B">
        <w:rPr>
          <w:rStyle w:val="label1"/>
          <w:b w:val="0"/>
          <w:color w:val="000000"/>
          <w:sz w:val="26"/>
          <w:szCs w:val="26"/>
        </w:rPr>
        <w:t xml:space="preserve">. “En la Siria y Palestina del siglo XI, hay signos del surgimiento de un movimiento extático y mántico cuyos orígenes aparentemente están fuera de esa área, y quizás se encuentran en el mántico de Tracia y Asia Menor”. Fíjate en la siguiente línea. “Entonces, la religión cananea debe haber sido el medio por el </w:t>
      </w:r>
      <w:r w:rsidR="004A6E51" w:rsidRPr="00FB7B9B">
        <w:rPr>
          <w:rStyle w:val="label1"/>
          <w:b w:val="0"/>
          <w:color w:val="000000"/>
          <w:sz w:val="26"/>
          <w:szCs w:val="26"/>
        </w:rPr>
        <w:lastRenderedPageBreak/>
        <w:t xml:space="preserve">cual el movimiento llegó a Israel. La evidencia más antigua del Antiguo Testamento de su aparición son los relatos de los entusiastas derviches que de vez en cuando emergían de un lado a otro de la tierra, probablemente para ser vistos con recelo por los granjeros israelitas asentados”. Ahora de lo que está hablando allí, “el derviche como entusiasta”, ¿son estas compañías de profetas? Recuerde cuando Saúl se encontró con una compañía de profetas y tenían instrumentos musicales y estaban profetizando y Saúl caminaba y profetizaba con ellos. Este tipo de comportamiento anormal, está tratando de derivar del éxtasis de Mesopotamia, Asia Menor, </w:t>
      </w:r>
      <w:r w:rsidR="00507DD5" w:rsidRPr="00FB7B9B">
        <w:rPr>
          <w:rStyle w:val="label1"/>
          <w:b w:val="0"/>
          <w:color w:val="000000"/>
          <w:sz w:val="26"/>
          <w:szCs w:val="26"/>
        </w:rPr>
        <w:t xml:space="preserve">de ese </w:t>
      </w:r>
      <w:r w:rsidR="00D12587" w:rsidRPr="00FB7B9B">
        <w:rPr>
          <w:rStyle w:val="label1"/>
          <w:b w:val="0"/>
          <w:color w:val="000000"/>
          <w:sz w:val="26"/>
          <w:szCs w:val="26"/>
        </w:rPr>
        <w:t xml:space="preserve">movimiento extático hacia lo que Von Rad y otros encuentran como algo similar en Israel y va a hacer esos vínculos, conectar los puntos. Canaán debe haber sido la fuente de donde se introdujo este fenómeno a los israelitas, cuando se establecieron en la tierra de Canaán. </w:t>
      </w:r>
      <w:r w:rsidR="00C0409E">
        <w:rPr>
          <w:rStyle w:val="label1"/>
          <w:b w:val="0"/>
          <w:color w:val="000000"/>
          <w:sz w:val="26"/>
          <w:szCs w:val="26"/>
        </w:rPr>
        <w:br/>
        <w:t>2) 1 Reyes 18,19: Acab, Elías y los profetas de Baal en el Monte Carmelo</w:t>
      </w:r>
    </w:p>
    <w:p w14:paraId="3167D967" w14:textId="77777777" w:rsidR="00DA5A2E" w:rsidRPr="00FB7B9B" w:rsidRDefault="00507DD5" w:rsidP="0059114D">
      <w:pPr>
        <w:spacing w:line="360" w:lineRule="auto"/>
        <w:ind w:firstLine="720"/>
        <w:rPr>
          <w:rStyle w:val="label1"/>
        </w:rPr>
      </w:pPr>
      <w:r w:rsidRPr="00FB7B9B">
        <w:rPr>
          <w:rStyle w:val="label1"/>
          <w:b w:val="0"/>
          <w:color w:val="000000"/>
          <w:sz w:val="26"/>
          <w:szCs w:val="26"/>
        </w:rPr>
        <w:t>Ahora, la idea de que el profetismo era conocido en la religión cananea se fortalece para la gente de esta posición por lo que sabemos de los fenicios que tenían prácticas religiosas similares, presumiblemente, a las de los cananeos. 1 Reyes 18:19 se convierte en un texto bastante clave para este nuevo punto. Este es el tiempo de Acab y Jezabel. Usted lee en 1 Reyes 18:19, Elías dijo: “Llama a la gente de todo Israel para que se reúnan conmigo en el Monte Carmelo. Trae a los 450 profetas de Baal y a los 400 profetas de Asera, que comen en la mesa de Jezabel”. Jezabel era esa mujer fenicia que estaba casada con Acab, quien trajo profetas de Baal y Asera a Israel. Elías está desafiando a Acab ya los profetas de Baal en el nombre de Yahweh, y están familiarizados con esa historia de esa confrontación en el Monte Carmelo.</w:t>
      </w:r>
    </w:p>
    <w:p w14:paraId="780C156A" w14:textId="77777777" w:rsidR="00507DD5" w:rsidRDefault="00D12587" w:rsidP="006F39B8">
      <w:pPr>
        <w:spacing w:line="360" w:lineRule="auto"/>
        <w:ind w:firstLine="720"/>
        <w:rPr>
          <w:rStyle w:val="label1"/>
          <w:b w:val="0"/>
          <w:color w:val="000000"/>
          <w:sz w:val="26"/>
          <w:szCs w:val="26"/>
        </w:rPr>
      </w:pPr>
      <w:r w:rsidRPr="00FB7B9B">
        <w:rPr>
          <w:rStyle w:val="label1"/>
          <w:b w:val="0"/>
          <w:color w:val="000000"/>
          <w:sz w:val="26"/>
          <w:szCs w:val="26"/>
        </w:rPr>
        <w:t xml:space="preserve">Si profundiza más en ese capítulo, mire el versículo 27. “Al mediodía Elías comenzó a burlarse de ellos. "Grita más fuerte", dijo. Seguro que es un dios. Tal vez esté sumido en sus pensamientos, ocupado o viajando. Tal vez esté durmiendo y deba ser despertado'”, refiriéndose a Baal. “Así que gritaron más fuerte y se cortaron con espadas y lanzas, como era su costumbre, hasta que la sangre fluyó. </w:t>
      </w:r>
      <w:r w:rsidRPr="00FB7B9B">
        <w:rPr>
          <w:rStyle w:val="label1"/>
          <w:b w:val="0"/>
          <w:color w:val="000000"/>
          <w:sz w:val="26"/>
          <w:szCs w:val="26"/>
        </w:rPr>
        <w:lastRenderedPageBreak/>
        <w:t xml:space="preserve">Pasó el mediodía y continuaron con su”—dice la NVI—“profetismo frenético”. Ahora, eso es simplemente una forma del verbo </w:t>
      </w:r>
      <w:r w:rsidR="006C2EEA">
        <w:rPr>
          <w:rStyle w:val="label1"/>
          <w:b w:val="0"/>
          <w:i/>
          <w:iCs/>
          <w:color w:val="000000"/>
          <w:sz w:val="26"/>
          <w:szCs w:val="26"/>
        </w:rPr>
        <w:t xml:space="preserve">naba </w:t>
      </w:r>
      <w:r w:rsidR="005D7A0E" w:rsidRPr="00FB7B9B">
        <w:rPr>
          <w:rStyle w:val="label1"/>
          <w:b w:val="0"/>
          <w:color w:val="000000"/>
          <w:sz w:val="26"/>
          <w:szCs w:val="26"/>
        </w:rPr>
        <w:t>, profetizar, “hasta la hora del sacrificio vespertino”. Así que aquí tienes a estos profetas de Baal bailando alrededor del altar en una especie de estado frenético, cortándose a sí mismos, clamando a su deidad, y la palabra que se usa aquí es que estaban "profetizando". Pero, ¿qué estaban haciendo en realidad? ¿Estaban recibiendo un mensaje de Baal? No lo parece. Parece que comenzarían a profetizar, lo cual es descriptivo de algún tipo de comportamiento extremadamente anormal. Comportamiento extático, si quieres usar esa palabra de algún tipo.</w:t>
      </w:r>
    </w:p>
    <w:p w14:paraId="029E6AEA" w14:textId="77777777" w:rsidR="00C0409E" w:rsidRPr="00FB7B9B" w:rsidRDefault="00C0409E" w:rsidP="006F39B8">
      <w:pPr>
        <w:spacing w:line="360" w:lineRule="auto"/>
        <w:ind w:firstLine="720"/>
        <w:rPr>
          <w:rStyle w:val="label1"/>
        </w:rPr>
      </w:pPr>
      <w:r>
        <w:rPr>
          <w:rStyle w:val="label1"/>
          <w:b w:val="0"/>
          <w:color w:val="000000"/>
          <w:sz w:val="26"/>
          <w:szCs w:val="26"/>
        </w:rPr>
        <w:t>3. El viaje de Wenamen a Phoenecia</w:t>
      </w:r>
    </w:p>
    <w:p w14:paraId="12783999" w14:textId="77777777" w:rsidR="00054401" w:rsidRPr="00FB7B9B" w:rsidRDefault="006C6C09" w:rsidP="0059114D">
      <w:pPr>
        <w:spacing w:line="360" w:lineRule="auto"/>
        <w:ind w:firstLine="720"/>
        <w:rPr>
          <w:rStyle w:val="label1"/>
        </w:rPr>
      </w:pPr>
      <w:r w:rsidRPr="00FB7B9B">
        <w:rPr>
          <w:rStyle w:val="label1"/>
          <w:b w:val="0"/>
          <w:color w:val="000000"/>
          <w:sz w:val="26"/>
          <w:szCs w:val="26"/>
        </w:rPr>
        <w:t xml:space="preserve">También hay otro texto egipcio que les di la semana pasada. Se llama “El viaje de Wenamen a Fenicia”. Este texto habla de un viaje de un hombre llamado Wenamen que era un sacerdote egipcio. Fue de Egipto a Fenicia para comprar madera para la construcción de una barcaza o barco para la deidad egipcia Amon-Re. Esa barcaza iba a ser el trono de la deidad en forma de barco. Llega al rey de Biblos en Fenicia para comprar esta madera y el precio que quería pagar no era aceptable. El rey de Biblos le dice que regrese a Egipto, que no podía enviarlo inmediatamente por el costo del envío. Pero el rey de Biblos cambió de opinión acerca de la venta de esta madera a Wenamen cuando recibió un mensaje de un extasiado. Si pasa a la página 18, la segunda página de este folleto, lee, aproximadamente a la mitad de la página, “El príncipe de Byblos me envió diciendo: 'Sal de mi puerto'. Y le envié diciendo: '¿Adónde debo ir? Tienes un barco para llevarme, haz que me lleven de nuevo a Egipto. Así que pasé 29 días en su puerto. Mientras tanto, pasó tiempo enviándome todos los días, diciendo: 'Sal de mi puerto'. Ahora bien, mientras estaba haciendo ofrenda a sus dioses, el dios agarró a uno de sus jóvenes y lo poseyó, y le dijo: 'Trae al dios. Trae al mensajero que lo lleva. Amón es quien lo envió. Él es quien le hizo venir. Y mientras el joven poseído tenía su frenesí en esta noche, yo ya había encontrado el barco que se dirigía a Egipto y había cargado todo lo que tenía en él. Mientras miraba la </w:t>
      </w:r>
      <w:r w:rsidRPr="00FB7B9B">
        <w:rPr>
          <w:rStyle w:val="label1"/>
          <w:b w:val="0"/>
          <w:color w:val="000000"/>
          <w:sz w:val="26"/>
          <w:szCs w:val="26"/>
        </w:rPr>
        <w:lastRenderedPageBreak/>
        <w:t>oscuridad, pensando: “Cuando descienda embarcaré al dios también, para que ningún otro ojo pueda ver. El capitán del puerto vino a decir: 'Espera hasta la mañana, así dice el príncipe'. Así que le dije: '¿No eres tú el que pasaba el tiempo viniendo a mí todos los días y diciéndome: "No te metas en mi puerto"? Mientras él dice: “Espera hasta la mañana”. Finalmente se llega a un acuerdo y se vende la madera”.</w:t>
      </w:r>
    </w:p>
    <w:p w14:paraId="29466AF8" w14:textId="77777777" w:rsidR="003D77BA" w:rsidRDefault="00054401" w:rsidP="003D77BA">
      <w:pPr>
        <w:spacing w:line="360" w:lineRule="auto"/>
        <w:ind w:firstLine="720"/>
        <w:rPr>
          <w:rStyle w:val="label1"/>
        </w:rPr>
      </w:pPr>
      <w:r w:rsidRPr="00FB7B9B">
        <w:rPr>
          <w:rStyle w:val="label1"/>
          <w:b w:val="0"/>
          <w:color w:val="000000"/>
          <w:sz w:val="26"/>
          <w:szCs w:val="26"/>
        </w:rPr>
        <w:t xml:space="preserve">Pero el punto aquí que se destaca es que en esta historia, usted tiene un ejemplo de lo que algunos llaman frenesí profético. Aquí está este joven que ve y mientras está </w:t>
      </w:r>
      <w:r w:rsidR="00252944" w:rsidRPr="00FB7B9B">
        <w:rPr>
          <w:rStyle w:val="label1"/>
          <w:b w:val="0"/>
          <w:color w:val="000000"/>
          <w:sz w:val="26"/>
          <w:szCs w:val="26"/>
        </w:rPr>
        <w:t xml:space="preserve">poseído le da este mensaje al rey de </w:t>
      </w:r>
      <w:r w:rsidR="00920D4D">
        <w:rPr>
          <w:rStyle w:val="label1"/>
          <w:b w:val="0"/>
          <w:color w:val="000000"/>
          <w:sz w:val="26"/>
          <w:szCs w:val="26"/>
        </w:rPr>
        <w:t>Biblos para que haga este trato con este sacerdote de Egipto. Entonces obtienes esta referencia al frenesí profético en este texto, "El viaje de Wenamen". Lo combinas con el comportamiento de los profetas de Baal en 1 Reyes 18 y luego lo combinas con las bandas proféticas en el tiempo de Samuel. Lo que se concluye es que el profetismo que se originó en Israel es este tipo de fenómenos extáticos. Tenemos evidencia de que existió en Fenicia, Mesopotamia presumiblemente en Canaán, al menos con el sacerdote de Baal y Asera en la corte de Acab y Jezabel, y en estas compañías de profetas en el tiempo de Samuel. Así que sobre esa base se dice que Canaán debe ser la cuna del profetismo en Israel. Ya que Samuel era el líder de estas bandas extáticas de profetas, Samuel es la persona que adaptó originalmente este fenómeno pagano a Israel. Así que esa es la teoría.</w:t>
      </w:r>
    </w:p>
    <w:p w14:paraId="0D82620C" w14:textId="77777777" w:rsidR="00252944" w:rsidRDefault="003174E7" w:rsidP="003D77BA">
      <w:pPr>
        <w:spacing w:line="360" w:lineRule="auto"/>
        <w:ind w:firstLine="720"/>
        <w:rPr>
          <w:rStyle w:val="label1"/>
          <w:b w:val="0"/>
          <w:color w:val="000000"/>
          <w:sz w:val="26"/>
          <w:szCs w:val="26"/>
        </w:rPr>
      </w:pPr>
      <w:r w:rsidRPr="00FB7B9B">
        <w:rPr>
          <w:rStyle w:val="label1"/>
          <w:b w:val="0"/>
          <w:color w:val="000000"/>
          <w:sz w:val="26"/>
          <w:szCs w:val="26"/>
        </w:rPr>
        <w:t xml:space="preserve">Creo que lo que puede decir es que es en gran parte especulativo, se basa en muy poca evidencia y ciertamente no encaja con la fuerte oposición de Samuel a la religión cananea como se registra en los primeros capítulos de 1 Samuel. Llamó a Israel a alejarse, destruir a sus Baales y adorar al Señor. Ciertamente él no era alguien que encajara con esta descripción. Pero esa es la forma en que se presenta el caso para encontrar el origen del profetismo en Israel: sobre la base de estas influencias y fenómenos que encontramos en Mesopotamia, Egipto y supuestamente entre los cananeos, aunque la evidencia allí es realmente </w:t>
      </w:r>
      <w:r w:rsidRPr="00FB7B9B">
        <w:rPr>
          <w:rStyle w:val="label1"/>
          <w:b w:val="0"/>
          <w:color w:val="000000"/>
          <w:sz w:val="26"/>
          <w:szCs w:val="26"/>
        </w:rPr>
        <w:lastRenderedPageBreak/>
        <w:t>inexistente.</w:t>
      </w:r>
      <w:r w:rsidR="00C0409E">
        <w:rPr>
          <w:rStyle w:val="label1"/>
          <w:b w:val="0"/>
          <w:color w:val="000000"/>
          <w:sz w:val="26"/>
          <w:szCs w:val="26"/>
        </w:rPr>
        <w:br/>
      </w:r>
    </w:p>
    <w:p w14:paraId="5DF81171" w14:textId="77777777" w:rsidR="00C0409E" w:rsidRPr="00FB7B9B" w:rsidRDefault="00C0409E" w:rsidP="00C0409E">
      <w:pPr>
        <w:spacing w:line="360" w:lineRule="auto"/>
        <w:rPr>
          <w:rStyle w:val="label1"/>
        </w:rPr>
      </w:pPr>
      <w:r>
        <w:rPr>
          <w:rStyle w:val="label1"/>
          <w:b w:val="0"/>
          <w:color w:val="000000"/>
          <w:sz w:val="26"/>
          <w:szCs w:val="26"/>
        </w:rPr>
        <w:t>4. Conclusiones</w:t>
      </w:r>
    </w:p>
    <w:p w14:paraId="10C206E7" w14:textId="77777777" w:rsidR="000373D2" w:rsidRPr="005D660C" w:rsidRDefault="00712AE1" w:rsidP="006F39B8">
      <w:pPr>
        <w:spacing w:line="360" w:lineRule="auto"/>
        <w:ind w:firstLine="720"/>
        <w:rPr>
          <w:rStyle w:val="label1"/>
        </w:rPr>
      </w:pPr>
      <w:r w:rsidRPr="00FB7B9B">
        <w:rPr>
          <w:rStyle w:val="label1"/>
          <w:b w:val="0"/>
          <w:color w:val="000000"/>
          <w:sz w:val="26"/>
          <w:szCs w:val="26"/>
        </w:rPr>
        <w:t xml:space="preserve">Eso nos lleva a 4., “Conclusiones”. Me parece que si bien podemos admitir que, sí, hay algunas similitudes formales entre la profecía fuera de Israel y lo que encontramos en Israel, hay muy poco que sea remotamente comparable en el área de lo que yo llamaría correspondencia material. En términos de correspondencia formal, una persona que dice tener un mensaje de una deidad, lo encuentras en todas partes. En cuanto a la correspondencia material, es decir, la correspondencia entre el mensaje de los profetas de Israel y el tipo de declaraciones que encuentras </w:t>
      </w:r>
      <w:r w:rsidR="003174E7" w:rsidRPr="00FB7B9B">
        <w:rPr>
          <w:rStyle w:val="label1"/>
          <w:b w:val="0"/>
          <w:color w:val="000000"/>
          <w:sz w:val="26"/>
          <w:szCs w:val="26"/>
        </w:rPr>
        <w:t xml:space="preserve">hechas por estos profetas fuera de Israel, </w:t>
      </w:r>
      <w:r w:rsidRPr="00FB7B9B">
        <w:rPr>
          <w:rStyle w:val="label1"/>
          <w:b w:val="0"/>
          <w:color w:val="000000"/>
          <w:sz w:val="26"/>
          <w:szCs w:val="26"/>
        </w:rPr>
        <w:t xml:space="preserve">hay muy poca similitud. Entonces, el intento de explicar el origen del profetismo de Israel a partir de analogías fuera de Israel, no creo que sea convincente. </w:t>
      </w:r>
      <w:r w:rsidR="00C0409E">
        <w:rPr>
          <w:rStyle w:val="label1"/>
          <w:b w:val="0"/>
          <w:color w:val="000000"/>
          <w:sz w:val="26"/>
          <w:szCs w:val="26"/>
        </w:rPr>
        <w:br/>
      </w:r>
      <w:r w:rsidR="00C0409E">
        <w:rPr>
          <w:rStyle w:val="label1"/>
          <w:b w:val="0"/>
          <w:color w:val="000000"/>
          <w:sz w:val="26"/>
          <w:szCs w:val="26"/>
        </w:rPr>
        <w:br/>
        <w:t xml:space="preserve">B. Explicación interna israelita del origen del profetismo </w:t>
      </w:r>
      <w:r w:rsidR="001059DC">
        <w:rPr>
          <w:rStyle w:val="label1"/>
          <w:b w:val="0"/>
          <w:color w:val="000000"/>
          <w:sz w:val="26"/>
          <w:szCs w:val="26"/>
        </w:rPr>
        <w:tab/>
      </w:r>
      <w:r w:rsidR="003174E7" w:rsidRPr="00FB7B9B">
        <w:rPr>
          <w:rStyle w:val="label1"/>
          <w:b w:val="0"/>
          <w:color w:val="000000"/>
          <w:sz w:val="26"/>
          <w:szCs w:val="26"/>
        </w:rPr>
        <w:t xml:space="preserve">Debemos buscar el origen del profetismo en Israel en algún otro lugar y eso nos lleva a B. y C. en su bosquejo. B. es, "Explicación israelita interna para el origen del profetismo". </w:t>
      </w:r>
      <w:r w:rsidR="00C0409E">
        <w:rPr>
          <w:rStyle w:val="label1"/>
          <w:b w:val="0"/>
          <w:color w:val="000000"/>
          <w:sz w:val="26"/>
          <w:szCs w:val="26"/>
        </w:rPr>
        <w:br/>
        <w:t xml:space="preserve">1. El genio religioso de Israel </w:t>
      </w:r>
      <w:r w:rsidR="00C0409E">
        <w:rPr>
          <w:rStyle w:val="label1"/>
          <w:b w:val="0"/>
          <w:color w:val="000000"/>
          <w:sz w:val="26"/>
          <w:szCs w:val="26"/>
        </w:rPr>
        <w:br/>
      </w:r>
      <w:r w:rsidR="001059DC">
        <w:rPr>
          <w:rStyle w:val="label1"/>
          <w:b w:val="0"/>
          <w:color w:val="000000"/>
          <w:sz w:val="26"/>
          <w:szCs w:val="26"/>
        </w:rPr>
        <w:t xml:space="preserve">1. “El genio religioso de Israel”. Algunos argumentan que Israel tenía esta particular inclinación espiritual. Así, debido a eso, desarrollaron una forma muy elevada de religión. Tenían un don particular para hacer algo así. En esa forma elevada de religión, una parte muy importante de ella era el profetismo; es un rasgo esencial de este genio religioso que tenían ciertas personas. Entonces, el genio religioso de Israel mismo se usó como una explicación del origen del profetismo en Israel. Me parece que lo que esa explicación no reconoce es la realidad de la historia de Israel. Si miras el Antiguo Testamento, parece bastante claro. Históricamente, Israel no se mostró como un pueblo con una inclinación natural por la elevada forma de religión que se encarnó en el mensaje de los profetas. La inclinación de Israel, por el contrario, era seguir las creencias y </w:t>
      </w:r>
      <w:r w:rsidR="001059DC">
        <w:rPr>
          <w:rStyle w:val="label1"/>
          <w:b w:val="0"/>
          <w:color w:val="000000"/>
          <w:sz w:val="26"/>
          <w:szCs w:val="26"/>
        </w:rPr>
        <w:lastRenderedPageBreak/>
        <w:t>prácticas religiosas de las naciones paganas circundantes. En lo que los profetas dedican una enorme cantidad de su tiempo es en instar a Israel a alejarse de esas deidades paganas y a adorar al Dios único, vivo y verdadero. Entonces, decir que el genio religioso de Israel es la explicación del origen del profetismo en Israel realmente carece de base en la historia de las actitudes y expresiones religiosas de Israel. Se podría decir que los profetas de Israel eran contraculturales. Iban al grano, no había ninguna inclinación por parte de Israel a escuchar las palabras de los profetas, más a menudo no lo hacían que lo que hacían. Así que Israel mismo no es una explicación adecuada para el origen del profetismo.</w:t>
      </w:r>
    </w:p>
    <w:p w14:paraId="7E8F8024" w14:textId="77777777" w:rsidR="000373D2" w:rsidRPr="00FB7B9B" w:rsidRDefault="000373D2" w:rsidP="0059114D">
      <w:pPr>
        <w:spacing w:line="360" w:lineRule="auto"/>
        <w:ind w:firstLine="720"/>
        <w:rPr>
          <w:rStyle w:val="label1"/>
        </w:rPr>
      </w:pPr>
      <w:r w:rsidRPr="00FB7B9B">
        <w:rPr>
          <w:rStyle w:val="label1"/>
          <w:b w:val="0"/>
          <w:color w:val="000000"/>
          <w:sz w:val="26"/>
          <w:szCs w:val="26"/>
        </w:rPr>
        <w:t xml:space="preserve">¿Qué hay de </w:t>
      </w:r>
      <w:r w:rsidR="001059DC">
        <w:rPr>
          <w:rStyle w:val="label1"/>
          <w:b w:val="0"/>
          <w:color w:val="000000"/>
          <w:sz w:val="26"/>
          <w:szCs w:val="26"/>
        </w:rPr>
        <w:t>retroceder y decir: "Es la conciencia religiosa de los profetas"? Si toda la nación no tenía algún tipo de don especial para desarrollar esta forma elevada de religión que encontramos en el Antiguo Testamento, entonces tal vez algunos israelitas individuales tenían ese don. Ellos son los que deben ser considerados los creadores del profetismo en Israel.</w:t>
      </w:r>
    </w:p>
    <w:p w14:paraId="6233D611" w14:textId="77777777" w:rsidR="003174E7" w:rsidRPr="00FB7B9B" w:rsidRDefault="005D660C" w:rsidP="0059114D">
      <w:pPr>
        <w:spacing w:line="360" w:lineRule="auto"/>
        <w:ind w:firstLine="720"/>
        <w:rPr>
          <w:rStyle w:val="label1"/>
        </w:rPr>
      </w:pPr>
      <w:r>
        <w:rPr>
          <w:rStyle w:val="label1"/>
          <w:b w:val="0"/>
          <w:color w:val="000000"/>
          <w:sz w:val="26"/>
          <w:szCs w:val="26"/>
        </w:rPr>
        <w:t xml:space="preserve">Ahora me parece nuevamente que rápidamente te encuentras con un problema allí. El problema es lo que ya hemos hablado, que es este: cuando los profetas hablan, indican muy claramente que lo que hablan es del Señor, no sus propias palabras o ideas. Hablan sólo lo que Dios mismo les obliga a decir. Dios dice: “Pondré mis palabras en tu boca”. No son las palabras del profeta, son las palabras de Dios. El mensaje que dan no es su propio mensaje, es el mensaje de Dios. Entonces los mismos profetas en su propio auto-testimonio niegan claramente que este fenómeno llamado “hablar la palabra de Dios” sea algo que se origine de lo que está en el profeta mismo. Es algo que le viene de fuera. Entonces, las explicaciones israelitas internas sobre el origen del profetismo tampoco logran explicar por qué surgió este fenómeno en Israel. </w:t>
      </w:r>
      <w:r w:rsidR="00C0409E">
        <w:rPr>
          <w:rStyle w:val="label1"/>
          <w:b w:val="0"/>
          <w:color w:val="000000"/>
          <w:sz w:val="26"/>
          <w:szCs w:val="26"/>
        </w:rPr>
        <w:br/>
      </w:r>
      <w:r w:rsidR="00C0409E">
        <w:rPr>
          <w:rStyle w:val="label1"/>
          <w:b w:val="0"/>
          <w:color w:val="000000"/>
          <w:sz w:val="26"/>
          <w:szCs w:val="26"/>
        </w:rPr>
        <w:br/>
        <w:t xml:space="preserve">C. El profetismo en Israel según el Testimonio del AT tiene su origen en Dios </w:t>
      </w:r>
      <w:r w:rsidR="0059114D">
        <w:rPr>
          <w:rStyle w:val="label1"/>
          <w:b w:val="0"/>
          <w:color w:val="000000"/>
          <w:sz w:val="26"/>
          <w:szCs w:val="26"/>
        </w:rPr>
        <w:tab/>
        <w:t xml:space="preserve">Eso </w:t>
      </w:r>
      <w:r w:rsidR="000373D2" w:rsidRPr="00FB7B9B">
        <w:rPr>
          <w:rStyle w:val="label1"/>
          <w:b w:val="0"/>
          <w:color w:val="000000"/>
          <w:sz w:val="26"/>
          <w:szCs w:val="26"/>
        </w:rPr>
        <w:t xml:space="preserve">nos lleva a C.: “El profetismo en Israel según el testimonio del AT tiene su origen en Dios, y debe ser visto como un don de Dios a su pueblo”. Me </w:t>
      </w:r>
      <w:r w:rsidR="000373D2" w:rsidRPr="00FB7B9B">
        <w:rPr>
          <w:rStyle w:val="label1"/>
          <w:b w:val="0"/>
          <w:color w:val="000000"/>
          <w:sz w:val="26"/>
          <w:szCs w:val="26"/>
        </w:rPr>
        <w:lastRenderedPageBreak/>
        <w:t>parece que eso es lo que la Biblia misma presenta como explicación de por qué surgió el profetismo en Israel. Ahora quiero profundizar en eso, pero tendremos que hacerlo la próxima vez.</w:t>
      </w:r>
    </w:p>
    <w:p w14:paraId="79A84714" w14:textId="77777777" w:rsidR="0078062B" w:rsidRPr="00FB7B9B" w:rsidRDefault="0078062B" w:rsidP="00FB7B9B">
      <w:pPr>
        <w:spacing w:line="360" w:lineRule="auto"/>
        <w:ind w:firstLine="720"/>
        <w:rPr>
          <w:rStyle w:val="label1"/>
        </w:rPr>
      </w:pPr>
    </w:p>
    <w:p w14:paraId="47BBC29A" w14:textId="77777777" w:rsidR="004E1C56" w:rsidRPr="006F39B8" w:rsidRDefault="004E1C56" w:rsidP="006F39B8">
      <w:pPr>
        <w:ind w:left="720"/>
        <w:rPr>
          <w:rStyle w:val="label1"/>
          <w:b w:val="0"/>
          <w:color w:val="000000"/>
          <w:sz w:val="22"/>
          <w:szCs w:val="22"/>
        </w:rPr>
      </w:pPr>
      <w:r w:rsidRPr="004E1C56">
        <w:rPr>
          <w:rStyle w:val="label1"/>
          <w:b w:val="0"/>
          <w:color w:val="000000"/>
          <w:sz w:val="22"/>
          <w:szCs w:val="22"/>
        </w:rPr>
        <w:t xml:space="preserve">Transcrito por Katie Brewster </w:t>
      </w:r>
      <w:r w:rsidRPr="004E1C56">
        <w:rPr>
          <w:rStyle w:val="label1"/>
          <w:b w:val="0"/>
          <w:color w:val="000000"/>
          <w:sz w:val="22"/>
          <w:szCs w:val="22"/>
        </w:rPr>
        <w:br/>
      </w:r>
      <w:r w:rsidR="006F39B8">
        <w:rPr>
          <w:rStyle w:val="label1"/>
          <w:b w:val="0"/>
          <w:color w:val="000000"/>
          <w:sz w:val="22"/>
          <w:szCs w:val="22"/>
        </w:rPr>
        <w:t xml:space="preserve">Editado en bruto por Ted Hildebrandt </w:t>
      </w:r>
      <w:r w:rsidR="006F39B8">
        <w:rPr>
          <w:rStyle w:val="label1"/>
          <w:b w:val="0"/>
          <w:color w:val="000000"/>
          <w:sz w:val="22"/>
          <w:szCs w:val="22"/>
        </w:rPr>
        <w:br/>
        <w:t>Edición final por Katie Ells Re-narrado por Ted Hildebrandt</w:t>
      </w:r>
    </w:p>
    <w:p w14:paraId="09255D00" w14:textId="77777777"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29CC" w14:textId="77777777" w:rsidR="00422BD6" w:rsidRDefault="00422BD6" w:rsidP="00FB7B9B">
      <w:r>
        <w:separator/>
      </w:r>
    </w:p>
  </w:endnote>
  <w:endnote w:type="continuationSeparator" w:id="0">
    <w:p w14:paraId="73121D55" w14:textId="77777777" w:rsidR="00422BD6" w:rsidRDefault="00422BD6"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E52B" w14:textId="77777777" w:rsidR="00422BD6" w:rsidRDefault="00422BD6" w:rsidP="00FB7B9B">
      <w:r>
        <w:separator/>
      </w:r>
    </w:p>
  </w:footnote>
  <w:footnote w:type="continuationSeparator" w:id="0">
    <w:p w14:paraId="39D5D353" w14:textId="77777777" w:rsidR="00422BD6" w:rsidRDefault="00422BD6"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0379" w14:textId="77777777" w:rsidR="005D660C" w:rsidRDefault="009C34D5">
    <w:pPr>
      <w:pStyle w:val="Header"/>
      <w:jc w:val="right"/>
    </w:pPr>
    <w:r>
      <w:fldChar w:fldCharType="begin"/>
    </w:r>
    <w:r>
      <w:instrText xml:space="preserve"> PAGE   \* MERGEFORMAT </w:instrText>
    </w:r>
    <w:r>
      <w:fldChar w:fldCharType="separate"/>
    </w:r>
    <w:r w:rsidR="006F39B8">
      <w:rPr>
        <w:noProof/>
      </w:rPr>
      <w:t>17</w:t>
    </w:r>
    <w:r>
      <w:rPr>
        <w:noProof/>
      </w:rPr>
      <w:fldChar w:fldCharType="end"/>
    </w:r>
  </w:p>
  <w:p w14:paraId="28A70370" w14:textId="77777777"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24A80"/>
    <w:rsid w:val="001642F9"/>
    <w:rsid w:val="0019206D"/>
    <w:rsid w:val="001A58DE"/>
    <w:rsid w:val="001B5FF2"/>
    <w:rsid w:val="001C7D02"/>
    <w:rsid w:val="001E66BE"/>
    <w:rsid w:val="001E72BE"/>
    <w:rsid w:val="00215FFD"/>
    <w:rsid w:val="00236308"/>
    <w:rsid w:val="00252810"/>
    <w:rsid w:val="00252944"/>
    <w:rsid w:val="00290203"/>
    <w:rsid w:val="002926FB"/>
    <w:rsid w:val="00293257"/>
    <w:rsid w:val="002C7E80"/>
    <w:rsid w:val="003174E7"/>
    <w:rsid w:val="00342B06"/>
    <w:rsid w:val="00345C7E"/>
    <w:rsid w:val="00394854"/>
    <w:rsid w:val="0039742C"/>
    <w:rsid w:val="003B7479"/>
    <w:rsid w:val="003C241E"/>
    <w:rsid w:val="003D77BA"/>
    <w:rsid w:val="003F6A0C"/>
    <w:rsid w:val="00413D43"/>
    <w:rsid w:val="00422BD6"/>
    <w:rsid w:val="004958E5"/>
    <w:rsid w:val="004A2DAC"/>
    <w:rsid w:val="004A6E51"/>
    <w:rsid w:val="004B55B0"/>
    <w:rsid w:val="004C6F49"/>
    <w:rsid w:val="004E1585"/>
    <w:rsid w:val="004E1C56"/>
    <w:rsid w:val="00507DD5"/>
    <w:rsid w:val="00520AA5"/>
    <w:rsid w:val="00587B2B"/>
    <w:rsid w:val="0059114D"/>
    <w:rsid w:val="005C148D"/>
    <w:rsid w:val="005C219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417D8"/>
    <w:rsid w:val="00AA2B38"/>
    <w:rsid w:val="00B31B1A"/>
    <w:rsid w:val="00BA74CA"/>
    <w:rsid w:val="00C0409E"/>
    <w:rsid w:val="00C25F5A"/>
    <w:rsid w:val="00C62ADA"/>
    <w:rsid w:val="00C8216C"/>
    <w:rsid w:val="00CB0737"/>
    <w:rsid w:val="00CB4111"/>
    <w:rsid w:val="00CE4EBF"/>
    <w:rsid w:val="00D12587"/>
    <w:rsid w:val="00D16137"/>
    <w:rsid w:val="00D43D43"/>
    <w:rsid w:val="00D43D72"/>
    <w:rsid w:val="00D64243"/>
    <w:rsid w:val="00DA5A2E"/>
    <w:rsid w:val="00DE33E4"/>
    <w:rsid w:val="00DF0BD3"/>
    <w:rsid w:val="00E074D5"/>
    <w:rsid w:val="00E10EA7"/>
    <w:rsid w:val="00E50BBC"/>
    <w:rsid w:val="00E63372"/>
    <w:rsid w:val="00E80EA4"/>
    <w:rsid w:val="00E867E3"/>
    <w:rsid w:val="00EB14E9"/>
    <w:rsid w:val="00ED6AC2"/>
    <w:rsid w:val="00F21D98"/>
    <w:rsid w:val="00F4559D"/>
    <w:rsid w:val="00F53BEF"/>
    <w:rsid w:val="00F70914"/>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6B89"/>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val="es" w:bidi="ar-SA"/>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val="es" w:bidi="ar-SA"/>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val="es" w:bidi="ar-SA"/>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val="es" w:bidi="ar-SA"/>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19</Pages>
  <Words>6709</Words>
  <Characters>32272</Characters>
  <Application>Microsoft Office Word</Application>
  <DocSecurity>0</DocSecurity>
  <Lines>529</Lines>
  <Paragraphs>54</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cp:lastModifiedBy>
  <cp:revision>9</cp:revision>
  <cp:lastPrinted>2023-07-04T15:34:00Z</cp:lastPrinted>
  <dcterms:created xsi:type="dcterms:W3CDTF">2010-12-05T13:40:00Z</dcterms:created>
  <dcterms:modified xsi:type="dcterms:W3CDTF">2023-07-04T15:34:00Z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235464c562b2491c6fb4cdfcc6db89c0e63a05cff5e8132d779e5e1e36267781</vt:lpwstr>
  </property>
</Properties>
</file>