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روبرت فانوي ، الخروج إلى المنفى ، محاضرة 4 ب</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معاهدة ، خيمة ، ردة ، توبة الله</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مراجعة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د. معاهدات التبعية وعهد سيناء 2. النوع الأدبي للتثنية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 وثيقة حظر تعديل المعاهدة</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نحن تحت النقطة د ، "المعاهدات التابعة للشرق الأدنى القديمة وعهد سيناء والمعاهدات والعهد التوراتي." كنا نبحث في تعليقات ميريديث كلاين في الصفحة 28 من اقتباساتك حول الآثار المترتبة على تشبيه العهد التعاهدي هذا لتاريخ سفر التثنية باعتباره فسيفساء في الأصل ، ولكن بعد ذلك له أيضًا آثار على نقل مادة سفر التثنية. هذا في الصفحة 29 ، الفقرة ج ، وسط الصفحة ، حيث يقول كلاين ، "النوع الأدبي من سفر التثنية له أيضًا آثار مهمة على الطريقة التي تم بها نقل هذه الوثيقة إلى الأجيال اللاحقة. كانت المعاهدات بطبيعتها مثل سفر التثنية مصونة. كانت عقود قانونية مختومة. في الواقع ، كما لوحظ بالفعل ، كان من الممارسات المعتادة إيداع مثل هذه المعاهدات في الأماكن المقدسة تحت أعين الآلهة ". في الواقع ، في بعض المعاهدات الحثية ، وكذلك المواد التوراتية ، هناك حظر صريح على تغيير أي شيء في المعاهدة. لذا فإن فكرة الطريقة التي تم بها نقل سفر التثنية كوثيقة سليمة دون أي تعديل أو تغيير هي بالتأكيد مهمة. النظريات النقدية حيث كان لديك هذا النوع من الشكل الأصلي المؤقت القابل للتطبيق مع الكثير من الإضافات والتراكم والتغييرات بمرور الوقت لا تتناسب مع هذا النوع من الأدب.</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يقود ذلك كلاين إلى الاستنتاج الذي توصل إليه ، وهناك نقاش طويل حول هذا في ذلك المجلد ، </w:t>
      </w:r>
      <w:r xmlns:w="http://schemas.openxmlformats.org/wordprocessingml/2006/main">
        <w:rPr>
          <w:rFonts w:ascii="Times New Roman" w:eastAsia="Times New Roman" w:hAnsi="Times New Roman" w:cs="Times New Roman"/>
          <w:i/>
          <w:sz w:val="26"/>
          <w:szCs w:val="26"/>
        </w:rPr>
        <w:t xml:space="preserve">معاهدة الملك العظيم </w:t>
      </w:r>
      <w:r xmlns:w="http://schemas.openxmlformats.org/wordprocessingml/2006/main">
        <w:rPr>
          <w:rFonts w:ascii="Times New Roman" w:eastAsia="Times New Roman" w:hAnsi="Times New Roman" w:cs="Times New Roman"/>
          <w:sz w:val="26"/>
          <w:szCs w:val="26"/>
        </w:rPr>
        <w:t xml:space="preserve">، وهذه هي الفقرة د في الصفحة 29. وإليك استنتاجه حول الآثار المترتبة على هذه المعاهدة القياس هو لتاريخ وتكوين سفر التثنية. يقول ، "هذه الحقائق تقف في تناقض تام مع المقاربة الحديثة الكاملة لكتاب التثنية.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وفقًا للتكهنات الحالية ، تم إنتاج سفر التثنية من خلال عملية ممتدة من التعديل والتوسيع لتقليد مرن. ومع ذلك ، فإن الدليل الأكثر صلة يشير إلى أنه بمجرد أن يتم إعدادها لمناسبة تاريخية معينة ، فإن وثائق مثل سفر التثنية لن تكون عرضة للتعديل الفوري. لقد كانوا في الواقع محميين من كل تغيير ومحو وتوسع من خلال العقوبات الأكثر تحديدًا ورسمية وشدة. وتزداد قوة هذه الحقائق في حالة معاهدة Deuteronomic من خلال التبجيل الذي كان لدى الإسرائيليين من أجلها ليس فقط كعهد مختوم ومقر به ولكن كما هو الحال في الحقيقة فإن كلمة الله التي أنزلت لهم من السماء.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ب. تاريخ يوشيا (621 قبل الميلاد) لا يزال في حوزة معظم النقاد</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الآن بعد أن فرض شكل البيانات الحرجة الاعتراف بالعصور القديمة ليس فقط لهذا العنصر أو ذاك في سفر التثنية ولكن أيضًا لمعاهدة Deuteronomic في سلامتها ، فإن أي إصرار مستمر على إصدار أخير من الكتاب في القرن السابع قبل الميلاد لا يمكن أن يكون أكثر من فرضية أثرية ، لم تعد تؤدي وظيفة مهمة في نقد العهد القديم. " الآن ، كتب </w:t>
      </w:r>
      <w:r xmlns:w="http://schemas.openxmlformats.org/wordprocessingml/2006/main">
        <w:rPr>
          <w:rFonts w:ascii="Times New Roman" w:eastAsia="Times New Roman" w:hAnsi="Times New Roman" w:cs="Times New Roman"/>
          <w:i/>
          <w:sz w:val="26"/>
          <w:szCs w:val="26"/>
        </w:rPr>
        <w:t xml:space="preserve">معاهدة الملك العظيم هذه </w:t>
      </w:r>
      <w:r xmlns:w="http://schemas.openxmlformats.org/wordprocessingml/2006/main">
        <w:rPr>
          <w:rFonts w:ascii="Times New Roman" w:eastAsia="Times New Roman" w:hAnsi="Times New Roman" w:cs="Times New Roman"/>
          <w:sz w:val="26"/>
          <w:szCs w:val="26"/>
        </w:rPr>
        <w:t xml:space="preserve">في الستينيات ، على ما أعتقد. لاحظ سطره الأخير. "هل من المبالغة الأمل في ألا تثبت التقاليد الحديثة سيئة السمعة للنقد العالي أنها خمول بما يكفي لمنع اللحاء Deuteronomic من الإبحار مرة أخرى إلى مينائها الأصلي؟" بعبارة أخرى ، ستُعاد إلى عصر الفسيفساء حيث تنتمي. حسنًا ، كما قلت ، كتب هذا في الستينيات ، ولم يتغير شيء. لقد حصلت على الدراسات النقدية ولا يزال يُنظر إلى سفر التثنية على أنه مكتوب في العصر الجوساني</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على الرغم من هذا النوع من الأدلة. أعتقد أن هذا دليل قوي جدًا على تأليف الفسيفساء. إنه ليس برهانًا ، لا يمكنك إثبات شيء من هذا القبيل من خلال تشبيه مثل هذا ، لكنني أعتقد أنه يمكنك في النهاية القول أن سفر التثنية هو المكان الذي تدعي أنه موجود فيه ، إنه يأتي من زمن موسى. يتناسب مع الوقت الذي عاش فيه موسى.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ج. التزامات المعاهدة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إذن ، هناك تلك الآثار المترتبة على تشبيه المعاهدة والعهد لتاريخ وشخصية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سفر التثنية. كما أن لها تداعيات أخرى. انتقل إلى الصفحة 31 من اقتباساتك. وينهام</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يعود إلى مسألة النعمة والقانون في العهد القديم ، ويربط هذه المسألة المتعلقة بالتماثل بين المعاهدة والعهد بمسألة النعمة والقانون في العهد القديم. يقول ، "العهد السينائي ليس على غرار منحة ملكية ولكن على نموذج معاهدة تابعة ، وهو شكل قانوني يكون فيه التزامات التابع أكثر بروزًا. ولكن حتى هنا يتم وضع القوانين في سياق مبادرة إلهية كريمة. إن طاعة القانون ليست مصدر البركة ، لكنها تزيد من نعمة مُنحت بالفعل. يؤكد وضع العهد للقانون أن الخلاص لا يقوم على الأعمال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د. شكل المعاهدة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كما ترى ، إذا وضعت القانون في وضع العهد ، فإن له آثارًا لاهوتية مهمة. "تم قطع العهد مع أولئك الذين تم خلاصهم بالفعل من مصر ،" لقد رأيتم ما فعلته للمصريين ، وكيف حملتك على أجنحة النسور وجلبتك إلى نفسي. " يسبق الوصايا العشر نفسها تذكير بالخروج: أنا الرب إلهك الذي أخرجك من أرض مصر ، من بيت العبودية. ومقدمة تاريخية ، تعريف لسوزرين ، الملك العظيم ، "أنا الرب إلهك" ، وماذا فعلت من أجلك؟ "اصعدتك من ارض مصر." "هيكل شكل العهد ، مع المقدمة التاريخية التي تسبق قسم الشروط ، يوضح أن القوانين مبنية على النعمة. في سفر التثنية ، ترتبط أعمال خلاص الله ، تثنية 1-3 ، قبل أن تُفرض الشروط على إسرائيل في تثنية 4 وما يليها ". الآن ، هناك تحصل على بعض الاختلاف. سيقول البعض أن سفر التثنية ١-١١ هو مقدمة تاريخية بدلاً من ١-٣ ، وتبدأ الشروط بالرقم ١٢. ومع ذلك ، يمكنك تقسيم ذلك ، يمكنك مناقشة ذلك ، لا يزال لديك مقدمة تاريخية ، ثم أحكام القانون. "من المتوقع أن يطيع إسرائيل لأن الله أخرج الناس من مصر وحفظهم في الصحراء. تتكرر باستمرار أولوية نعمة الله وحكمها: "إن الرب إلهك لا يمنحك هذه الأرض الطيبة لتملكها بسبب برك ؛ لأنكم شعب عنيد. نعمة الله في التاريخ هي دائمًا الدافع الأساسي للطاعة لمتطلبات العهد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تثنية ٤-١١ هي نداء عاطفي لمحبة الله من كل القلب والنفس والعقل. هذا المطلب يتم تعزيزه باستمرار من خلال مناشدات التاريخ الماضي لإسرائيل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ه. شيما كشرط أساسي</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في منتصف الإصحاحات 4-11 تحصل على Shema ، في تثنية 6: 4 ، "الرب إلهنا واحد ، لذا أحبب الرب إلهك من كل قلبك وعقلك وروحك." هذا هو الشرط الأساسي ، على سبيل القياس فهو التزام أساسي بالولاء. "أحب الرب إلهك من كل قلبك وروحك وعقلك." تبدأ الشروط التفصيلية في الفصل 12 ، "هذه هي جميع القوانين التي عرضتها عليكم." لذا ، أعتقد أن هذا التشبيه ساعد في منح الفهم حتى لاهوت العهد السيني.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توجيهات لبناء خيمة الاجتماع ـ خروج 25: 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دعنا ننتقل إلى 3 ، "إرشادات تفصيلية إضافية معطاة على جبل سيناء - خروج 24: 9-31: 18 ،" وهناك خمس نقاط فرعية. لا أرغب في قضاء الكثير من الوقت في هذه النقاط الفرعية ، ولكن فقط أدلي ببعض التعليقات. ستلاحظ أن "توجيهات بناء خيمة الاجتماع - خروج 25: 1." تذكر ، في الفصل 24 ، كان لديك التصديق على العهد. الشيء التالي بعد الوصايا العشر ، القانون التأسيسي ، هو كتاب العهد والتصديق. الشيء التالي هو توجيهات لبناء المسكن الذي يمتد لثلاثة فصول ، خروج 25 و 26 و 27. يجب أن أقول إن هناك المزيد من المواد على المسكن فيما بعد ؛ عندما تصل إلى الفصل 35 إلى 40 ، يكون لديك وصف للبناء الفعلي وإقامة خيمة الاجتماع. ولكن في هذه المرحلة توجد تعليمات لبناء المسكن. إن أول ما يخاطبه الله بعد إعطاء قانون التأسيس وكتاب العهد هو مادة تتعلق بإقامة الخيمة. المسكن ، كما ذكرت في وقت مبكر جدًا منذ بضعة أسابيع ، هو حدث مهم جدًا في سفر الخروج ، لأنه حتى هذه النقطة ، ظهر الله أحيانًا لإسرائيل ، وسيتغير ذلك إلى ما سيصبح حضوره الدائم في وسط قومه. إنها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المسكن الذي سيكون مكان إقامة الله في وسط شعبه. يمكنك قراءة هذه الفصول ، وتضيع نوعًا ما في كل التفاصيل حول المواد ، وقطع الأثاث المختلفة ، والأبعاد ، وكل هذا النوع من الأشياء. إنها ليست القراءة الأكثر إثارة للاهتمام من بعض النواحي. أريد أن أتحدث أكثر عن الأهمية النفسية للمسكن.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في هذه المرحلة ، انظر إلى الاستشهادات الخاصة بك ، الصفحة 32 ، لأنني أعتقد أن ما يقوله Motyer هنا يساعد في إعطاء منظور لكيفية فهم ما يحدث بهذه التفاصيل حول بناء خيمة الاجتماع. انزل إلى السطر الثالث من الفقرة الأولى في الصفحة 32 ، "النصف الثاني من سفر الخروج معني بخطط المسكن وإقامة المسكن. لننظر أولاً إلى الساعة 29:44 ، "سأقدس خيمة الاجتماع والمذبح: أقدس أيضًا هارون وبنوه لأخدمني في منصب الكاهن. واسكن في وسط بني اسرائيل واكون لهم الها. المسكن أساسي في معاملات الله العهدية مع شعبه. هذا هو وعد العهد - "يجب أن يكونوا شعبي وأن أكون إلههم" - والمسكن هو المحور المرئي للعهد - "سأقيم بين بني إسرائيل ، وأكون إلههم. فيعلمون اني انا الرب الههم الذي اخرجهم من ارض مصر لاسكن بينهم. مسكن الله هو ذروة الفداء. لهذا الغرض اخرجهم من مصر لكي يسكن بينهم. لا تتعب من كل تلك التفاصيل المملة المتعلقة بالمسكن ؛ إنهم يصفون لك ذروة برنامج عهد الله الفدائي لشعبه. النصف الثاني من سفر الخروج جزء لا يتجزأ من قصة الخروج ويجب عدم فصله عنها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أعتقد أن هذا هو المكان الذي تحصل فيه على المنظور. تضيع في هذه التفاصيل ، لكن لا يجب أن تنسى أهمية هذا الخيمة. إنها ذروة الفداء ، إن الله أتى ليسكن وسط شعبه. يقول موتير ، "حسنًا ، مع أي ترقب يجب أن يتطلع الناس إلى إقامة خيمة الاجتماع! كانت هذه هي الذروة ، وكان هذا العهد ساري المفعول "، ثم لاحظ العبارة التالية (إنه رجل إنجليزي) ،" سيأتي الله ليعيش في الرقم 10 ، "هل تعرف ما هو الرقم 10؟ رقم 10 داونينج ستريت هو مقر إقامة رئيس الوزراء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"يأتي الله ليعيش في رقم 10 - خيمته بين جميع الخيام الأخرى ، الله في وسط شعبه. تأمل الوضع في نهاية الخروج ، "ثم غطت السحابة خيمة الاجتماع وملأ مجد الرب المسكن." أقام الله في وسط قومه. لكننا نقرأ في الآية 35 ، "ولم يكن موسى قادرًا على الدخول ..." لذا هنا مرة أخرى نفس التوتر ؛ الله موجود ولكنه غير موجود. إنه مجاور ولكن ليس جارًا. لم يكن موسى قادرًا على الدخول ". تدخل في هذا السؤال المتعلق بالبشر الخاطئين في حضور إله قدوس ورحيم وكيف يتم تحقيق ذلك ، وذلك من خلال التضحية. هذه هي أهمية خيمة الاجتماع ، وهي "اتجاهات بناء خيمة الاجتماع".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ب. توجيهات للكهنوت ـ خروج 28: 1-30: 38 ج. قدم الرب للعمال - خروج 31: 1-11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النقطة الفرعية ب هي "إرشادات للكهنوت - خروج 28: 1-30: 38". لن أناقش هذه المادة. ج هو ، "عمال قدمهم الرب - خروج 31: 1-11" ، أي عمال لبناء خيمة الاجتماع. أريد فقط أن أدلي بتعليق موجز لأنني أجده مثيرًا للاهتمام هنا حول عمل الروح القدس. قرأت في 31: 1 ، "قال الرب لموسى انظر. لقد اخترت بتسلئيل بن أوري بن حور من سبط يهوذا. لقد ملأته بروح الله ، بقدرات ماهرة ومعرفة في جميع أنواع الحرف لعمل تصميمات فنية للعمل في الذهب والفضة والبرونز ، لقطع الأحجار وترصيعها ، والعمل في الخشب ، والانخراط في جميع أنواع براعة. علاوة على ذلك ، عيّنتُ أهوليآب بن أخيساماك من سبط دان لمساعدته. لقد أعطيت أيضًا مهارة لجميع الحرفيين ". كم مرة تفكر في عمل الروح القدس في تجهيز شخص ما للقيام بتصميم فني وعمل حرفي؟ عادة ، نفكر في عمل الروح القدس فيما يتعلق بأعمال التقديس وأنواع الأشياء الروحية. أعتقد أن عمل الروح القدس أوسع وأوسع من ذلك بكثير. هنا ، يقوم الروح القدس بتجهيز هؤلاء الناس للقيام بعمل ماهر في التصميم الفني والحرفية ، وبالتأكيد ، أعتقد أن هذا شيء لا يقتصر على هذه الفترة في العهد القديم. لذلك ، يوفر الرب عاملين ، ممسوحين بروحه ليقوموا بعمله في بناء المسكن.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د. السبت مشدد ـ خروج ٣١: ١٢ـ ١٧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د هو ، "السبت مشدد - خروج ٣١: ١٢-١٧". هناك كل هذا العمل الذي يتعين القيام به ، لكن على إسرائيل أن تتذكر الحفاظ على يوم السبت مقدسًا وليس العمل في اليوم السابع. لاحظ الآية 12 ، "قال الرب لموسى ،" قل لبني إسرائيل ، "يجب أن تحفظوا سبتي." ستكون هذه علامة بيني وبينك للأجيال القادمة ، لتعلم أني أنا الرب الذي يجعلك مقدسًا. احفظ السبت لانه مقدس لكم. يجب أن يُقتل كل من ينتهكها "،" هذه عقوبة قاسية "،" كل من يقوم بأي عمل في ذلك اليوم يجب أن يُعزل عن شعبه. لمدة ستة أيام ، يجب أن يتم العمل ، ولكن السابع هو سبت الراحة ، مقدس للرب. كل من يقوم بأي عمل في يوم السبت يجب أن يُقتل. يجب أن يحتفل الإسرائيليون بيوم السبت ، ويحتفلون به للأجيال القادمة كعهد دائم. ستكون علامة بيني وبين الإسرائيليين إلى الأبد. لأنه في ستة أيام ، صنع الرب السماوات والأرض ، وفي اليوم السابع امتنع عن العمل واستراح. '' لذلك هناك تأكيد على حفظ يوم السبت فيما يتعلق بكل العمل الذي يجب القيام به.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تذكر أن السبت قد تم حفظه مرة أخرى في خروج 18:16 فيما يتعلق بالمن الذي تم توفيره ؛ لم يكونوا ليجمعوا المن يوم السبت. لقد أخذوا ضعف اليوم السابق ، ولم يصادف يوم السبت ، ولم يفسد عندما فعلوا ذلك. عندما تصل إلى القانون التأسيسي ، فإنه يقول ، "تذكر السبت" ، لذا فإن السبت ، هو عمل خلق. وبالطبع ، يثير ذلك سؤالًا مثيرًا للاهتمام: ماذا نفعل في يوم السبت اليوم؟ قانون السبت هو جزء من هذا القانون التأسيسي. أعتقد أن هذه مبادئ ثابتة وأبدية. هناك جانب احتفالي للاحتفال بالسبت في زمن العهد القديم أعتقد أنه يرتبط بالانتقال من تنظيم شعب الله كأمة إسرائيل إلى جسد روحي.</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بالتأكيد في العهد الجديد هناك دلائل على أن تلك التعليمات الخاصة بالسبت لم يتم الالتزام بها. في العهد الجديد ، كانت هناك أشياء غير موجودة في العهد القديم. أعتقد أنه في المسيحية الإنجيلية ، ربما ذهبنا بعيدًا في الاتجاه الآخر ؛ نميز شفهيًا بين يوم الرب واليوم الأول من الأسبوع. هناك جانب واحد من الانتقال الاحتفالي. لكن يبدو لي أن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المبدأ لا يزال قائمًا ، يجب أن يكون هناك يوم واحد منفصل تستريح فيه من عملك ، حيث تعبد الرب وتخدم الآخرين ، ولا ينبغي أن يكون ذلك مجرد يوم آخر من أيام الأسبوع. كان علي أن أفكر في ذلك ، أعتقد أن هناك قدرًا من الحرية ، لكن يبدو لي أنه بشكل عام ، في الكنائس الإنجيلية ، ليس هناك نوع من التركيز والاحترام لهذا اليوم من أصل سبعة ليخصص لخدمة العبادة التي يجب أن يكون هناك. لقد أصبحوا أكثر من Superbowl Sunday ، إنه أمر محزن للغاية. البلد كله مأخوذ في ذلك. الآن ، أنا لا أطرق ذلك بالضرورة ، لكنه يثير أسئلة حول كيفية الاحتفال بيوم الرب. هنا ، من الواضح جدًا ، في مادة العهد القديم ، ما توقعه الرب من شعبه - احترام السبت.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ه. الألواح الحجرية التي أُعطيت لموسى - خروج 31:18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ثم ، "الألواح الحجرية المُعطاة لموسى - خروج 31:18". "لما انتهى الرب من حديثه مع موسى على جبل سيناء ، أعطاه لوحين من الحجر منقوشين بإصبع الله." الآن ، أنت تتساءل ماذا كان عليها. لا تذكر ما كان عليها هناك ، ولكن إذا انتقلت إلى الفصل 34 ، بعد حادثة العجل الذهبي حيث نزل موسى من الجبل وحطم تلك الألواح ، تقرأ في 34: 1 ، "قال الرب لموسى ، "قم بإزميل لوحين من الحجر مثل الألواح الأولى ، وسأكتب عليهم الكلمات التي كانت على الألواح الأولى." وإذا ذهبت إلى نهاية هذا الفصل 34 ، تقرأ ، "كان موسى هناك مع يا رب لمدة 40 يومًا و 40 ليلة "، الآية 28 ،" بدون أكل خبز أو شرب ماء ، وهو "، أي الله ،" كتب على الألواح كلمات العهد - الوصايا العشر. " هكذا ترون ، القانون التأسيسي ، الوصايا العشر مكتوبة بإصبع الله على ألواح حجرية ؛ وعندما تحطمت تلك الألواح في أعقاب ارتداد العجل الذهبي ، طلب الرب من موسى توفير المزيد من الألواح ، وكتب على تلك الألواح الكلمات التي كانت على الألواح الأولى ، أي ذلك القانون التأسيسي.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العجل الذهبي - خروج 32: 1-35: 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هذا يقودنا إلى 4 ، "العجل الذهبي - خروج 32: 1-35: 3". عندما تصل إلى 32: 1 وتقرأ ، "لما رأى الناس أن موسى قد مضى وقتًا طويلاً في النزول من الجبل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اجتمعوا حول هارون وقالوا:" تعال ، اصنع لنا آلهة تسير أمامنا ". خروج 32 : 1 يعود حقًا إلى 24:18. في الفصل 24 ، تم التصديق على العهد. وفي نهاية هذا الفصل ، تقرأ ، "دخل موسى إلى السحابة" ، هذه هي الآية 18 من الفصل 24 ، "دخل موسى في السحابة عندما صعد إلى الجبل. مكث في الجبل 40 يوما و 40 ليلة ". لذلك ، صعد موسى إلى الجبل مرة أخرى ، وظل هناك لمدة 40 يومًا و 40 ليلة. ثم بين الساعة 24:18 ، تحصل على هذه المادة حول الخيمة وبعض المواد القانونية الأخرى. لكن إذا قرأت في 32: 1 ، "فلما رأى الناس أن موسى قد مضى وقتًا طويلاً على النزول من الجبل ، اجتمعوا حول هارون وقالوا: تعال ، اصنع لنا آلهة تسير أمامنا."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لذلك ، في المادة قبل الفصل 32 ، بعبارة أخرى ، من 25 إلى 31 ، نرى ما كان يجري على الجبل ، حيث كان موسى يتلقى كل هذه التعليمات من الرب حول خيمة الاجتماع وغيرها من الأمور. عندما تصل إلى 32: 1 ، نرى بعد ذلك ما كان يحدث أسفل الجبل في نفس الوقت. موسى على ارتفاع 40 يومًا في الأعلى ، والناس في الأسفل ، والناس يقولون ، "ماذا حدث لموسى؟"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أ. أول ارتداد كبير لإسرائيل - خروج 32: 1-6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لذلك ، أقل من 4 هو ، "أول ارتداد عظيم لإسرائيل - خروج 32: 1-6." أعتقد أنني يجب أن أقرأ تلك الآيات. فقالوا لهرون تعال اصنع لنا آلهة تسير قبلنا. أما بالنسبة لهذا الرفيق موسى الذي أخرجنا من مصر ، فنحن لا نعرف ما حدث له. "لقد مضى 40 يومًا. فقال لهم هارون انزعوا الأقراط الذهبية التي ترتديها نسائكم وأبناؤكم وبناتكم وقدموها إلي. فنزع كل الشعب اقراطهم واتوا بها الى هرون. لقد أخذ ما سلموه إليه وجعله في شكل صنم على شكل عجل ، وصنعه بأداة. فقالوا هذه آلهتك يا</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يا اسرائيل الذي اصعدك من مصر. فلما رأى هرون هذا بنى مذبحا أمام العجل وقال غدا عيد للرب. لذلك قام الشعب في اليوم التالي باكراً ، وضحوا بمحرقات وقدموا قرابين زمالة. بعد ذلك جلسوا ليأكلوا ويشربوا وقاموا لينغمسوا في الصخب ". إذن ، هنا نحصل على صورة لما يحدث أسفل الجبل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بينما يتلقى موسى هذا الوحي الإلهي على قمة الجبل.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ما تراه هنا هو ، يمكنك الحصول على نظرة للطبيعة الساقطة لشعب عهد الله. قد تقول قبل أن يجف الحبر في وثائق العهد ، إسرائيل تنتهك بالفعل أحد أهم المحظورات في العهد. قد تقول ، "ما هو الانتهاك؟" على أساس بيان الآية 5 ، حيث تقرأ ، "غدًا ، سيكون هناك عيد للرب" ، يبدو أن هذا لا يلاحق آلهة أخرى ، ولكنه محاولة بطريقة ما للجمع بين عبادة الرب مع هذه الصورة لعجل أو ثور.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متوازيات أثرية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هناك صورة على الشريحة 29 لإله العاصفة حداد</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أو أداد ، على ظهر ثور به برق متشعب في يده ، يعود تاريخه إلى القرن الثامن قبل الميلاد ، وقد سلط علم الآثار الضوء على عدد من التماثيل مثل ذلك ، مع صور لآلهة تقف على ثيران أو عجول ، وبعضها يفسر ما يجري هنا بطريقة مماثلة بمعنى أن العجل كان قاعدة ، في هذه الحالة ، بدون صورة عليه ، لأنهم لن يصنعوا صورة للرب نفسه ، بل كان يمكن أن يكون قاعدة للرب. يعتقد البعض الآخر أنها في الحقيقة محاولة لترمز إلى الرب بالعجل أو الثور. بعبارة أخرى ، كان العجل أو الثور رمزًا لقوة الخصوبة والقوة ، لذلك إذا نظرت إلى هذا الرأي ، ستختزل الرب إلى إله الطبيعة ، وتعرف الرب على آلهة كنعان.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مخالفة </w:t>
      </w:r>
      <w:r xmlns:w="http://schemas.openxmlformats.org/wordprocessingml/2006/main">
        <w:rPr>
          <w:rFonts w:ascii="Times New Roman" w:eastAsia="Times New Roman" w:hAnsi="Times New Roman" w:cs="Times New Roman"/>
          <w:sz w:val="26"/>
          <w:szCs w:val="26"/>
        </w:rPr>
        <w:t xml:space="preserve">الوصية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الثانية</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إذا نظرت في استشهاداتك ، الصفحة 32 ، أسفل الصفحة ، فهناك فقرة من كتاب تشارلز هودج </w:t>
      </w:r>
      <w:r xmlns:w="http://schemas.openxmlformats.org/wordprocessingml/2006/main">
        <w:rPr>
          <w:rFonts w:ascii="Times New Roman" w:eastAsia="Times New Roman" w:hAnsi="Times New Roman" w:cs="Times New Roman"/>
          <w:i/>
          <w:sz w:val="26"/>
          <w:szCs w:val="26"/>
        </w:rPr>
        <w:t xml:space="preserve">اللاهوتي النظامي </w:t>
      </w:r>
      <w:r xmlns:w="http://schemas.openxmlformats.org/wordprocessingml/2006/main">
        <w:rPr>
          <w:rFonts w:ascii="Times New Roman" w:eastAsia="Times New Roman" w:hAnsi="Times New Roman" w:cs="Times New Roman"/>
          <w:sz w:val="26"/>
          <w:szCs w:val="26"/>
        </w:rPr>
        <w:t xml:space="preserve">، حيث يناقش الوصايا "لن يكون لديك آلهة أخرى قبلي" ، و "لا يجوز لك عمل أي صورة منحوتة. او ما يشبه ما في السماء من فوق او الارض من تحت. ويقول هودج: "عندما قال العبرانيون في البرية لهرون: اصنع لنا آلهة تسير أمامنا ، فلم يقصدوا هم ولا هرون أن ينكروا الرب كإلههم. لكنهم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أرادوا رمزًا مرئيًا لله ، كما أراد الوثنيون من آلهتهم.هذا واضح ، لأن هارون ، لما صنع العجل الذهبي وبنى أمامه مذبحا ، نادى وقال: غدا عيد للرب. ثم تكمن خطيتهم ، ليس في تبنيهم لإله آخر ، ولكن في تظاهرهم بعبادة رمز مرئي له لا يمكن أن يمثله أي رمز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 أعتقد أن ما يقترحه هودج هناك هو أن هذا يعد انتهاكًا للوصية الثانية أكثر من كونه انتهاكًا للوصية الأولى ، "لا يجوز لك عمل أي صورة منحوتة أو أي شبه لأي شيء في السماء فوق أو الأرض تحتها. " لم يكن الأمر لأنهم كانوا يسعون لعبادة إله آخر ، لكنهم كانوا ينتهكون تحريم الوصية الثانية. ما نراه هنا على النقيض من ذلك ، هو أعلى الجبل ، يتلقى موسى تعليمات حول الطريقة التي ينوي الله من خلالها إظهار وجوده بين شعبه ، وذلك من خلال بناء خيمة الاجتماع ، وهو قادم إلى اسكن في الخيمة. تحت الجبل ، بين الناس ، ترون الوسائل البشرية المقدَّسة للناس لمحاولة تأمين حضور الله من خلال صنع هذه الصورة ، التي كانت مخالفة للوصية الثانية. في النهاية ، ومن المفارقات ، أن صنع تلك الصورة يقود الرب ليقول إن وجوده لن يستمر معهم بعد الآن. اذهب إلى خروج 33: 3 ، يقول ، "اصعد إلى الأرض التي تفيض لبناً وعسلاً ، لكنني لن أذهب معك ، لأنك شعب صلب العنق ، وقد أهلكك في الطريق."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ب. شفاعة موسى الأولى - خروج 32: 7-14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حسنًا ، كانت تلك أول ارتداد كبير لإسرائيل ، وهذا هو. النقطة الفرعية ب هي "شفاعة موسى الأولى - خروج 32: 7-14." ما يحدث في الآية 7 هو مشهد ينتقل من المعسكر إلى قمة الجبل مرة أخرى ، حيث يوجد موسى في حضرة الله. وقرأت في الآية 7 ، "قال الرب لموسى: انزل ، لأن شعبك الذي أصعدته من مصر قد فسد. لقد سارعوا إلى الابتعاد عما أمرتهم به وجعلوا أنفسهم صنمًا على شكل عجل. لقد سجدوا لها وذبحوا لها وقالوا: "هذه آلهتك يا إسرائيل التي أصعدتك من مصر". قال </w:t>
      </w:r>
      <w:r xmlns:w="http://schemas.openxmlformats.org/wordprocessingml/2006/main">
        <w:rPr>
          <w:rFonts w:ascii="Times New Roman" w:eastAsia="Times New Roman" w:hAnsi="Times New Roman" w:cs="Times New Roman"/>
          <w:sz w:val="26"/>
          <w:szCs w:val="26"/>
        </w:rPr>
        <w:t xml:space="preserve">الرب لموسى رأيت هؤلاء الناس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وهم شعب صلب العنق. الآن دعني وشأني فيشتعل غضبي عليهم وأبيدهم. ثم اجعلك امة عظيمة. لكن موسى طلب نعمة الرب إلهه. قال: يا رب ، لماذا يحترق غضبك على شعبك الذي أخرجته من مصر بقوة عظيمة ويد شديدة؟ لماذا يقول المصريون: "لقد أخرجهم بنية شريرة ليقتلهم في الجبال ويمحوهم عن وجه الأرض"؟ ارجع عن حمو غضبك. تلين ولا تجلب كارثة على شعبك. تذكر عبيدك إبراهيم وإسحاق وإسرائيل ، الذين أقسمت لهم بنفسك: "سأجعل نسلك كثيرين كالنجوم في السماء وسأعطي نسلك كل هذه الأرض التي وعدتهم بها ، وستكون لهم. الميراث إلى الأبد ". ثم رضخ الرب ولم يجلب على شعبه الكارثة التي هدد بها."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هل لاحظت التبديل في الضمائر هناك؟ يقول الرب لموسى في الآية 7 ، إنه أمر مضحك تقريبًا ، "انزل ، لأن شعبك الذي أتيت به من مصر قد فسد" ، وعندما يستجيب موسى لهم ويتشفع لهم في الآية 11 ، " لماذا يحمي غضبك على شعبك الذي اصعدته من ارض مصر. وبعد ذلك ، "لماذا يجب أن يقول المصريون ..." حيث يقدم بعض الحجج الأخرى هناك.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حجة الشفاعة الأولى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لكن الرب يخبر موسى بما يفعله الناس ، ويقول إنه سوف يلتهمهم ، ويجعل من موسى أمة عظيمة ، هذه نهاية الآية 10. ما هو رد موسى؟ إنها حقا استجابة وسيط حقيقي. إنه يتجاهل الشرف الممنوح له ، ولا يعطي الإذن الذي يبدو أنه مطلوب هناك عندما يقول الرب ، "دعني وشأني" ، بمعنى آخر ، لا تشفع لهؤلاء الناس ، "حتى يهلكهم غضبي. وسأجعلك أمة عظيمة ". يسأل الرب لماذا يشتعل غضبه على شعبه "... الذين أخرجتهم من مصر" ، ثم يستخدم ثلاث حجج في شفاعة الشعب. في الآية 11 ، كانت حجته الأولى هي ما فعله الله: "لماذا يحترق غضبك على شعبك ، الذي أخرجته من مصر بقوة عظيمة ويد شديدة؟" لقد أنقذتهم من مصر فهم شعبك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حجة الشفاعة الثانية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ثانيًا ، يتحدث عما سيقوله أعداء إسرائيل ، والحجة هي أن شرف الرب نفسه معرض للخطر على المصريين وضدهم. الآية 12 ، "لماذا يقول المصريون:" كان لشيء شرير أخرجهم ليقتلوهم في الجبال ...؟ " ابتعد عن غضبك العنيف ". ثم ثالثًا ، يجادل على أساس الوعود السابقة ، هذه الآية 13 ، "تذكر عبيدك إبراهيم وإسحاق ويعقوب [أو إسرائيل] ، الذين أقسمت لهم بنفسك:" سأجعل نسلك عددًا مثل النجوم في السماء.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يندب الله (nhm)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وبعد ذلك ، تجد أنه في أعقاب صلاة الشفاعة التي قام بها موسى ، لشعب عهد الله ، الآية 14 ،" ثم ندم الرب ولم يجلبه الناس بالكارثة التي هددها ". لذلك ، صلاة موسى الشفاعية فعالة ويكرّمها الله ، ولا يفعل ما اقترحه على موسى.</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لكن هذا البيان في 14 يثير أسئلة لاهوتية. انظر إلى الصفحة 33 تحت كتاب مارفن ويلسون ومناقشته للجذر العبري نهام </w:t>
      </w:r>
      <w:r xmlns:w="http://schemas.openxmlformats.org/wordprocessingml/2006/main">
        <w:rPr>
          <w:rFonts w:ascii="Times New Roman" w:eastAsia="Times New Roman" w:hAnsi="Times New Roman" w:cs="Times New Roman"/>
          <w:i/>
          <w:sz w:val="26"/>
          <w:szCs w:val="26"/>
        </w:rPr>
        <w:t xml:space="preserve">في </w:t>
      </w:r>
      <w:r xmlns:w="http://schemas.openxmlformats.org/wordprocessingml/2006/main">
        <w:rPr>
          <w:rFonts w:ascii="Times New Roman" w:eastAsia="Times New Roman" w:hAnsi="Times New Roman" w:cs="Times New Roman"/>
          <w:sz w:val="26"/>
          <w:szCs w:val="26"/>
        </w:rPr>
        <w:t xml:space="preserve">TWOT ، والتي تجدها في الآية 14 ، "الرب رجع ..." هذا هو الشكل النيفالي اللفظي </w:t>
      </w:r>
      <w:r xmlns:w="http://schemas.openxmlformats.org/wordprocessingml/2006/main">
        <w:rPr>
          <w:rFonts w:ascii="Times New Roman" w:eastAsia="Times New Roman" w:hAnsi="Times New Roman" w:cs="Times New Roman"/>
          <w:i/>
          <w:sz w:val="26"/>
          <w:szCs w:val="26"/>
        </w:rPr>
        <w:t xml:space="preserve">للنهام </w:t>
      </w:r>
      <w:r xmlns:w="http://schemas.openxmlformats.org/wordprocessingml/2006/main">
        <w:rPr>
          <w:rFonts w:ascii="Times New Roman" w:eastAsia="Times New Roman" w:hAnsi="Times New Roman" w:cs="Times New Roman"/>
          <w:sz w:val="26"/>
          <w:szCs w:val="26"/>
        </w:rPr>
        <w:t xml:space="preserve">. وإذا عدت إلى الآية 12 ، العبارة الأخيرة ، يتشفع موسى قائلاً ، "ارجع عن حمو غضبك وندم" ، فهذه "التوبة" هي </w:t>
      </w:r>
      <w:r xmlns:w="http://schemas.openxmlformats.org/wordprocessingml/2006/main">
        <w:rPr>
          <w:rFonts w:ascii="Times New Roman" w:eastAsia="Times New Roman" w:hAnsi="Times New Roman" w:cs="Times New Roman"/>
          <w:i/>
          <w:sz w:val="26"/>
          <w:szCs w:val="26"/>
        </w:rPr>
        <w:t xml:space="preserve">نهام </w:t>
      </w:r>
      <w:r xmlns:w="http://schemas.openxmlformats.org/wordprocessingml/2006/main">
        <w:rPr>
          <w:rFonts w:ascii="Times New Roman" w:eastAsia="Times New Roman" w:hAnsi="Times New Roman" w:cs="Times New Roman"/>
          <w:sz w:val="26"/>
          <w:szCs w:val="26"/>
        </w:rPr>
        <w:t xml:space="preserve">. أعتقد أن الملك جيمس ترجم ذلك "توبوا ولا تجلبوا كارثة" ، ثم في 14 ، "الرب تاب ولم يجلب على شعبه الكارثة التي هدد بها." لذلك ، أحيانًا تُترجم "تاب" ، وأحيانًا "تائب". لاحظ ما يقوله ويلسون ، "ترجمة الملك جيمس تترجم Niphal من nhm" التوبة "ثمانية وثلاثين مرة. تشير غالبية هذه الحالات إلى توبة الله ، وليس توبة الإنسان ". في الواقع ، من أصل 38 ، أعتقد أنهم 35 منهم. "الكلمة الأكثر استخدامًا للإشارة إلى توبة الإنسان هي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وتعني" التحول "(من الخطيئة إلى الله). على عكس الإنسان ، الذي يشعر تحت قناعة الخطيئة بالندم والحزن الحقيقيين ، فإن الله خالٍ من الخطيئة.</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4. بيان الثبات على النقيض من الله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ومع ذلك ، يخبرنا الكتاب المقدس أن الله تاب ، أي أنه يندم أو يغير تعاملاته مع الناس وفقًا لأهدافه السيادية. ظاهريًا ، تبدو هذه اللغة غير متسقة ، إن لم تكن متناقضة ، مع بعض المقاطع التي تؤكد ثبات الله: "الله ليس إنسانًا ... لكي يتوب" ، 1 صموئيل 15:29 ، خلافًا للآية 11 ، يمكنك يقول أيضًا مخالفًا للآية 35 في ذلك الفصل ، ويمكننا أن ننظر إلى ذلك في دقيقة واحدة. "أقسم الرب ولن يغير رأيه. مزمور ١١٠: ٤". هذه هي الطريقة التي يتعامل بها ويلسون مع هذا ، "عندما يتم استخدام </w:t>
      </w:r>
      <w:r xmlns:w="http://schemas.openxmlformats.org/wordprocessingml/2006/main">
        <w:rPr>
          <w:rFonts w:ascii="Times New Roman" w:eastAsia="Times New Roman" w:hAnsi="Times New Roman" w:cs="Times New Roman"/>
          <w:i/>
          <w:sz w:val="26"/>
          <w:szCs w:val="26"/>
        </w:rPr>
        <w:t xml:space="preserve">نهام </w:t>
      </w:r>
      <w:r xmlns:w="http://schemas.openxmlformats.org/wordprocessingml/2006/main">
        <w:rPr>
          <w:rFonts w:ascii="Times New Roman" w:eastAsia="Times New Roman" w:hAnsi="Times New Roman" w:cs="Times New Roman"/>
          <w:sz w:val="26"/>
          <w:szCs w:val="26"/>
        </w:rPr>
        <w:t xml:space="preserve">من الله ، فإن التعبير هو أنثروبوباتثي" ، ربما تكون على دراية بمصطلح "مجسم" ، "يد الله" هو تجسيم. أنثروبوباتيزم هو المكان الذي تتحدث فيه عن بعض المشاعر أو المشاعر ؛ هذا مرض بشري ، "وليس هناك توتر نهائي. من منظور الإنسان الأرضي المحدود ، يبدو فقط أن مقاصد الله قد تغيرت. وهكذا ، تنص العهد القديم على أن الله "تاب" عن الأحكام أو "الشر" الذي خطط لتنفيذه. من المؤكد أن إرميا 18: 7-10 هو تذكير مذهل بأنه من منظور الله ، فإن معظم النبوءات (باستثناء التنبؤات المسيانية) مشروطة باستجابة الناس. " سننظر إلى إرميا 18 في دقيقة واحدة فقط. "في هذا الصدد ، قال AJ Heschel ،" لا توجد كلمة هي كلمة الله النهائية. الحكم ، بعيدًا عن كونه مطلقًا ، مشروط. يؤدي التغيير في سلوك الإنسان إلى تغيير في دينونة الله.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إرميا 18 وتوبة الله بناءً على استجابة الإنسان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انظر إلى فقرة إرميا 18 ، لأنني أعتقد أن هذا أمر أساسي. إرميا 18: 6. تخبر الآيات الست الأولى من إرميا 18 عن نزول إرميا إلى بيت الخزاف ومشاهدة الأواني التي تشكل الخزاف ، وتقول الآية 5 ، "ثم جاءت كلمة الرب إليّ:" يا بيت إسرائيل ، لا أستطيع أن أفعل بها. أنت كما يفعل هذا الخزاف؟ يقول الرب. "مثل الطين في يد الفخاري ، كذلك أنت في يدي ، يا بيت إسرائيل". ثم لاحظ 7-10 ، "إذا أعلنت في أي وقت عن اقتلاع أمة أو مملكة ، تمزق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فسقط ودمرت ، وإذا حذرت تلك الأمة من تابها من شرها ، "هذا </w:t>
      </w:r>
      <w:r xmlns:w="http://schemas.openxmlformats.org/wordprocessingml/2006/main">
        <w:rPr>
          <w:rFonts w:ascii="Times New Roman" w:eastAsia="Times New Roman" w:hAnsi="Times New Roman" w:cs="Times New Roman"/>
          <w:i/>
          <w:sz w:val="26"/>
          <w:szCs w:val="26"/>
        </w:rPr>
        <w:t xml:space="preserve">شجيرة </w:t>
      </w:r>
      <w:r xmlns:w="http://schemas.openxmlformats.org/wordprocessingml/2006/main">
        <w:rPr>
          <w:rFonts w:ascii="Times New Roman" w:eastAsia="Times New Roman" w:hAnsi="Times New Roman" w:cs="Times New Roman"/>
          <w:sz w:val="26"/>
          <w:szCs w:val="26"/>
        </w:rPr>
        <w:t xml:space="preserve">" ، "فحينئذٍ سوف ألين [هذه </w:t>
      </w:r>
      <w:r xmlns:w="http://schemas.openxmlformats.org/wordprocessingml/2006/main">
        <w:rPr>
          <w:rFonts w:ascii="Times New Roman" w:eastAsia="Times New Roman" w:hAnsi="Times New Roman" w:cs="Times New Roman"/>
          <w:i/>
          <w:sz w:val="26"/>
          <w:szCs w:val="26"/>
        </w:rPr>
        <w:t xml:space="preserve">نهام </w:t>
      </w:r>
      <w:r xmlns:w="http://schemas.openxmlformats.org/wordprocessingml/2006/main">
        <w:rPr>
          <w:rFonts w:ascii="Times New Roman" w:eastAsia="Times New Roman" w:hAnsi="Times New Roman" w:cs="Times New Roman"/>
          <w:sz w:val="26"/>
          <w:szCs w:val="26"/>
        </w:rPr>
        <w:t xml:space="preserve">] ؛ التوبة ، وسألين ولا ألحق بها الكارثة التي خططت لها ". ولكن من ناحية أخرى ،" وإذا أعلنت في وقت آخر أن أمة أو مملكة يجب أن تُبنى وتُغرس ، وإذا يفعل الشر في عيني ولا يطيعني ، ثم سأعيد النظر في الخير الذي كنت أنوي القيام به من أجله. " هنا في خروج 32.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1 صموئيل 15: حزن الله وتخفيفه على شاول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أنه عندما تفكر في ثبات الله ، يمكن تحريف هذه الفكرة ، رغم أنها فكرة صحيحة. عندما نتحدث عن ثبات الله ، أعتقد أن ما نتحدث عنه هو عدم قابليته للتغيير فيما يتعلق بمن هو وشخصيته. إنه متسق تمامًا في شخصيته ، لكنه ليس متحركًا ثابتًا ، نوعًا من المبادئ القاتلة والثابتة. الله اقنوم والله يستجيب لشعبه. عندما تاب شعبه يندم كما يقول ارميا. فإذا صلى إليه قومه استجاب لصلواتهم. هذا ما يفعله موسى هنا ، يصلي ، ويستجيب الله.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صموئيل 15 مثير للاهتمام في هذا الصدد. 1 صموئيل 15 هو الفصل الذي يُرفض فيه شاول من أن يكون ملكًا ، وقد قرأت في الآية 11 من 1 صموئيل 15 ، يقول الرب ، "أنا حزين لأنني جعلت شاول ملكًا" الآن ، "حزين" هو نهم ، </w:t>
      </w:r>
      <w:r xmlns:w="http://schemas.openxmlformats.org/wordprocessingml/2006/main">
        <w:rPr>
          <w:rFonts w:ascii="Times New Roman" w:eastAsia="Times New Roman" w:hAnsi="Times New Roman" w:cs="Times New Roman"/>
          <w:i/>
          <w:sz w:val="26"/>
          <w:szCs w:val="26"/>
        </w:rPr>
        <w:t xml:space="preserve">الملك </w:t>
      </w:r>
      <w:r xmlns:w="http://schemas.openxmlformats.org/wordprocessingml/2006/main">
        <w:rPr>
          <w:rFonts w:ascii="Times New Roman" w:eastAsia="Times New Roman" w:hAnsi="Times New Roman" w:cs="Times New Roman"/>
          <w:sz w:val="26"/>
          <w:szCs w:val="26"/>
        </w:rPr>
        <w:t xml:space="preserve">. يترجم يعقوب ذلك ، "تاب لي أنني جعلت شاول ملكًا ، لأنه ابتعد عني ولم ينفذ تعليماتي." لذلك ، "تاب لي أنني جعلت شاول ملكًا" ، وفي الآية 35 ، تقرأ ، "حتى اليوم الذي مات فيه صموئيل ، لم يذهب لرؤية شاول مرة أخرى ، على الرغم من حزنه عليه صموئيل. فحزن الرب ، [هذا هو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لأنه جعل شاول ملكًا على إسرائيل ". تاب الرب أنه جعل شاول ملكًا على إسرائيل. إذن لديكم هاتان العبارتان في الآية 11 والآية 35 حيث يقول الرب ، "إنه يتوب عني" ، أو "أنا حزين لأنني جعلت شاول ملكًا". ولكن بعد ذلك ، تنظر إلى الآية 28 ، "فقال له صموئيل:" لقد مزق الرب مملكة إسرائيل منك اليوم وأعطاها لأحد جيرانك - لشخص أفضل منك. من هو مجد إسرائيل لا يكذب ولا يغير رأيه [هذا </w:t>
      </w:r>
      <w:r xmlns:w="http://schemas.openxmlformats.org/wordprocessingml/2006/main">
        <w:rPr>
          <w:rFonts w:ascii="Times New Roman" w:eastAsia="Times New Roman" w:hAnsi="Times New Roman" w:cs="Times New Roman"/>
          <w:i/>
          <w:sz w:val="26"/>
          <w:szCs w:val="26"/>
        </w:rPr>
        <w:t xml:space="preserve">نهام </w:t>
      </w:r>
      <w:r xmlns:w="http://schemas.openxmlformats.org/wordprocessingml/2006/main">
        <w:rPr>
          <w:rFonts w:ascii="Times New Roman" w:eastAsia="Times New Roman" w:hAnsi="Times New Roman" w:cs="Times New Roman"/>
          <w:sz w:val="26"/>
          <w:szCs w:val="26"/>
        </w:rPr>
        <w:t xml:space="preserve">] ، لأنه ليس رجلاً ، يجب عليه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نهام </w:t>
      </w:r>
      <w:r xmlns:w="http://schemas.openxmlformats.org/wordprocessingml/2006/main">
        <w:rPr>
          <w:rFonts w:ascii="Times New Roman" w:eastAsia="Times New Roman" w:hAnsi="Times New Roman" w:cs="Times New Roman"/>
          <w:sz w:val="26"/>
          <w:szCs w:val="26"/>
        </w:rPr>
        <w:t xml:space="preserve">] أن يغير رأيه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الشيء المثير للاهتمام هو في 1 صموئيل 15 ، لديك في الآية 11 والآية 35 القول بأن الرب يندم أو يتوب. في الآية 29 لديك عبارة أن الرب لا يتوب أو يتوب. هل هذا تناقض؟ كيف تجمع هؤلاء معا؟ ليس الأمر سهلاً ، لكن يبدو لي أنه في 11 و 35 ، اللغة تتكيف مع الفهم البشري ؛ هذه هي تلك اللغة الأنثروبوباتية ، بينما في 29 ، لديك لغة وصفية لثبات الطبيعة والغرض الإلهي ، والاثنان ليسا متعارضين في النهاية.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توبة الله الناتجة عن الدينونة (3 أضعاف) والتبرئة / الراحة (35 ضعفًا)</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اسمحوا لي أن أقول بعض الأشياء الأخرى حول هذا ، لأن هذا أصبح موضوعًا أكبر. أعلم أن العديد منكم قد قرأوا بعض الأدبيات عن انفتاح الله. إنهم يستغلون هذه النصوص ، وأعتقد أنهم يحاولون الاستفادة منها كثيرًا. يقول ويلسون إن هذا </w:t>
      </w:r>
      <w:r xmlns:w="http://schemas.openxmlformats.org/wordprocessingml/2006/main">
        <w:rPr>
          <w:rFonts w:ascii="Times New Roman" w:eastAsia="Times New Roman" w:hAnsi="Times New Roman" w:cs="Times New Roman"/>
          <w:i/>
          <w:sz w:val="26"/>
          <w:szCs w:val="26"/>
        </w:rPr>
        <w:t xml:space="preserve">النهام </w:t>
      </w:r>
      <w:r xmlns:w="http://schemas.openxmlformats.org/wordprocessingml/2006/main">
        <w:rPr>
          <w:rFonts w:ascii="Times New Roman" w:eastAsia="Times New Roman" w:hAnsi="Times New Roman" w:cs="Times New Roman"/>
          <w:sz w:val="26"/>
          <w:szCs w:val="26"/>
        </w:rPr>
        <w:t xml:space="preserve">، أو نصوص التوبة هذه ، تحدث 38 مرة في العهد القديم ، ومعظمها يشير إلى توبة الله ، وأعتقد أن 35 منها تشير إلى توبة الله. إذا نظرت إلى تلك النصوص ، حيث تقول أن الله يتوب أو يتوب ، وهو فعل </w:t>
      </w:r>
      <w:r xmlns:w="http://schemas.openxmlformats.org/wordprocessingml/2006/main">
        <w:rPr>
          <w:rFonts w:ascii="Times New Roman" w:eastAsia="Times New Roman" w:hAnsi="Times New Roman" w:cs="Times New Roman"/>
          <w:i/>
          <w:sz w:val="26"/>
          <w:szCs w:val="26"/>
        </w:rPr>
        <w:t xml:space="preserve">نهام </w:t>
      </w:r>
      <w:r xmlns:w="http://schemas.openxmlformats.org/wordprocessingml/2006/main">
        <w:rPr>
          <w:rFonts w:ascii="Times New Roman" w:eastAsia="Times New Roman" w:hAnsi="Times New Roman" w:cs="Times New Roman"/>
          <w:sz w:val="26"/>
          <w:szCs w:val="26"/>
        </w:rPr>
        <w:t xml:space="preserve">، فلديك فئتان من النصوص: النصوص التي تتحدث عن توبة الله التي ينتج عنها الدينونة ، ثم النصوص التي تتحدث عن التوبة. والله يترتب عليه تبرئة أو راحة. الغالبية العظمى من النصوص التي تتحدث عن توبة الله هي نصوص يترتب عليها راحة أو تبرئة. لا يوجد سوى ثلاثة من تلك النصوص التي تتحدث عن توبة الله التي أدت إلى الدينونة. بعبارة أخرى ، إذا عدت إلى هذا الذي بدأ هذا النقاش في سفر الخروج ، فإن الله يلين ، فهو لا يقتل ؛ هناك مهلة ، تبرئة.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ثلاثة نصوص في توبة الله تؤدي إلى الدينونة.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وهناك ثلاثة نصوص فقط حيث تؤدي توبة الله إلى الدينونة. هذا في تكوين 6: 6 ، حيث يقول الله ، "تاب لي أني خلقت الإنسان" ، وما هي النتيجة؟ إنه الفيضان - الحكم. والاثنان الآخران هما الاثنان اللذان نظرنا إليهما للتو في 1 صموئيل 15 ، حيث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يقول الله "تاب لي أنني جعلت شاول ملكًا" ، وأدى ذلك إلى الحكم ، وتم عزل شاول. إذاً هناك حقًا مكانان فقط ، الطوفان ، وشاول ، حيث ينتج عن توبة الله الدينونة ، وفي كلا المكانين ، إذا نظرت إلى السياق ، ماذا يحدث؟ ينتج عن هذا الحكم وعد جديد. في حالة سفر التكوين ، هناك وعد جديد لنوح ، وفي صموئيل ، وعد لداود ، الذي سيكون بديلاً لشاول. لذا ، ما يحدث هو أن الله سيتبنى خطته وهدفه لشعبه ، ومن خلال هذا الحكم ، دفع تلك الخطة إلى الأمام. يظل الغرض كما هو ، ولكن يتم تعديل الطريقة التي سيتم بها الوصول إلى الغرض. عندما تنظر إلى الغالبية العظمى من هذه النصوص ، بصرف النظر عن هذه النصوص الثلاثة التي تشير إلى الطوفان وإلى شاول ، التي تتحدث عن توبة الله ، فإنها تؤدي إلى تبرئة أو راحة ، تصف تلك النصوص طول أناة الله ونعمة الله عليه. وقومه استعداده للاستجابة لدعواتهم وتوبتهم. هذا حقًا ما يدور حوله إرميا 18. "إن نطقت بالدينونة ، وتبت ، فسأندم." يستجيب الله للصلاة والتوبة.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حول طبيعة توبة الله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في هذه المناقشة أنه يجب أيضًا إدراك أنه عندما تتحدث عن توبة الله ، وأعتقد أن هذا هو السبب على الأرجح في أنه يجب ترجمة ذلك ، على أنه كلمة "توبة" بدلاً من "توبة ، عندما تتحدث عن توبة الله ، فإن الأمر يختلف عن توبة الإنسان ، على الرغم من وجود تشابه معين ، لأن كلاهما ينطوي على تغيير في الفعل. لكن هناك فرق مهم. عندما نتحدث عن توبة الإنسان ، فعادةً ما يكون ذلك نتيجة بعض الذنب أو النقص ، عندما يتوب الإنسان. عندما يتوب الله ، فلا علاقة له ببعض النقص أو ببعض الذنب. عند هذه النقطة ، ينهار التشابه بين توبة الله وتوبة الإنسان ، وربما يكون هذا جزءًا من مشكلة فهم ما ينطوي عليه الأمر هنا.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استجابة الله لسلوك شعبه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ولكن ، أعتقد أنه عندما تجد هذه الإشارات إلى توبة الله ، ثم تحاول التوفيق بين تلك الإشارات مع عدم تغير الله ، وثباته ، فهذه ليست متناقضة ، فهي مكملة. تخبرنا النصوص التي تتحدث عن توبة الله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عن إله يتجاوب مع هموم وسلوك شعبه. إنه ليس تجريدًا ثابتًا. إنه ليس متحركًا غير متأثر. تخبرنا النصوص التي تتحدث عن عدم تغير الله أنه عندما يلين الله ، فهذا ليس شيئًا متقلبًا أو عشوائيًا ، ولكنه شيء يدفع مقاصد الله إلى الأمام.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 تمييز الإستراتيجية والتكتيكات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قال أحد الأشخاص الذين كنت أقرأهم حول هذا الموضوع إن هناك تشابهًا هنا ، وأعتقد أن هذا ربما يكون مفيدًا ، مع استخدام مصطلحين في الحرب ، والمصطلحان هما "الإستراتيجية" و "التكتيكات". "الإستراتيجية" هي الخطة الأكبر ، الهدف النهائي والغرض. "التكتيكات" هي الوسائل المستخدمة لتحقيق الغايات. في أي حرب ، قد تتغير التكتيكات ، بينما تظل الإستراتيجية ثابتة ، وكان هذا الكاتب يقترح أنه في العهد القديم ، قد ترى النصوص التي تتحدث عن توبة الله ، وتوبته ، على مستوى التكتيك ، بينما وظائف عدم قابلية التغيير على مستوى الخطة الإستراتيجية ، أغراضه الأبدية التي تظل ثابتة. لذا ، أعتقد أن هذا ربما يكون مفيدًا. لكن في خروج 32 ، مع هذه الردة الأولى لإسرائيل ، حيث يقول الرب ، "دعني أبيدهم" ، يتوسط موسى ، والرب يندم ، وهو لا يفعل ما اقترحه ، لكنه يستجيب صلاة الشفاعة لموسى هي تعبير عظيم عن نعمة الله.</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كتبه كريس أليسون</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الخام الذي حرره تيد هيلدبراندت</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التحرير النهائي بواسطة كاتي إيلز</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رواه تيد هيلدبرانت</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