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42D" w:rsidRPr="00B9442D" w:rsidRDefault="00B9442D" w:rsidP="00425BAA">
      <w:pPr xmlns:w="http://schemas.openxmlformats.org/wordprocessingml/2006/main">
        <w:pStyle w:val="Header"/>
        <w:tabs>
          <w:tab w:val="clear" w:pos="4320"/>
          <w:tab w:val="clear" w:pos="8640"/>
          <w:tab w:val="right" w:pos="9720"/>
        </w:tabs>
        <w:spacing w:line="360" w:lineRule="auto"/>
        <w:ind w:left="-360"/>
        <w:rPr>
          <w:rFonts w:ascii="Times New Roman" w:eastAsia="MS Gothic" w:hAnsi="Times New Roman" w:cs="Times New Roman"/>
          <w:b/>
          <w:sz w:val="28"/>
          <w:szCs w:val="26"/>
        </w:rPr>
      </w:pPr>
      <w:r xmlns:w="http://schemas.openxmlformats.org/wordprocessingml/2006/main">
        <w:rPr>
          <w:rFonts w:ascii="Times New Roman" w:eastAsia="MS Gothic" w:hAnsi="Times New Roman" w:cs="Times New Roman"/>
          <w:b/>
          <w:sz w:val="28"/>
          <w:szCs w:val="26"/>
        </w:rPr>
        <w:t xml:space="preserve">Роберт </w:t>
      </w:r>
      <w:proofErr xmlns:w="http://schemas.openxmlformats.org/wordprocessingml/2006/main" w:type="spellStart"/>
      <w:r xmlns:w="http://schemas.openxmlformats.org/wordprocessingml/2006/main" w:rsidRPr="00B9442D">
        <w:rPr>
          <w:rFonts w:ascii="Times New Roman" w:eastAsia="MS Gothic" w:hAnsi="Times New Roman" w:cs="Times New Roman"/>
          <w:b/>
          <w:sz w:val="28"/>
          <w:szCs w:val="26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Pr="00B9442D">
        <w:rPr>
          <w:rFonts w:ascii="Times New Roman" w:eastAsia="MS Gothic" w:hAnsi="Times New Roman" w:cs="Times New Roman"/>
          <w:b/>
          <w:sz w:val="28"/>
          <w:szCs w:val="26"/>
        </w:rPr>
        <w:t xml:space="preserve">, Второзаконие, лекция 15</w:t>
      </w:r>
    </w:p>
    <w:p w:rsidR="0015728A" w:rsidRPr="00325C97" w:rsidRDefault="0015728A" w:rsidP="00425BAA">
      <w:pPr xmlns:w="http://schemas.openxmlformats.org/wordprocessingml/2006/main"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 xmlns:w="http://schemas.openxmlformats.org/wordprocessingml/2006/main">
        <w:rPr>
          <w:rFonts w:ascii="Times New Roman" w:hAnsi="Times New Roman" w:cs="Times New Roman"/>
          <w:sz w:val="20"/>
          <w:szCs w:val="20"/>
        </w:rPr>
        <w:t xml:space="preserve">© 2011 Доктор Роберт </w:t>
      </w:r>
      <w:proofErr xmlns:w="http://schemas.openxmlformats.org/wordprocessingml/2006/main" w:type="spellStart"/>
      <w:r xmlns:w="http://schemas.openxmlformats.org/wordprocessingml/2006/main" w:rsidRPr="00325C97">
        <w:rPr>
          <w:rFonts w:ascii="Times New Roman" w:hAnsi="Times New Roman" w:cs="Times New Roman"/>
          <w:sz w:val="20"/>
          <w:szCs w:val="20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Pr="00325C97">
        <w:rPr>
          <w:rFonts w:ascii="Times New Roman" w:hAnsi="Times New Roman" w:cs="Times New Roman"/>
          <w:sz w:val="20"/>
          <w:szCs w:val="20"/>
        </w:rPr>
        <w:t xml:space="preserve">, Доктор Перри Филлипс, Тед Хильдебрандт</w:t>
      </w:r>
    </w:p>
    <w:p w:rsidR="001A0503" w:rsidRDefault="001A0503" w:rsidP="001A0503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</w:rPr>
        <w:t xml:space="preserve">Алтари, Краткое содержание [Заключительная лекция]</w:t>
      </w:r>
    </w:p>
    <w:p w:rsidR="001A0503" w:rsidRPr="001A0503" w:rsidRDefault="001A0503" w:rsidP="001A0503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 w:rsidRPr="001A0503">
        <w:rPr>
          <w:rFonts w:ascii="Times New Roman" w:hAnsi="Times New Roman" w:cs="Times New Roman"/>
          <w:sz w:val="26"/>
          <w:szCs w:val="26"/>
        </w:rPr>
        <w:t xml:space="preserve">1. Необработанные каменные жертвенники: Исход 20:24-26.</w:t>
      </w:r>
    </w:p>
    <w:p w:rsidR="004C4DE3" w:rsidRDefault="0015728A" w:rsidP="001A0503">
      <w:pPr xmlns:w="http://schemas.openxmlformats.org/wordprocessingml/2006/main">
        <w:spacing w:line="360" w:lineRule="auto"/>
        <w:rPr>
          <w:rFonts w:ascii="Times New Roman" w:hAnsi="Times New Roman" w:cs="Times New Roman"/>
          <w:sz w:val="26"/>
          <w:szCs w:val="26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27E37" w:rsidRPr="00B9442D">
        <w:rPr>
          <w:rFonts w:ascii="Times New Roman" w:hAnsi="Times New Roman" w:cs="Times New Roman"/>
          <w:sz w:val="26"/>
          <w:szCs w:val="26"/>
        </w:rPr>
        <w:t xml:space="preserve">Почему для строительства жертвенников только земля и необработанные камни? Было ли это предназначено только для дикой местности? Хобарт отмечает, что неразумно заключить, что речь идет только о дикой природе; оно предназначалось для времени после входа в Ханаан. Именно такой жертвенник и предстояло использовать. Фактически, инструкции относительно жертвенника были даны в Исходе 20 прямо на горе Синай; на тот момент не было и мысли о 40 годах пребывания в пустыне. Отступничества золотого тельца не произошло; закон только что был дан на Синае. Ожидается, что вскоре Израиль придет в Землю Обетованную. В 20-й главе Исхода были строгие правила относительно того, как должен быть построен жертвенник и где он должен был располагаться, что было исключено из произвольного выбора народа. Обратите внимание: здесь сказано: «Во всех местах, где Я запишу имя Мое, Я приду к тебе». Итак, в правилах было указано, как оно должно быть построено и где оно должно быть расположено, но в нем не указано, что можно было использовать только одно место. Конечно, ясно, что практика во времена Самуила соответствовала этому закону, и жертвенника было больше, чем один. Итак, </w:t>
      </w:r>
      <w:proofErr xmlns:w="http://schemas.openxmlformats.org/wordprocessingml/2006/main" w:type="spellStart"/>
      <w:r xmlns:w="http://schemas.openxmlformats.org/wordprocessingml/2006/main" w:rsidR="00425BAA">
        <w:rPr>
          <w:rFonts w:ascii="Times New Roman" w:hAnsi="Times New Roman" w:cs="Times New Roman"/>
          <w:sz w:val="26"/>
          <w:szCs w:val="26"/>
        </w:rPr>
        <w:t xml:space="preserve">Халварда </w:t>
      </w:r>
      <w:proofErr xmlns:w="http://schemas.openxmlformats.org/wordprocessingml/2006/main" w:type="spellEnd"/>
      <w:r xmlns:w="http://schemas.openxmlformats.org/wordprocessingml/2006/main" w:rsidR="001A34C8" w:rsidRPr="00B9442D">
        <w:rPr>
          <w:rFonts w:ascii="Times New Roman" w:hAnsi="Times New Roman" w:cs="Times New Roman"/>
          <w:sz w:val="26"/>
          <w:szCs w:val="26"/>
        </w:rPr>
        <w:t xml:space="preserve">задает вопрос: как же нам согласовать 20-ю главу Исхода и 12-ю главу Второзакония? Принимаем ли мы законы и выводы, или это длительный период развития - первоначально с множественностью алтарей, перерастающим в централизацию единого алтаря. Требует ли Второзаконие 12 централизации?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2. Второзаконие 12:14.</w:t>
      </w:r>
      <w:r xmlns:w="http://schemas.openxmlformats.org/wordprocessingml/2006/main" w:rsidR="002C400B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2C400B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2C400B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C400B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xmlns:w="http://schemas.openxmlformats.org/wordprocessingml/2006/main" w:rsidR="009A70F4" w:rsidRPr="00B9442D">
        <w:rPr>
          <w:rFonts w:ascii="Times New Roman" w:hAnsi="Times New Roman" w:cs="Times New Roman"/>
          <w:sz w:val="26"/>
          <w:szCs w:val="26"/>
        </w:rPr>
        <w:t xml:space="preserve">обсуждение 14-го стиха главы 12 становится действительно критическим стихом. Вы читаете в стихе 14, предваряя его стихом 13: «Берегитесь приносить всесожжения ваши, где захотите. Предлагайте их только в том месте, которое изберет Господь, в одном из ваших колен, и там соблюдайте все, что Я повелю вам». «Не в каждом месте, а в том месте, в одном из твоих колен». </w:t>
      </w:r>
      <w:proofErr xmlns:w="http://schemas.openxmlformats.org/wordprocessingml/2006/main" w:type="spellStart"/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Халварда </w:t>
      </w:r>
      <w:proofErr xmlns:w="http://schemas.openxmlformats.org/wordprocessingml/2006/main" w:type="spellEnd"/>
      <w:r xmlns:w="http://schemas.openxmlformats.org/wordprocessingml/2006/main" w:rsidR="001A0503" w:rsidRPr="00B9442D">
        <w:rPr>
          <w:rFonts w:ascii="Times New Roman" w:hAnsi="Times New Roman" w:cs="Times New Roman"/>
          <w:sz w:val="26"/>
          <w:szCs w:val="26"/>
        </w:rPr>
        <w:t xml:space="preserve">говорит, что вы не можете остановиться на первом впечатлении, которое вы можете получить от фразы «в одном из ваших племен». (Второзаконие 12:14). Согласно еврейскому обычаю, это не обязательно означает только одно, потому что часто такое выражение может иметь ту же идею, что и английское слово «любой» — «в любом из ваших колен». Так что это может означать «в любом из ваших колен» или «в любом количестве ваших колен». Это не совсем ясно.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3. Второзаконие 18:6 Приходят левиты </w:t>
      </w:r>
      <w:r xmlns:w="http://schemas.openxmlformats.org/wordprocessingml/2006/main" w:rsidR="00425BAA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7A6DBB" w:rsidRPr="00B9442D">
        <w:rPr>
          <w:rFonts w:ascii="Times New Roman" w:hAnsi="Times New Roman" w:cs="Times New Roman"/>
          <w:sz w:val="26"/>
          <w:szCs w:val="26"/>
        </w:rPr>
        <w:t xml:space="preserve">Итак, </w:t>
      </w:r>
      <w:proofErr xmlns:w="http://schemas.openxmlformats.org/wordprocessingml/2006/main" w:type="spellStart"/>
      <w:r xmlns:w="http://schemas.openxmlformats.org/wordprocessingml/2006/main" w:rsidR="00910F79">
        <w:rPr>
          <w:rFonts w:ascii="Times New Roman" w:hAnsi="Times New Roman" w:cs="Times New Roman"/>
          <w:sz w:val="26"/>
          <w:szCs w:val="26"/>
        </w:rPr>
        <w:t xml:space="preserve">Халварда </w:t>
      </w:r>
      <w:proofErr xmlns:w="http://schemas.openxmlformats.org/wordprocessingml/2006/main" w:type="spellEnd"/>
      <w:r xmlns:w="http://schemas.openxmlformats.org/wordprocessingml/2006/main" w:rsidR="007A6DBB" w:rsidRPr="00B9442D">
        <w:rPr>
          <w:rFonts w:ascii="Times New Roman" w:hAnsi="Times New Roman" w:cs="Times New Roman"/>
          <w:sz w:val="26"/>
          <w:szCs w:val="26"/>
        </w:rPr>
        <w:t xml:space="preserve">указывает на аналогию с Второзаконием 18:6. Во </w:t>
      </w:r>
      <w:r xmlns:w="http://schemas.openxmlformats.org/wordprocessingml/2006/main" w:rsidR="007A6DBB" w:rsidRPr="00910F79">
        <w:rPr>
          <w:rFonts w:asciiTheme="majorBidi" w:hAnsiTheme="majorBidi" w:cstheme="majorBidi"/>
          <w:sz w:val="26"/>
          <w:szCs w:val="26"/>
        </w:rPr>
        <w:t xml:space="preserve">Второзаконии 18:6 есть постановление: «Если придет левит», и обратите внимание, что король Иаков переводит эту часть: « </w:t>
      </w:r>
      <w:r xmlns:w="http://schemas.openxmlformats.org/wordprocessingml/2006/main" w:rsidR="00910F79" w:rsidRPr="00910F79">
        <w:rPr>
          <w:rFonts w:asciiTheme="majorBidi" w:hAnsiTheme="majorBidi" w:cstheme="majorBidi"/>
          <w:sz w:val="26"/>
          <w:szCs w:val="26"/>
          <w:lang w:bidi="he-IL"/>
        </w:rPr>
        <w:t xml:space="preserve">И если левит придет от каких-либо ворот твоих из всего Израиля, где он жил, и придет с все пожелание ума его к месту, которое изберет Господь, </w:t>
      </w:r>
      <w:r xmlns:w="http://schemas.openxmlformats.org/wordprocessingml/2006/main" w:rsidR="00910F79" w:rsidRPr="00910F79">
        <w:rPr>
          <w:rFonts w:asciiTheme="majorBidi" w:hAnsiTheme="majorBidi" w:cstheme="majorBidi"/>
          <w:sz w:val="26"/>
          <w:szCs w:val="26"/>
        </w:rPr>
        <w:t xml:space="preserve">и </w:t>
      </w:r>
      <w:r xmlns:w="http://schemas.openxmlformats.org/wordprocessingml/2006/main" w:rsidR="00910F79" w:rsidRPr="00910F79">
        <w:rPr>
          <w:rFonts w:asciiTheme="majorBidi" w:hAnsiTheme="majorBidi" w:cstheme="majorBidi"/>
          <w:sz w:val="26"/>
          <w:szCs w:val="26"/>
          <w:lang w:bidi="he-IL"/>
        </w:rPr>
        <w:t xml:space="preserve">тогда он будет служить во имя Господа Бога своего, как делают все братья его левиты, стоящие там пред Господом. </w:t>
      </w:r>
      <w:r xmlns:w="http://schemas.openxmlformats.org/wordprocessingml/2006/main" w:rsidR="00910F79" w:rsidRPr="00910F79">
        <w:rPr>
          <w:rFonts w:asciiTheme="majorBidi" w:hAnsiTheme="majorBidi" w:cstheme="majorBidi"/>
          <w:sz w:val="26"/>
          <w:szCs w:val="26"/>
        </w:rPr>
        <w:t xml:space="preserve">Выражение на иврите действительно идентично, но разница заключается в обсуждении еврейского слова </w:t>
      </w:r>
      <w:r xmlns:w="http://schemas.openxmlformats.org/wordprocessingml/2006/main" w:rsidR="002C400B" w:rsidRPr="002C400B">
        <w:rPr>
          <w:rFonts w:asciiTheme="majorBidi" w:hAnsiTheme="majorBidi" w:cstheme="majorBidi"/>
          <w:i/>
          <w:iCs/>
          <w:sz w:val="26"/>
          <w:szCs w:val="26"/>
        </w:rPr>
        <w:t xml:space="preserve">« </w:t>
      </w:r>
      <w:proofErr xmlns:w="http://schemas.openxmlformats.org/wordprocessingml/2006/main" w:type="spellStart"/>
      <w:r xmlns:w="http://schemas.openxmlformats.org/wordprocessingml/2006/main" w:rsidR="002C400B" w:rsidRPr="002C400B">
        <w:rPr>
          <w:rFonts w:asciiTheme="majorBidi" w:hAnsiTheme="majorBidi" w:cstheme="majorBidi"/>
          <w:i/>
          <w:iCs/>
          <w:sz w:val="26"/>
          <w:szCs w:val="26"/>
        </w:rPr>
        <w:t xml:space="preserve">ехад » </w:t>
      </w:r>
      <w:proofErr xmlns:w="http://schemas.openxmlformats.org/wordprocessingml/2006/main" w:type="spellEnd"/>
      <w:r xmlns:w="http://schemas.openxmlformats.org/wordprocessingml/2006/main" w:rsidR="002C400B">
        <w:rPr>
          <w:rFonts w:asciiTheme="majorBidi" w:hAnsiTheme="majorBidi" w:cstheme="majorBidi"/>
          <w:sz w:val="26"/>
          <w:szCs w:val="26"/>
        </w:rPr>
        <w:t xml:space="preserve">: «от </w:t>
      </w:r>
      <w:r xmlns:w="http://schemas.openxmlformats.org/wordprocessingml/2006/main" w:rsidR="007A6DBB" w:rsidRPr="002C400B">
        <w:rPr>
          <w:rFonts w:asciiTheme="majorBidi" w:hAnsiTheme="majorBidi" w:cstheme="majorBidi"/>
          <w:i/>
          <w:iCs/>
          <w:sz w:val="26"/>
          <w:szCs w:val="26"/>
        </w:rPr>
        <w:t xml:space="preserve">одних </w:t>
      </w:r>
      <w:r xmlns:w="http://schemas.openxmlformats.org/wordprocessingml/2006/main" w:rsidR="007A6DBB" w:rsidRPr="00910F79">
        <w:rPr>
          <w:rFonts w:asciiTheme="majorBidi" w:hAnsiTheme="majorBidi" w:cstheme="majorBidi"/>
          <w:sz w:val="26"/>
          <w:szCs w:val="26"/>
        </w:rPr>
        <w:t xml:space="preserve">из твоих ворот» или «от </w:t>
      </w:r>
      <w:r xmlns:w="http://schemas.openxmlformats.org/wordprocessingml/2006/main" w:rsidR="007A6DBB" w:rsidRPr="002C400B">
        <w:rPr>
          <w:rFonts w:asciiTheme="majorBidi" w:hAnsiTheme="majorBidi" w:cstheme="majorBidi"/>
          <w:i/>
          <w:iCs/>
          <w:sz w:val="26"/>
          <w:szCs w:val="26"/>
        </w:rPr>
        <w:t xml:space="preserve">любых </w:t>
      </w:r>
      <w:r xmlns:w="http://schemas.openxmlformats.org/wordprocessingml/2006/main" w:rsidR="007A6DBB" w:rsidRPr="00910F79">
        <w:rPr>
          <w:rFonts w:asciiTheme="majorBidi" w:hAnsiTheme="majorBidi" w:cstheme="majorBidi"/>
          <w:sz w:val="26"/>
          <w:szCs w:val="26"/>
        </w:rPr>
        <w:t xml:space="preserve">твоих ворот». Но дело в том, что это правило не для левита, выходящего из </w:t>
      </w:r>
      <w:r xmlns:w="http://schemas.openxmlformats.org/wordprocessingml/2006/main" w:rsidR="00EB359B" w:rsidRPr="002C400B">
        <w:rPr>
          <w:rFonts w:asciiTheme="majorBidi" w:hAnsiTheme="majorBidi" w:cstheme="majorBidi"/>
          <w:i/>
          <w:iCs/>
          <w:sz w:val="26"/>
          <w:szCs w:val="26"/>
        </w:rPr>
        <w:t xml:space="preserve">одних </w:t>
      </w:r>
      <w:r xmlns:w="http://schemas.openxmlformats.org/wordprocessingml/2006/main" w:rsidR="00EB359B" w:rsidRPr="00B9442D">
        <w:rPr>
          <w:rFonts w:ascii="Times New Roman" w:hAnsi="Times New Roman" w:cs="Times New Roman"/>
          <w:sz w:val="26"/>
          <w:szCs w:val="26"/>
        </w:rPr>
        <w:t xml:space="preserve">ворот, а для </w:t>
      </w:r>
      <w:r xmlns:w="http://schemas.openxmlformats.org/wordprocessingml/2006/main" w:rsidR="00EB359B" w:rsidRPr="002C400B">
        <w:rPr>
          <w:rFonts w:ascii="Times New Roman" w:hAnsi="Times New Roman" w:cs="Times New Roman"/>
          <w:i/>
          <w:iCs/>
          <w:sz w:val="26"/>
          <w:szCs w:val="26"/>
        </w:rPr>
        <w:t xml:space="preserve">каждого </w:t>
      </w:r>
      <w:r xmlns:w="http://schemas.openxmlformats.org/wordprocessingml/2006/main" w:rsidR="007A6DBB" w:rsidRPr="00B9442D">
        <w:rPr>
          <w:rFonts w:ascii="Times New Roman" w:hAnsi="Times New Roman" w:cs="Times New Roman"/>
          <w:sz w:val="26"/>
          <w:szCs w:val="26"/>
        </w:rPr>
        <w:t xml:space="preserve">левита, выходящего из </w:t>
      </w:r>
      <w:r xmlns:w="http://schemas.openxmlformats.org/wordprocessingml/2006/main" w:rsidR="007A6DBB" w:rsidRPr="002C400B">
        <w:rPr>
          <w:rFonts w:ascii="Times New Roman" w:hAnsi="Times New Roman" w:cs="Times New Roman"/>
          <w:i/>
          <w:iCs/>
          <w:sz w:val="26"/>
          <w:szCs w:val="26"/>
        </w:rPr>
        <w:t xml:space="preserve">любых </w:t>
      </w:r>
      <w:r xmlns:w="http://schemas.openxmlformats.org/wordprocessingml/2006/main" w:rsidR="007A6DBB" w:rsidRPr="00B9442D">
        <w:rPr>
          <w:rFonts w:ascii="Times New Roman" w:hAnsi="Times New Roman" w:cs="Times New Roman"/>
          <w:sz w:val="26"/>
          <w:szCs w:val="26"/>
        </w:rPr>
        <w:t xml:space="preserve">ворот. «Если придет левит, то придет любой левит из любых ворот твоих». Таким образом, выражение можно явно перевести как «из одного из», так и «из любого из». Это во многом зависит </w:t>
      </w:r>
      <w:r xmlns:w="http://schemas.openxmlformats.org/wordprocessingml/2006/main" w:rsidR="007A6DBB" w:rsidRPr="00B9442D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A6DBB" w:rsidRPr="00B9442D">
        <w:rPr>
          <w:rFonts w:ascii="Times New Roman" w:hAnsi="Times New Roman" w:cs="Times New Roman"/>
          <w:sz w:val="26"/>
          <w:szCs w:val="26"/>
        </w:rPr>
        <w:t xml:space="preserve">от контекста </w:t>
      </w:r>
      <w:r xmlns:w="http://schemas.openxmlformats.org/wordprocessingml/2006/main" w:rsidR="00EB359B" w:rsidRPr="00B9442D">
        <w:rPr>
          <w:rFonts w:ascii="Times New Roman" w:hAnsi="Times New Roman" w:cs="Times New Roman"/>
          <w:sz w:val="26"/>
          <w:szCs w:val="26"/>
        </w:rPr>
        <w:t xml:space="preserve">, в котором оно помещено.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4. Второзаконие 12:14: Числа 16:7 [Восстание в Корее],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Сингулярность?</w:t>
      </w:r>
      <w:r xmlns:w="http://schemas.openxmlformats.org/wordprocessingml/2006/main" w:rsidR="00910F79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910F79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910F79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F64B63" w:rsidRPr="00B9442D">
        <w:rPr>
          <w:rFonts w:ascii="Times New Roman" w:hAnsi="Times New Roman" w:cs="Times New Roman"/>
          <w:sz w:val="26"/>
          <w:szCs w:val="26"/>
        </w:rPr>
        <w:t xml:space="preserve">Но затем вы обратите внимание, возвращаясь к Второзаконию 12:14, там говорится «на том месте». Разве это не в единственном числе? Если имелось в виду более одного места, не требовалось ли бы множественного числа «в местах, которые изберет Господь»? Но опять же, это не обязательно; это может быть, но не обязательно так. В Числах 16:7 вы читаете в связи с восстанием Корея, </w:t>
      </w:r>
      <w:proofErr xmlns:w="http://schemas.openxmlformats.org/wordprocessingml/2006/main" w:type="spellStart"/>
      <w:r xmlns:w="http://schemas.openxmlformats.org/wordprocessingml/2006/main" w:rsidR="00910F79">
        <w:rPr>
          <w:rFonts w:ascii="Times New Roman" w:hAnsi="Times New Roman" w:cs="Times New Roman"/>
          <w:sz w:val="26"/>
          <w:szCs w:val="26"/>
        </w:rPr>
        <w:t xml:space="preserve">Дафана </w:t>
      </w:r>
      <w:proofErr xmlns:w="http://schemas.openxmlformats.org/wordprocessingml/2006/main" w:type="spellEnd"/>
      <w:r xmlns:w="http://schemas.openxmlformats.org/wordprocessingml/2006/main" w:rsidR="002C400B">
        <w:rPr>
          <w:rFonts w:ascii="Times New Roman" w:hAnsi="Times New Roman" w:cs="Times New Roman"/>
          <w:sz w:val="26"/>
          <w:szCs w:val="26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910F79">
        <w:rPr>
          <w:rFonts w:ascii="Times New Roman" w:hAnsi="Times New Roman" w:cs="Times New Roman"/>
          <w:sz w:val="26"/>
          <w:szCs w:val="26"/>
        </w:rPr>
        <w:t xml:space="preserve">Авирона </w:t>
      </w:r>
      <w:proofErr xmlns:w="http://schemas.openxmlformats.org/wordprocessingml/2006/main" w:type="spellEnd"/>
      <w:r xmlns:w="http://schemas.openxmlformats.org/wordprocessingml/2006/main" w:rsidR="00F64B63" w:rsidRPr="00B9442D">
        <w:rPr>
          <w:rFonts w:ascii="Times New Roman" w:hAnsi="Times New Roman" w:cs="Times New Roman"/>
          <w:sz w:val="26"/>
          <w:szCs w:val="26"/>
        </w:rPr>
        <w:t xml:space="preserve">в пустыне: «Возьмите у всех кадильницы и положите в них огонь, положите в них фимиам пред Господом завтра, и будет так, что человек, которого так изберет Господь, будет свят. Вы слишком много берете на себя, сыны Левиины» и так далее. Теперь дело в следующем: «Человек, которого таким образом изберет Господь». Фраза там идентична: слово «человек» употребляется в единственном числе, но вопрос в том, можно ли распространить должность священника и руководителей, состоящих из Моисея и Аарона, на 250 человек. В этом участвуют 250 человек. Итак, выбор стоит между двумя множественными числами, но в тексте говорится «мужчина» в единственном числе. Значение ясно в контексте Чисел: «человек» используется независимо от того, было ли двое мужчин или 250 человек. Здесь говорится: «человек, которого изберет Господь», но не обязательно и не исключительно только </w:t>
      </w:r>
      <w:r xmlns:w="http://schemas.openxmlformats.org/wordprocessingml/2006/main" w:rsidR="00774974" w:rsidRPr="002C400B">
        <w:rPr>
          <w:rFonts w:ascii="Times New Roman" w:hAnsi="Times New Roman" w:cs="Times New Roman"/>
          <w:i/>
          <w:iCs/>
          <w:sz w:val="26"/>
          <w:szCs w:val="26"/>
        </w:rPr>
        <w:t xml:space="preserve">один </w:t>
      </w:r>
      <w:r xmlns:w="http://schemas.openxmlformats.org/wordprocessingml/2006/main" w:rsidR="00774974" w:rsidRPr="00B9442D">
        <w:rPr>
          <w:rFonts w:ascii="Times New Roman" w:hAnsi="Times New Roman" w:cs="Times New Roman"/>
          <w:sz w:val="26"/>
          <w:szCs w:val="26"/>
        </w:rPr>
        <w:t xml:space="preserve">человек. Либо Моисей и Аарон, либо эти 250 человек, которые занимали ту же должность, что и Моисей и Аарон. Это будет «человек, которого изберет Господь», но в смысле более чем одного; именно те, кто должен быть лидерами.</w:t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96E3D" w:rsidRPr="00B9442D">
        <w:rPr>
          <w:rFonts w:ascii="Times New Roman" w:hAnsi="Times New Roman" w:cs="Times New Roman"/>
          <w:sz w:val="26"/>
          <w:szCs w:val="26"/>
        </w:rPr>
        <w:t xml:space="preserve">Теперь, я думаю, экзегетически вам следует сделать вывод на основании выражения в самой главе, что Второзаконие 12 может означать одно место и одно колено, или более чем одно место, но Господь укажет это в любом из колен. Это может означать либо на основе использования языка. Так что на самом деле Второзаконие 12 говорит то же самое, что и Исход </w:t>
      </w:r>
      <w:r xmlns:w="http://schemas.openxmlformats.org/wordprocessingml/2006/main" w:rsidR="009E7809" w:rsidRPr="00B9442D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E7809" w:rsidRPr="00B9442D">
        <w:rPr>
          <w:rFonts w:ascii="Times New Roman" w:hAnsi="Times New Roman" w:cs="Times New Roman"/>
          <w:sz w:val="26"/>
          <w:szCs w:val="26"/>
        </w:rPr>
        <w:t xml:space="preserve">20:24 </w:t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 xml:space="preserve">: «Во всех местах, где Я запишу имя Мое, Я приду к тебе и благословлю тебя». Вопрос не в одном или нескольких, а в том, выбраны ли места человеческими, произвольными средствами или по божественному выбору. Это происходит не в «всяком месте», выбранном людьми, а «в том месте», избранном Богом. Это множественность против централизации – нет. Вопрос не в одном или нескольких, а в том, как выбираются места: человеческим произволом или божественным выбором? В этом-то и дело. И в этом отношении между Исходом и Второзаконием существует соответствие.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5. Второзаконие 12:18 Путешествие всей семьей </w:t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662564" w:rsidRPr="00B9442D">
        <w:rPr>
          <w:rFonts w:ascii="Times New Roman" w:hAnsi="Times New Roman" w:cs="Times New Roman"/>
          <w:sz w:val="26"/>
          <w:szCs w:val="26"/>
        </w:rPr>
        <w:t xml:space="preserve">Он также говорит, что мотивами, лежащими в основе подробностей 20-й главы Исхода, был запрет именно на тот жертвенник, который существовал в Ханаане. У Израиля должен был быть жертвенник совершенно иного типа, чем у язычников-хананеев. Их поклонение не следует путать с поклонением хананеев. Но цель правил в Исходе состоит в том, чтобы очень ясно прояснить, что израильский жертвенник должен существенно отличаться от ханаанских жертвенников.</w:t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 xml:space="preserve">Он </w:t>
      </w:r>
      <w:r xmlns:w="http://schemas.openxmlformats.org/wordprocessingml/2006/main" w:rsidR="001F05F9" w:rsidRPr="00B9442D">
        <w:rPr>
          <w:rFonts w:ascii="Times New Roman" w:hAnsi="Times New Roman" w:cs="Times New Roman"/>
          <w:sz w:val="26"/>
          <w:szCs w:val="26"/>
        </w:rPr>
        <w:t xml:space="preserve">также говорит, что в 12-й главе Второзакония говорится, что все приношения должны быть принесены в выбранное место или места, а затем добавляется, что появится вся семья со слугами и левитами. Стих 18 из Второзакония 12: «Теперь ты должен предстать перед Господом, Богом твоим, на том месте, которое изберет Господь, Бог твой: ты, сын твой, дочь твоя, раб твой, рабыня твоя и левит, который был в жилищах твоих».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A2509" w:rsidRPr="00B9442D">
        <w:rPr>
          <w:rFonts w:ascii="Times New Roman" w:hAnsi="Times New Roman" w:cs="Times New Roman"/>
          <w:sz w:val="26"/>
          <w:szCs w:val="26"/>
        </w:rPr>
        <w:t xml:space="preserve">Он указывает на то, что это вся семья со слугами и левитами. Подумайте, что это означало практически для такого города, как Дан, к северу от Галилеи, в 150 км от Иерусалима. Минимум три раза в год, в пик урожая, совершая добровольное приношение и другие необходимые подношения. Вся семья должна была совершить поездку в </w:t>
      </w:r>
      <w:r xmlns:w="http://schemas.openxmlformats.org/wordprocessingml/2006/main" w:rsidR="00CD30D2" w:rsidRPr="00B9442D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D30D2" w:rsidRPr="00B9442D">
        <w:rPr>
          <w:rFonts w:ascii="Times New Roman" w:hAnsi="Times New Roman" w:cs="Times New Roman"/>
          <w:sz w:val="26"/>
          <w:szCs w:val="26"/>
        </w:rPr>
        <w:t xml:space="preserve">Иерусалим </w:t>
      </w:r>
      <w:r xmlns:w="http://schemas.openxmlformats.org/wordprocessingml/2006/main" w:rsidR="001F05F9" w:rsidRPr="00B9442D">
        <w:rPr>
          <w:rFonts w:ascii="Times New Roman" w:hAnsi="Times New Roman" w:cs="Times New Roman"/>
          <w:sz w:val="26"/>
          <w:szCs w:val="26"/>
        </w:rPr>
        <w:t xml:space="preserve">. Теперь </w:t>
      </w:r>
      <w:proofErr xmlns:w="http://schemas.openxmlformats.org/wordprocessingml/2006/main" w:type="spellStart"/>
      <w:r xmlns:w="http://schemas.openxmlformats.org/wordprocessingml/2006/main" w:rsidR="00E5383D">
        <w:rPr>
          <w:rFonts w:ascii="Times New Roman" w:hAnsi="Times New Roman" w:cs="Times New Roman"/>
          <w:sz w:val="26"/>
          <w:szCs w:val="26"/>
        </w:rPr>
        <w:t xml:space="preserve">Халварда </w:t>
      </w:r>
      <w:proofErr xmlns:w="http://schemas.openxmlformats.org/wordprocessingml/2006/main" w:type="spellEnd"/>
      <w:r xmlns:w="http://schemas.openxmlformats.org/wordprocessingml/2006/main" w:rsidR="00E5383D">
        <w:rPr>
          <w:rFonts w:ascii="Times New Roman" w:hAnsi="Times New Roman" w:cs="Times New Roman"/>
          <w:sz w:val="26"/>
          <w:szCs w:val="26"/>
        </w:rPr>
        <w:t xml:space="preserve">в своей статье обсуждает, какое значение будет иметь в европейском контексте. Это будет примерно отсутствие на неделю, минимум. Это было бы похоже на то, как если бы мы сегодня отправились во Флориду или куда-то еще, или, возможно, дальше, чтобы сделать эти необходимые подношения. А как насчет левитов? Подумайте, много ли в деревне семей. Левит будет в пути целый год.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6. Единственное святилище, но множество алтарей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C36CDF">
        <w:rPr>
          <w:rFonts w:ascii="Times New Roman" w:hAnsi="Times New Roman" w:cs="Times New Roman"/>
          <w:sz w:val="26"/>
          <w:szCs w:val="26"/>
        </w:rPr>
        <w:t xml:space="preserve">Тогда </w:t>
      </w:r>
      <w:proofErr xmlns:w="http://schemas.openxmlformats.org/wordprocessingml/2006/main" w:type="spellStart"/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 xml:space="preserve">Халварда </w:t>
      </w:r>
      <w:proofErr xmlns:w="http://schemas.openxmlformats.org/wordprocessingml/2006/main" w:type="spellEnd"/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 xml:space="preserve">говорит: «Почему, если бы ты был левитом из северного города, просто не остался бы в Иерусалиме и не встретил бы их, когда они придут?» Он говорит, что непрактично иметь только одно место жертвоприношения; это не могло быть осуществлено. Его вывод состоит в том, что в Израиле никогда не было закона, который привязывал бы культ к одному месту. Скорее, они всегда жили по закону, который предусматривал наличие местных мест, а также центрального святилища — сначала в Силоме, а затем в Иерусалиме. Это не означает, что не было центрального святилища и не было примата святилища, связанного с ковчегом и храмом, но это не означало исключительности или незаконности любого приношения на любом другом жертвеннике, кроме святилища.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7. Расположение жертвенников </w:t>
      </w:r>
      <w:r xmlns:w="http://schemas.openxmlformats.org/wordprocessingml/2006/main" w:rsidR="00484691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260005" w:rsidRPr="00B9442D">
        <w:rPr>
          <w:rFonts w:ascii="Times New Roman" w:hAnsi="Times New Roman" w:cs="Times New Roman"/>
          <w:sz w:val="26"/>
          <w:szCs w:val="26"/>
        </w:rPr>
        <w:t xml:space="preserve">Итак, он сказал, что регулируется место, где должны быть построены жертвенники: не просто где-то произвольно, а в тех местах, которые Господь несколько разъяснил. Как? Богоявление или что-то там явно не описано, но ограничивается местами, указанными Господом. Материалы, из которых должны были быть построены жертвенники, должны были быть регламентированы, и приношения, которые должны были приноситься, должны были быть регламентированы. Итак, Бог предусмотрел жертвенники, разбросанные по разным местам, но это не значит, что жертвенник есть в каждой деревне или через каждые несколько миль – просто повсюду произвольно – потому что во Второзаконии 12:21 сказано: «Если </w:t>
      </w:r>
      <w:r xmlns:w="http://schemas.openxmlformats.org/wordprocessingml/2006/main" w:rsidR="00885E18" w:rsidRPr="00B9442D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885E18" w:rsidRPr="00B9442D">
        <w:rPr>
          <w:rFonts w:ascii="Times New Roman" w:hAnsi="Times New Roman" w:cs="Times New Roman"/>
          <w:sz w:val="26"/>
          <w:szCs w:val="26"/>
        </w:rPr>
        <w:t xml:space="preserve">место </w:t>
      </w:r>
      <w:r xmlns:w="http://schemas.openxmlformats.org/wordprocessingml/2006/main" w:rsidR="00197D83" w:rsidRPr="00B9442D">
        <w:rPr>
          <w:rFonts w:ascii="Times New Roman" w:hAnsi="Times New Roman" w:cs="Times New Roman"/>
          <w:sz w:val="26"/>
          <w:szCs w:val="26"/>
        </w:rPr>
        <w:t xml:space="preserve">, которое Господь Бог твой решил поместить свое имя там, далеко от тебя, тогда ты заколи стадо твое и мелкий скот твой, который Господь дал тебе и повелел тебе, и ты будешь есть в воротах твоих все, что пожелает душа твоя». Другими словами, животных можно убивать или есть в других местах, кроме посещения заповедника для забоя животных. Расстояние может сделать это непрактичным. Итак, похоже, что жертвенники были не где-то по всей земле, были некоторые ограничения в связи с назначением Господом определенных мест, но не ограничивались центральным святилищем, а все остальные жертвенники были незаконными. Поэтому Бог предусмотрел множество жертвенников, чтобы уберечь весь свой народ от искушения </w:t>
      </w:r>
      <w:proofErr xmlns:w="http://schemas.openxmlformats.org/wordprocessingml/2006/main" w:type="spellStart"/>
      <w:r xmlns:w="http://schemas.openxmlformats.org/wordprocessingml/2006/main" w:rsidR="00E5383D">
        <w:rPr>
          <w:rFonts w:ascii="Times New Roman" w:hAnsi="Times New Roman" w:cs="Times New Roman"/>
          <w:sz w:val="26"/>
          <w:szCs w:val="26"/>
        </w:rPr>
        <w:t xml:space="preserve">хаананского </w:t>
      </w:r>
      <w:proofErr xmlns:w="http://schemas.openxmlformats.org/wordprocessingml/2006/main" w:type="spellEnd"/>
      <w:r xmlns:w="http://schemas.openxmlformats.org/wordprocessingml/2006/main" w:rsidR="00E5383D">
        <w:rPr>
          <w:rFonts w:ascii="Times New Roman" w:hAnsi="Times New Roman" w:cs="Times New Roman"/>
          <w:sz w:val="26"/>
          <w:szCs w:val="26"/>
        </w:rPr>
        <w:t xml:space="preserve">поклонения вокруг него и сохранить их в общении в соответствии с положениями системы жертвоприношений, которую установил Господь, не делая при этом этой системы практически невозможным из-за крайностей. расстояния. 8.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Заключение </w:t>
      </w:r>
      <w:proofErr xmlns:w="http://schemas.openxmlformats.org/wordprocessingml/2006/main" w:type="spellEnd"/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Мэнли </w:t>
      </w:r>
      <w:proofErr xmlns:w="http://schemas.openxmlformats.org/wordprocessingml/2006/main" w:type="spellStart"/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: не количество алтарей, а их характер</w:t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E5383D">
        <w:rPr>
          <w:rFonts w:ascii="Times New Roman" w:hAnsi="Times New Roman" w:cs="Times New Roman"/>
          <w:sz w:val="26"/>
          <w:szCs w:val="26"/>
        </w:rPr>
        <w:t xml:space="preserve">По сути, это точка зрения </w:t>
      </w:r>
      <w:proofErr xmlns:w="http://schemas.openxmlformats.org/wordprocessingml/2006/main" w:type="spellStart"/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Халварды </w:t>
      </w:r>
      <w:proofErr xmlns:w="http://schemas.openxmlformats.org/wordprocessingml/2006/main" w:type="spellEnd"/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. Я бы сказал, что примерно такую же позицию вы обнаружите у Томпсона, когда мы читаем его комментарий и введение. Если вы хотите увидеть очень похожую точку зрения, вот книга Мэнли « </w:t>
      </w:r>
      <w:r xmlns:w="http://schemas.openxmlformats.org/wordprocessingml/2006/main"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Книга Закона» </w:t>
      </w:r>
      <w:r xmlns:w="http://schemas.openxmlformats.org/wordprocessingml/2006/main" w:rsidR="00701591" w:rsidRPr="00B9442D">
        <w:rPr>
          <w:rFonts w:ascii="Times New Roman" w:hAnsi="Times New Roman" w:cs="Times New Roman"/>
          <w:sz w:val="26"/>
          <w:szCs w:val="26"/>
        </w:rPr>
        <w:t xml:space="preserve">, которую я попросил прочитать аспирантов. У Мэнли есть целая глава об этом, и, по сути, он приходит к такому же выводу. Он говорит: «Использование языка централизации позволяет считывать эту интерпретацию из него или в него. Настоящий фокус в контексте Второзакония 12 находится не между многими жертвенниками ЯХВЕ и одним, а между жертвенниками хананеев и другими богами, чье имя должно быть уничтожено, а также местом и названием места, где ЯХВЕ будет обитать». Вопрос не в их количестве, а в их характере. «Независимо от того, читаются ли слова согласно одному центру или более чем одному, они не исключают возможности существования других алтарей, негласно разрешенных. Второзаконие 16:21, 22 </w:t>
      </w:r>
      <w:r xmlns:w="http://schemas.openxmlformats.org/wordprocessingml/2006/main" w:rsidR="00764D12" w:rsidRPr="00B9442D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64D12" w:rsidRPr="00B9442D">
        <w:rPr>
          <w:rFonts w:ascii="Times New Roman" w:hAnsi="Times New Roman" w:cs="Times New Roman"/>
          <w:sz w:val="26"/>
          <w:szCs w:val="26"/>
        </w:rPr>
        <w:t xml:space="preserve">предполагает </w:t>
      </w:r>
      <w:r xmlns:w="http://schemas.openxmlformats.org/wordprocessingml/2006/main" w:rsidR="009C18CA" w:rsidRPr="00B9442D">
        <w:rPr>
          <w:rFonts w:ascii="Times New Roman" w:hAnsi="Times New Roman" w:cs="Times New Roman"/>
          <w:sz w:val="26"/>
          <w:szCs w:val="26"/>
        </w:rPr>
        <w:t xml:space="preserve">их существование, а во Второзаконии 27 заповедано построить один из них. Таким образом, во Второзаконии оспаривается не множественность жертвенников.</w:t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Другая книга </w:t>
      </w:r>
      <w:r xmlns:w="http://schemas.openxmlformats.org/wordprocessingml/2006/main" w:rsidR="00F93B9E">
        <w:rPr>
          <w:rFonts w:ascii="Times New Roman" w:hAnsi="Times New Roman" w:cs="Times New Roman"/>
          <w:sz w:val="26"/>
          <w:szCs w:val="26"/>
        </w:rPr>
        <w:t xml:space="preserve">— Его Величество Сигал </w:t>
      </w:r>
      <w:r xmlns:w="http://schemas.openxmlformats.org/wordprocessingml/2006/main"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, «Пятикнижие: его состав и авторство». </w:t>
      </w:r>
      <w:r xmlns:w="http://schemas.openxmlformats.org/wordprocessingml/2006/main" w:rsidR="001568DA" w:rsidRPr="00B9442D">
        <w:rPr>
          <w:rFonts w:ascii="Times New Roman" w:hAnsi="Times New Roman" w:cs="Times New Roman"/>
          <w:sz w:val="26"/>
          <w:szCs w:val="26"/>
        </w:rPr>
        <w:t xml:space="preserve">Там есть глава о централизации богослужения, стр. 87 и последующие. Я мог бы это прочитать, но думаю, что наше время почти истекло, и опять же, по сути, вывод тот же. Мэнли, Томпсон, Сигал в целом придерживаются мнения, что множественность жертвенников не была исключена в Иерусалиме девтерономическим законодательством. </w:t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A0503">
        <w:rPr>
          <w:rFonts w:ascii="Times New Roman" w:hAnsi="Times New Roman" w:cs="Times New Roman"/>
          <w:sz w:val="26"/>
          <w:szCs w:val="26"/>
        </w:rPr>
        <w:t xml:space="preserve">9. Краткое содержание курса — 3 области: структура и целостность (договоры), централизация богослужения и последовательность сводов законов </w:t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568DA" w:rsidRPr="00B9442D">
        <w:rPr>
          <w:rFonts w:ascii="Times New Roman" w:hAnsi="Times New Roman" w:cs="Times New Roman"/>
          <w:sz w:val="26"/>
          <w:szCs w:val="26"/>
        </w:rPr>
        <w:t xml:space="preserve">Теперь мне кажется, что, когда мы подводим весь вводный раздел к выводу, что во девтерономических исследованиях есть три проблемы те важные, по которым в настоящее время существует очень прочный ортодоксальный аналог критической теории. Во-первых, это вся структура книги, и работы Клайна и других авторов, использующие аналогию договора/завета, предоставили хороший аргумент в пользу целостности и единства книги Второзакония в противовес критической теории.</w:t>
      </w:r>
      <w:r xmlns:w="http://schemas.openxmlformats.org/wordprocessingml/2006/main" w:rsidR="00F93B9E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F93B9E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F93B9E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1568DA" w:rsidRPr="00B9442D">
        <w:rPr>
          <w:rFonts w:ascii="Times New Roman" w:hAnsi="Times New Roman" w:cs="Times New Roman"/>
          <w:sz w:val="26"/>
          <w:szCs w:val="26"/>
        </w:rPr>
        <w:t xml:space="preserve">Второй вопрос – это вопрос поклонения централизации, который имеет решающее значение с точки зрения Велльхаузена. Я думаю, что позиция </w:t>
      </w:r>
      <w:proofErr xmlns:w="http://schemas.openxmlformats.org/wordprocessingml/2006/main" w:type="spellStart"/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Халварды </w:t>
      </w:r>
      <w:proofErr xmlns:w="http://schemas.openxmlformats.org/wordprocessingml/2006/main" w:type="spellEnd"/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, Томпсона, Мэнли и других касается этой проблемы и предлагает альтернативную позицию, ставящую проблему с совершенно иной точки зрения, чем это делает Веллхаузен.</w:t>
      </w:r>
      <w:r xmlns:w="http://schemas.openxmlformats.org/wordprocessingml/2006/main" w:rsidR="00F93B9E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F93B9E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F93B9E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3B4228" w:rsidRPr="00B9442D">
        <w:rPr>
          <w:rFonts w:ascii="Times New Roman" w:hAnsi="Times New Roman" w:cs="Times New Roman"/>
          <w:sz w:val="26"/>
          <w:szCs w:val="26"/>
        </w:rPr>
        <w:t xml:space="preserve">Третий вопрос, и я не могу вдаваться в него, потому что он сложен и детализирован, это вопрос так называемой прогрессии жертвенников через код J, код E, код Второзакония, святость и священнические кодексы. Другими словами, это последовательность параллельного развития и изменений в некоторой исторической прогрессии. Мэнли прекрасно рассматривает это в </w:t>
      </w:r>
      <w:r xmlns:w="http://schemas.openxmlformats.org/wordprocessingml/2006/main" w:rsidR="003B4228" w:rsidRPr="00B9442D">
        <w:rPr>
          <w:rFonts w:ascii="Times New Roman" w:hAnsi="Times New Roman" w:cs="Times New Roman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3B4228" w:rsidRPr="00B9442D">
        <w:rPr>
          <w:rFonts w:ascii="Times New Roman" w:hAnsi="Times New Roman" w:cs="Times New Roman"/>
          <w:sz w:val="26"/>
          <w:szCs w:val="26"/>
        </w:rPr>
        <w:t xml:space="preserve">своей книге </w:t>
      </w:r>
      <w:r xmlns:w="http://schemas.openxmlformats.org/wordprocessingml/2006/main" w:rsidR="00367727" w:rsidRPr="00367727">
        <w:rPr>
          <w:rFonts w:ascii="Times New Roman" w:hAnsi="Times New Roman" w:cs="Times New Roman"/>
          <w:i/>
          <w:iCs/>
          <w:sz w:val="26"/>
          <w:szCs w:val="26"/>
        </w:rPr>
        <w:t xml:space="preserve">«Книга Закона: исследования даты Второзакония» </w:t>
      </w:r>
      <w:r xmlns:w="http://schemas.openxmlformats.org/wordprocessingml/2006/main" w:rsidR="00BD29C1" w:rsidRPr="00B9442D">
        <w:rPr>
          <w:rFonts w:ascii="Times New Roman" w:hAnsi="Times New Roman" w:cs="Times New Roman"/>
          <w:sz w:val="26"/>
          <w:szCs w:val="26"/>
        </w:rPr>
        <w:t xml:space="preserve">. Он указывает на многочисленные проблемы со схемой прогрессивного развития JEDP и последующими кодексами. Это требует детального рассмотрения конкретных законов, которые противоречат кодексу завета во Второзаконии, и выводов, которые можно сделать из этого. Обсуждение этого вопроса Мэнли является отличным ответом на возражение Веллхаузену.</w:t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 xml:space="preserve"> </w:t>
      </w:r>
      <w:r xmlns:w="http://schemas.openxmlformats.org/wordprocessingml/2006/main" w:rsidR="00367727">
        <w:rPr>
          <w:rFonts w:ascii="Times New Roman" w:hAnsi="Times New Roman" w:cs="Times New Roman"/>
          <w:sz w:val="26"/>
          <w:szCs w:val="26"/>
        </w:rPr>
        <w:tab xmlns:w="http://schemas.openxmlformats.org/wordprocessingml/2006/main"/>
      </w:r>
      <w:r xmlns:w="http://schemas.openxmlformats.org/wordprocessingml/2006/main" w:rsidR="00BD29C1" w:rsidRPr="00B9442D">
        <w:rPr>
          <w:rFonts w:ascii="Times New Roman" w:hAnsi="Times New Roman" w:cs="Times New Roman"/>
          <w:sz w:val="26"/>
          <w:szCs w:val="26"/>
        </w:rPr>
        <w:t xml:space="preserve">Итак, в этих трех областях: структура и целостность, централизация богослужения и последовательность кодексов — за последние несколько лет был проделан огромный объем работы с евангелической точки зрения, которая, я думаю, имеет большую ценность для противодействия позициям, которые только что доминировал в области изучения книги Второзакония. На следующем занятии мы рассмотрим презентации студентов по главам с 4 по 30 Второзакония.</w:t>
      </w:r>
    </w:p>
    <w:p w:rsidR="004C4DE3" w:rsidRPr="00F93B9E" w:rsidRDefault="004C4DE3" w:rsidP="00F93B9E">
      <w:pPr xmlns:w="http://schemas.openxmlformats.org/wordprocessingml/2006/main">
        <w:rPr>
          <w:rFonts w:ascii="Times New Roman" w:hAnsi="Times New Roman" w:cs="Times New Roman"/>
          <w:sz w:val="20"/>
          <w:szCs w:val="20"/>
        </w:rPr>
      </w:pPr>
      <w:r xmlns:w="http://schemas.openxmlformats.org/wordprocessingml/2006/main">
        <w:rPr>
          <w:rFonts w:ascii="Times New Roman" w:hAnsi="Times New Roman" w:cs="Times New Roman"/>
          <w:sz w:val="26"/>
          <w:szCs w:val="26"/>
        </w:rPr>
        <w:br xmlns:w="http://schemas.openxmlformats.org/wordprocessingml/2006/main"/>
      </w:r>
      <w:r xmlns:w="http://schemas.openxmlformats.org/wordprocessingml/2006/main" w:rsidR="0015728A" w:rsidRPr="00F93B9E">
        <w:rPr>
          <w:rFonts w:ascii="Times New Roman" w:hAnsi="Times New Roman" w:cs="Times New Roman"/>
          <w:sz w:val="20"/>
          <w:szCs w:val="20"/>
        </w:rPr>
        <w:t xml:space="preserve">  </w:t>
      </w:r>
      <w:r xmlns:w="http://schemas.openxmlformats.org/wordprocessingml/2006/main" w:rsidRPr="00F93B9E">
        <w:rPr>
          <w:rFonts w:ascii="Times New Roman" w:hAnsi="Times New Roman" w:cs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="0015728A" w:rsidRPr="00F93B9E">
        <w:rPr>
          <w:rFonts w:ascii="Times New Roman" w:hAnsi="Times New Roman" w:cs="Times New Roman"/>
          <w:sz w:val="20"/>
          <w:szCs w:val="20"/>
        </w:rPr>
        <w:t xml:space="preserve">Транскрипция </w:t>
      </w:r>
      <w:proofErr xmlns:w="http://schemas.openxmlformats.org/wordprocessingml/2006/main" w:type="spellStart"/>
      <w:r xmlns:w="http://schemas.openxmlformats.org/wordprocessingml/2006/main" w:rsidR="0015728A" w:rsidRPr="00F93B9E">
        <w:rPr>
          <w:rFonts w:ascii="Times New Roman" w:eastAsia="MS Gothic" w:hAnsi="Times New Roman" w:cs="Times New Roman"/>
          <w:sz w:val="20"/>
          <w:szCs w:val="20"/>
        </w:rPr>
        <w:t xml:space="preserve">Конниллии </w:t>
      </w:r>
      <w:proofErr xmlns:w="http://schemas.openxmlformats.org/wordprocessingml/2006/main" w:type="spellEnd"/>
      <w:r xmlns:w="http://schemas.openxmlformats.org/wordprocessingml/2006/main" w:rsidR="0015728A" w:rsidRPr="00F93B9E">
        <w:rPr>
          <w:rFonts w:ascii="Times New Roman" w:eastAsia="MS Gothic" w:hAnsi="Times New Roman" w:cs="Times New Roman"/>
          <w:sz w:val="20"/>
          <w:szCs w:val="20"/>
        </w:rPr>
        <w:t xml:space="preserve">Уильямс и Теда Хильдебрандта</w:t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 xml:space="preserve">Черновой монтаж под редакцией Теда Хильдебрандта</w:t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 xml:space="preserve">Окончательная редакция доктора Перри Филлипса.</w:t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br xmlns:w="http://schemas.openxmlformats.org/wordprocessingml/2006/main"/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ab xmlns:w="http://schemas.openxmlformats.org/wordprocessingml/2006/main"/>
      </w:r>
      <w:r xmlns:w="http://schemas.openxmlformats.org/wordprocessingml/2006/main" w:rsidRPr="00F93B9E">
        <w:rPr>
          <w:rFonts w:ascii="Times New Roman" w:eastAsia="MS Gothic" w:hAnsi="Times New Roman" w:cs="Times New Roman"/>
          <w:sz w:val="20"/>
          <w:szCs w:val="20"/>
        </w:rPr>
        <w:t xml:space="preserve">Пересказ доктора Перри Филлипса</w:t>
      </w:r>
    </w:p>
    <w:p w:rsidR="0015728A" w:rsidRPr="00B9442D" w:rsidRDefault="0015728A" w:rsidP="00425BA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15728A" w:rsidRPr="00B9442D" w:rsidSect="00C27E3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538" w:rsidRDefault="00F15538">
      <w:pPr>
        <w:spacing w:after="0"/>
      </w:pPr>
      <w:r>
        <w:separator/>
      </w:r>
    </w:p>
  </w:endnote>
  <w:endnote w:type="continuationSeparator" w:id="0">
    <w:p w:rsidR="00F15538" w:rsidRDefault="00F15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538" w:rsidRDefault="00F15538">
      <w:pPr>
        <w:spacing w:after="0"/>
      </w:pPr>
      <w:r>
        <w:separator/>
      </w:r>
    </w:p>
  </w:footnote>
  <w:footnote w:type="continuationSeparator" w:id="0">
    <w:p w:rsidR="00F15538" w:rsidRDefault="00F15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0415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442D" w:rsidRDefault="00B9442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7A5942">
          <w:rPr>
            <w:noProof/>
          </w:rPr>
          <w:t xml:space="preserve">6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B9442D" w:rsidRDefault="00B94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WNSectionTitle_3" w:displacedByCustomXml="next"/>
  <w:bookmarkStart w:id="1" w:name="_WNTabType_2" w:displacedByCustomXml="next"/>
  <w:sdt>
    <w:sdtPr>
      <w:id w:val="8134517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28A" w:rsidRDefault="0015728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7A5942">
          <w:rPr>
            <w:noProof/>
          </w:rPr>
          <w:t xml:space="preserve">1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120572" w:rsidRDefault="00120572" w:rsidP="0015728A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eastAsia="MS Gothic" w:hAnsi="Verdana"/>
        <w:sz w:val="36"/>
        <w:szCs w:val="36"/>
      </w:rPr>
    </w:pPr>
  </w:p>
  <w:bookmarkEnd w:id="1"/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742B5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41280"/>
    <w:multiLevelType w:val="hybridMultilevel"/>
    <w:tmpl w:val="D4CAE4CC"/>
    <w:lvl w:ilvl="0" w:tplc="F94470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43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25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653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A9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2D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096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E85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23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9329049">
    <w:abstractNumId w:val="0"/>
  </w:num>
  <w:num w:numId="2" w16cid:durableId="4092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20"/>
  <w:drawingGridHorizontalSpacing w:val="360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</w:docVars>
  <w:rsids>
    <w:rsidRoot w:val="00C27E37"/>
    <w:rsid w:val="00004476"/>
    <w:rsid w:val="00120572"/>
    <w:rsid w:val="0013083D"/>
    <w:rsid w:val="001463F4"/>
    <w:rsid w:val="001568DA"/>
    <w:rsid w:val="0015728A"/>
    <w:rsid w:val="001612DD"/>
    <w:rsid w:val="0016384C"/>
    <w:rsid w:val="00197D83"/>
    <w:rsid w:val="001A0503"/>
    <w:rsid w:val="001A34C8"/>
    <w:rsid w:val="001C1A0B"/>
    <w:rsid w:val="001C6A68"/>
    <w:rsid w:val="001F05F9"/>
    <w:rsid w:val="001F1B64"/>
    <w:rsid w:val="00214374"/>
    <w:rsid w:val="00260005"/>
    <w:rsid w:val="002B0447"/>
    <w:rsid w:val="002B62A4"/>
    <w:rsid w:val="002C400B"/>
    <w:rsid w:val="00367727"/>
    <w:rsid w:val="00370225"/>
    <w:rsid w:val="00394145"/>
    <w:rsid w:val="003A2A15"/>
    <w:rsid w:val="003B4228"/>
    <w:rsid w:val="003B75D1"/>
    <w:rsid w:val="00425BAA"/>
    <w:rsid w:val="004756C6"/>
    <w:rsid w:val="00484691"/>
    <w:rsid w:val="00496E3D"/>
    <w:rsid w:val="004C4DE3"/>
    <w:rsid w:val="00540A8D"/>
    <w:rsid w:val="00567389"/>
    <w:rsid w:val="005A10C5"/>
    <w:rsid w:val="005A7F00"/>
    <w:rsid w:val="005D1E2C"/>
    <w:rsid w:val="0062689C"/>
    <w:rsid w:val="00662564"/>
    <w:rsid w:val="006C25FA"/>
    <w:rsid w:val="00701591"/>
    <w:rsid w:val="00716ACB"/>
    <w:rsid w:val="00764D12"/>
    <w:rsid w:val="00774974"/>
    <w:rsid w:val="007A5942"/>
    <w:rsid w:val="007A6DBB"/>
    <w:rsid w:val="007C6190"/>
    <w:rsid w:val="0086175F"/>
    <w:rsid w:val="00867C19"/>
    <w:rsid w:val="00885E18"/>
    <w:rsid w:val="008A2B5B"/>
    <w:rsid w:val="008F3B0B"/>
    <w:rsid w:val="00910F79"/>
    <w:rsid w:val="009A70F4"/>
    <w:rsid w:val="009C18CA"/>
    <w:rsid w:val="009E7809"/>
    <w:rsid w:val="00A33036"/>
    <w:rsid w:val="00A54A2E"/>
    <w:rsid w:val="00A771A5"/>
    <w:rsid w:val="00A84796"/>
    <w:rsid w:val="00B9442D"/>
    <w:rsid w:val="00BA2509"/>
    <w:rsid w:val="00BD29C1"/>
    <w:rsid w:val="00C177EF"/>
    <w:rsid w:val="00C27E37"/>
    <w:rsid w:val="00C36CDF"/>
    <w:rsid w:val="00C53A5B"/>
    <w:rsid w:val="00C63A79"/>
    <w:rsid w:val="00CB5671"/>
    <w:rsid w:val="00CD30D2"/>
    <w:rsid w:val="00CF0F0A"/>
    <w:rsid w:val="00DE4513"/>
    <w:rsid w:val="00DE7751"/>
    <w:rsid w:val="00E5383D"/>
    <w:rsid w:val="00E571E5"/>
    <w:rsid w:val="00E61660"/>
    <w:rsid w:val="00E87BBC"/>
    <w:rsid w:val="00EA567E"/>
    <w:rsid w:val="00EA5973"/>
    <w:rsid w:val="00EB359B"/>
    <w:rsid w:val="00F15538"/>
    <w:rsid w:val="00F35842"/>
    <w:rsid w:val="00F638B5"/>
    <w:rsid w:val="00F64B63"/>
    <w:rsid w:val="00F70D96"/>
    <w:rsid w:val="00F93B9E"/>
    <w:rsid w:val="00FC6D69"/>
    <w:rsid w:val="00FD05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7C66"/>
  <w15:docId w15:val="{B4F865E3-7111-46A1-834B-67FA0AD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C27E37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C27E37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C27E37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C27E37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C27E37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C27E37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C27E37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C27E37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C27E37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unhideWhenUsed/>
    <w:rsid w:val="00C27E3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7E37"/>
  </w:style>
  <w:style w:type="paragraph" w:styleId="Footer">
    <w:name w:val="footer"/>
    <w:basedOn w:val="Normal"/>
    <w:link w:val="FooterChar"/>
    <w:uiPriority w:val="99"/>
    <w:unhideWhenUsed/>
    <w:rsid w:val="00B944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442D"/>
  </w:style>
  <w:style w:type="paragraph" w:styleId="NoSpacing">
    <w:name w:val="No Spacing"/>
    <w:basedOn w:val="Normal"/>
    <w:uiPriority w:val="1"/>
    <w:qFormat/>
    <w:rsid w:val="0015728A"/>
    <w:pPr>
      <w:spacing w:after="0"/>
    </w:pPr>
    <w:rPr>
      <w:rFonts w:eastAsiaTheme="minorEastAsia"/>
      <w:sz w:val="22"/>
      <w:szCs w:val="22"/>
      <w:lang w:bidi="he-IL"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8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Connillia Williams</dc:creator>
  <cp:lastModifiedBy>Ted Hildebrandt</cp:lastModifiedBy>
  <cp:revision>4</cp:revision>
  <cp:lastPrinted>2011-11-27T13:22:00Z</cp:lastPrinted>
  <dcterms:created xsi:type="dcterms:W3CDTF">2011-12-14T12:00:00Z</dcterms:created>
  <dcterms:modified xsi:type="dcterms:W3CDTF">2023-03-22T11:43:00Z</dcterms:modified>
</cp:coreProperties>
</file>