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878" w:rsidRDefault="001E4DCE" w:rsidP="00B21640">
      <w:pPr>
        <w:spacing w:line="360" w:lineRule="auto"/>
        <w:ind w:firstLine="720"/>
        <w:rPr>
          <w:sz w:val="20"/>
          <w:szCs w:val="20"/>
        </w:rPr>
      </w:pPr>
      <w:r>
        <w:rPr>
          <w:b/>
          <w:bCs/>
          <w:sz w:val="28"/>
          <w:szCs w:val="28"/>
        </w:rPr>
        <w:t xml:space="preserve">              </w:t>
      </w:r>
      <w:r w:rsidR="00FA369E">
        <w:rPr>
          <w:b/>
          <w:bCs/>
          <w:sz w:val="28"/>
          <w:szCs w:val="28"/>
        </w:rPr>
        <w:t xml:space="preserve">  </w:t>
      </w:r>
      <w:r>
        <w:rPr>
          <w:b/>
          <w:bCs/>
          <w:sz w:val="28"/>
          <w:szCs w:val="28"/>
        </w:rPr>
        <w:t xml:space="preserve">   </w:t>
      </w:r>
      <w:r w:rsidRPr="001E4DCE">
        <w:rPr>
          <w:b/>
          <w:bCs/>
          <w:sz w:val="28"/>
          <w:szCs w:val="28"/>
        </w:rPr>
        <w:t xml:space="preserve">Robert </w:t>
      </w:r>
      <w:proofErr w:type="spellStart"/>
      <w:r w:rsidRPr="001E4DCE">
        <w:rPr>
          <w:b/>
          <w:bCs/>
          <w:sz w:val="28"/>
          <w:szCs w:val="28"/>
        </w:rPr>
        <w:t>Vannoy</w:t>
      </w:r>
      <w:proofErr w:type="spellEnd"/>
      <w:r w:rsidRPr="001E4DCE">
        <w:rPr>
          <w:b/>
          <w:bCs/>
          <w:sz w:val="28"/>
          <w:szCs w:val="28"/>
        </w:rPr>
        <w:t>, Deuteronomy, Lecture 7</w:t>
      </w:r>
      <w:r w:rsidRPr="001E4DCE">
        <w:rPr>
          <w:b/>
          <w:bCs/>
          <w:sz w:val="28"/>
          <w:szCs w:val="28"/>
        </w:rPr>
        <w:br/>
      </w:r>
      <w:r w:rsidR="002205E0">
        <w:rPr>
          <w:sz w:val="20"/>
          <w:szCs w:val="20"/>
        </w:rPr>
        <w:t xml:space="preserve">                                    © 2011, Dr. Robert </w:t>
      </w:r>
      <w:proofErr w:type="spellStart"/>
      <w:r w:rsidR="002205E0">
        <w:rPr>
          <w:sz w:val="20"/>
          <w:szCs w:val="20"/>
        </w:rPr>
        <w:t>Vannoy</w:t>
      </w:r>
      <w:proofErr w:type="spellEnd"/>
      <w:r w:rsidR="002205E0">
        <w:rPr>
          <w:sz w:val="20"/>
          <w:szCs w:val="20"/>
        </w:rPr>
        <w:t>, Dr. Perry Phillips and Ted Hildebrandt</w:t>
      </w:r>
    </w:p>
    <w:p w:rsidR="00661784" w:rsidRPr="00593878" w:rsidRDefault="00593878" w:rsidP="00593878">
      <w:pPr>
        <w:spacing w:line="360" w:lineRule="auto"/>
        <w:ind w:firstLine="720"/>
        <w:rPr>
          <w:sz w:val="26"/>
          <w:szCs w:val="26"/>
        </w:rPr>
      </w:pPr>
      <w:r>
        <w:rPr>
          <w:b/>
          <w:bCs/>
          <w:sz w:val="26"/>
          <w:szCs w:val="26"/>
        </w:rPr>
        <w:t xml:space="preserve">           </w:t>
      </w:r>
      <w:r w:rsidRPr="00593878">
        <w:rPr>
          <w:b/>
          <w:bCs/>
          <w:sz w:val="26"/>
          <w:szCs w:val="26"/>
        </w:rPr>
        <w:t xml:space="preserve">Historical Implications of Covenant Form, Sitz </w:t>
      </w:r>
      <w:proofErr w:type="spellStart"/>
      <w:r w:rsidRPr="00593878">
        <w:rPr>
          <w:b/>
          <w:bCs/>
          <w:sz w:val="26"/>
          <w:szCs w:val="26"/>
        </w:rPr>
        <w:t>im</w:t>
      </w:r>
      <w:proofErr w:type="spellEnd"/>
      <w:r w:rsidRPr="00593878">
        <w:rPr>
          <w:b/>
          <w:bCs/>
          <w:sz w:val="26"/>
          <w:szCs w:val="26"/>
        </w:rPr>
        <w:t xml:space="preserve"> leben</w:t>
      </w:r>
      <w:r w:rsidR="001E4DCE" w:rsidRPr="001E4DCE">
        <w:rPr>
          <w:sz w:val="26"/>
          <w:szCs w:val="26"/>
        </w:rPr>
        <w:br/>
      </w:r>
      <w:r>
        <w:rPr>
          <w:sz w:val="26"/>
          <w:szCs w:val="26"/>
        </w:rPr>
        <w:t>Review</w:t>
      </w:r>
      <w:r>
        <w:rPr>
          <w:sz w:val="26"/>
          <w:szCs w:val="26"/>
        </w:rPr>
        <w:br/>
      </w:r>
      <w:r w:rsidR="00557DF9">
        <w:rPr>
          <w:sz w:val="26"/>
          <w:szCs w:val="26"/>
        </w:rPr>
        <w:t xml:space="preserve"> </w:t>
      </w:r>
      <w:r w:rsidR="00557DF9">
        <w:rPr>
          <w:sz w:val="26"/>
          <w:szCs w:val="26"/>
        </w:rPr>
        <w:tab/>
      </w:r>
      <w:r w:rsidR="00DF62DD">
        <w:rPr>
          <w:sz w:val="26"/>
          <w:szCs w:val="26"/>
        </w:rPr>
        <w:t>We were on page 3 of the outline</w:t>
      </w:r>
      <w:r w:rsidR="00FA369E">
        <w:rPr>
          <w:sz w:val="26"/>
          <w:szCs w:val="26"/>
        </w:rPr>
        <w:t xml:space="preserve"> down</w:t>
      </w:r>
      <w:r w:rsidR="00DF62DD">
        <w:rPr>
          <w:sz w:val="26"/>
          <w:szCs w:val="26"/>
        </w:rPr>
        <w:t xml:space="preserve"> through 2</w:t>
      </w:r>
      <w:r w:rsidR="007662C0">
        <w:rPr>
          <w:sz w:val="26"/>
          <w:szCs w:val="26"/>
        </w:rPr>
        <w:t>b</w:t>
      </w:r>
      <w:r w:rsidR="00DF62DD">
        <w:rPr>
          <w:sz w:val="26"/>
          <w:szCs w:val="26"/>
        </w:rPr>
        <w:t xml:space="preserve">. We spent most of last week discussing 2. “The </w:t>
      </w:r>
      <w:r w:rsidR="00E771C4">
        <w:rPr>
          <w:sz w:val="26"/>
          <w:szCs w:val="26"/>
        </w:rPr>
        <w:t>E</w:t>
      </w:r>
      <w:r w:rsidR="00DF62DD">
        <w:rPr>
          <w:sz w:val="26"/>
          <w:szCs w:val="26"/>
        </w:rPr>
        <w:t xml:space="preserve">volution of the </w:t>
      </w:r>
      <w:r w:rsidR="00E771C4">
        <w:rPr>
          <w:sz w:val="26"/>
          <w:szCs w:val="26"/>
        </w:rPr>
        <w:t>T</w:t>
      </w:r>
      <w:r w:rsidR="00DF62DD">
        <w:rPr>
          <w:sz w:val="26"/>
          <w:szCs w:val="26"/>
        </w:rPr>
        <w:t xml:space="preserve">reaty </w:t>
      </w:r>
      <w:r w:rsidR="00E771C4">
        <w:rPr>
          <w:sz w:val="26"/>
          <w:szCs w:val="26"/>
        </w:rPr>
        <w:t>F</w:t>
      </w:r>
      <w:r w:rsidR="00DF62DD">
        <w:rPr>
          <w:sz w:val="26"/>
          <w:szCs w:val="26"/>
        </w:rPr>
        <w:t xml:space="preserve">orm and it’s </w:t>
      </w:r>
      <w:r w:rsidR="00E771C4">
        <w:rPr>
          <w:sz w:val="26"/>
          <w:szCs w:val="26"/>
        </w:rPr>
        <w:t>I</w:t>
      </w:r>
      <w:r w:rsidR="00DF62DD">
        <w:rPr>
          <w:sz w:val="26"/>
          <w:szCs w:val="26"/>
        </w:rPr>
        <w:t xml:space="preserve">mplication for the </w:t>
      </w:r>
      <w:r w:rsidR="00E771C4">
        <w:rPr>
          <w:sz w:val="26"/>
          <w:szCs w:val="26"/>
        </w:rPr>
        <w:t>D</w:t>
      </w:r>
      <w:r w:rsidR="00DF62DD">
        <w:rPr>
          <w:sz w:val="26"/>
          <w:szCs w:val="26"/>
        </w:rPr>
        <w:t xml:space="preserve">ate of the </w:t>
      </w:r>
      <w:r w:rsidR="00E771C4">
        <w:rPr>
          <w:sz w:val="26"/>
          <w:szCs w:val="26"/>
        </w:rPr>
        <w:t>B</w:t>
      </w:r>
      <w:r w:rsidR="00DF62DD">
        <w:rPr>
          <w:sz w:val="26"/>
          <w:szCs w:val="26"/>
        </w:rPr>
        <w:t xml:space="preserve">ook of Deuteronomy,” and under that we looked at </w:t>
      </w:r>
      <w:r w:rsidR="00FA369E">
        <w:rPr>
          <w:sz w:val="26"/>
          <w:szCs w:val="26"/>
        </w:rPr>
        <w:t>“</w:t>
      </w:r>
      <w:r w:rsidR="00DF62DD">
        <w:rPr>
          <w:sz w:val="26"/>
          <w:szCs w:val="26"/>
        </w:rPr>
        <w:t>a</w:t>
      </w:r>
      <w:r w:rsidR="00FA369E">
        <w:rPr>
          <w:sz w:val="26"/>
          <w:szCs w:val="26"/>
        </w:rPr>
        <w:t>”</w:t>
      </w:r>
      <w:r w:rsidR="00DF62DD">
        <w:rPr>
          <w:sz w:val="26"/>
          <w:szCs w:val="26"/>
        </w:rPr>
        <w:t xml:space="preserve"> and </w:t>
      </w:r>
      <w:r w:rsidR="00FA369E">
        <w:rPr>
          <w:sz w:val="26"/>
          <w:szCs w:val="26"/>
        </w:rPr>
        <w:t>“</w:t>
      </w:r>
      <w:r w:rsidR="00DF62DD">
        <w:rPr>
          <w:sz w:val="26"/>
          <w:szCs w:val="26"/>
        </w:rPr>
        <w:t>b</w:t>
      </w:r>
      <w:r w:rsidR="00FA369E">
        <w:rPr>
          <w:sz w:val="26"/>
          <w:szCs w:val="26"/>
        </w:rPr>
        <w:t xml:space="preserve">” </w:t>
      </w:r>
      <w:r w:rsidR="00DF62DD">
        <w:rPr>
          <w:sz w:val="26"/>
          <w:szCs w:val="26"/>
        </w:rPr>
        <w:t xml:space="preserve">which was “A Closer </w:t>
      </w:r>
      <w:r w:rsidR="00E771C4">
        <w:rPr>
          <w:sz w:val="26"/>
          <w:szCs w:val="26"/>
        </w:rPr>
        <w:t>L</w:t>
      </w:r>
      <w:r w:rsidR="00DF62DD">
        <w:rPr>
          <w:sz w:val="26"/>
          <w:szCs w:val="26"/>
        </w:rPr>
        <w:t xml:space="preserve">ook at </w:t>
      </w:r>
      <w:r w:rsidR="00E771C4">
        <w:rPr>
          <w:sz w:val="26"/>
          <w:szCs w:val="26"/>
        </w:rPr>
        <w:t>B</w:t>
      </w:r>
      <w:r w:rsidR="00DF62DD">
        <w:rPr>
          <w:sz w:val="26"/>
          <w:szCs w:val="26"/>
        </w:rPr>
        <w:t xml:space="preserve">oth the Assyrian </w:t>
      </w:r>
      <w:r w:rsidR="00E771C4">
        <w:rPr>
          <w:sz w:val="26"/>
          <w:szCs w:val="26"/>
        </w:rPr>
        <w:t>T</w:t>
      </w:r>
      <w:r w:rsidR="00DF62DD">
        <w:rPr>
          <w:sz w:val="26"/>
          <w:szCs w:val="26"/>
        </w:rPr>
        <w:t xml:space="preserve">reaties of Esarhaddon and the Aramaic </w:t>
      </w:r>
      <w:r w:rsidR="00E771C4">
        <w:rPr>
          <w:sz w:val="26"/>
          <w:szCs w:val="26"/>
        </w:rPr>
        <w:t>T</w:t>
      </w:r>
      <w:r w:rsidR="00DF62DD">
        <w:rPr>
          <w:sz w:val="26"/>
          <w:szCs w:val="26"/>
        </w:rPr>
        <w:t>reaties</w:t>
      </w:r>
      <w:r w:rsidR="00E771C4">
        <w:rPr>
          <w:sz w:val="26"/>
          <w:szCs w:val="26"/>
        </w:rPr>
        <w:t>,”</w:t>
      </w:r>
      <w:r w:rsidR="00DF62DD">
        <w:rPr>
          <w:sz w:val="26"/>
          <w:szCs w:val="26"/>
        </w:rPr>
        <w:t xml:space="preserve"> </w:t>
      </w:r>
      <w:r w:rsidR="00FA369E">
        <w:rPr>
          <w:sz w:val="26"/>
          <w:szCs w:val="26"/>
        </w:rPr>
        <w:t xml:space="preserve">which is “b” </w:t>
      </w:r>
      <w:r w:rsidR="00DF62DD">
        <w:rPr>
          <w:sz w:val="26"/>
          <w:szCs w:val="26"/>
        </w:rPr>
        <w:t xml:space="preserve">from </w:t>
      </w:r>
      <w:proofErr w:type="spellStart"/>
      <w:r w:rsidR="00DF62DD">
        <w:rPr>
          <w:sz w:val="26"/>
          <w:szCs w:val="26"/>
        </w:rPr>
        <w:t>Sefire</w:t>
      </w:r>
      <w:proofErr w:type="spellEnd"/>
      <w:r w:rsidR="00DF62DD">
        <w:rPr>
          <w:sz w:val="26"/>
          <w:szCs w:val="26"/>
        </w:rPr>
        <w:t xml:space="preserve"> and comparing </w:t>
      </w:r>
      <w:r w:rsidR="00FA369E">
        <w:rPr>
          <w:sz w:val="26"/>
          <w:szCs w:val="26"/>
        </w:rPr>
        <w:t xml:space="preserve">the </w:t>
      </w:r>
      <w:r w:rsidR="00DF62DD">
        <w:rPr>
          <w:sz w:val="26"/>
          <w:szCs w:val="26"/>
        </w:rPr>
        <w:t xml:space="preserve">structure format of those treaties with the Hittite treaties.  I think that’s where we stopped after “Conclusion after </w:t>
      </w:r>
      <w:r w:rsidR="00E771C4">
        <w:rPr>
          <w:sz w:val="26"/>
          <w:szCs w:val="26"/>
        </w:rPr>
        <w:t>L</w:t>
      </w:r>
      <w:r w:rsidR="00DF62DD">
        <w:rPr>
          <w:sz w:val="26"/>
          <w:szCs w:val="26"/>
        </w:rPr>
        <w:t xml:space="preserve">ooking at the Aramaic </w:t>
      </w:r>
      <w:r w:rsidR="00E771C4">
        <w:rPr>
          <w:sz w:val="26"/>
          <w:szCs w:val="26"/>
        </w:rPr>
        <w:t>T</w:t>
      </w:r>
      <w:r w:rsidR="00DF62DD">
        <w:rPr>
          <w:sz w:val="26"/>
          <w:szCs w:val="26"/>
        </w:rPr>
        <w:t>reaties.</w:t>
      </w:r>
      <w:r w:rsidR="00FA369E">
        <w:rPr>
          <w:sz w:val="26"/>
          <w:szCs w:val="26"/>
        </w:rPr>
        <w:t>”</w:t>
      </w:r>
      <w:r w:rsidR="00DF62DD">
        <w:rPr>
          <w:sz w:val="26"/>
          <w:szCs w:val="26"/>
        </w:rPr>
        <w:t xml:space="preserve">  We didn’t discuss </w:t>
      </w:r>
      <w:r w:rsidR="00FA369E">
        <w:rPr>
          <w:sz w:val="26"/>
          <w:szCs w:val="26"/>
        </w:rPr>
        <w:t>c</w:t>
      </w:r>
      <w:r w:rsidR="00DF62DD">
        <w:rPr>
          <w:sz w:val="26"/>
          <w:szCs w:val="26"/>
        </w:rPr>
        <w:t xml:space="preserve">. “The Implications of the </w:t>
      </w:r>
      <w:r w:rsidR="00E771C4">
        <w:rPr>
          <w:sz w:val="26"/>
          <w:szCs w:val="26"/>
        </w:rPr>
        <w:t>T</w:t>
      </w:r>
      <w:r w:rsidR="00DF62DD">
        <w:rPr>
          <w:sz w:val="26"/>
          <w:szCs w:val="26"/>
        </w:rPr>
        <w:t xml:space="preserve">reaty </w:t>
      </w:r>
      <w:r w:rsidR="00E771C4">
        <w:rPr>
          <w:sz w:val="26"/>
          <w:szCs w:val="26"/>
        </w:rPr>
        <w:t>C</w:t>
      </w:r>
      <w:r w:rsidR="00DF62DD">
        <w:rPr>
          <w:sz w:val="26"/>
          <w:szCs w:val="26"/>
        </w:rPr>
        <w:t xml:space="preserve">ovenant.”  I said in conclusion </w:t>
      </w:r>
      <w:r w:rsidR="00FA369E">
        <w:rPr>
          <w:sz w:val="26"/>
          <w:szCs w:val="26"/>
        </w:rPr>
        <w:t xml:space="preserve">that </w:t>
      </w:r>
      <w:r w:rsidR="00DF62DD">
        <w:rPr>
          <w:sz w:val="26"/>
          <w:szCs w:val="26"/>
        </w:rPr>
        <w:t xml:space="preserve">Kline does have good reason to talk of the evolution of the treaty form.  </w:t>
      </w:r>
      <w:r>
        <w:rPr>
          <w:sz w:val="26"/>
          <w:szCs w:val="26"/>
        </w:rPr>
        <w:br/>
      </w:r>
      <w:r>
        <w:rPr>
          <w:sz w:val="26"/>
          <w:szCs w:val="26"/>
        </w:rPr>
        <w:br/>
        <w:t>C</w:t>
      </w:r>
      <w:r>
        <w:rPr>
          <w:sz w:val="26"/>
          <w:szCs w:val="26"/>
        </w:rPr>
        <w:t xml:space="preserve">. “The Implications of the Treaty Covenant.”  </w:t>
      </w:r>
      <w:r>
        <w:rPr>
          <w:sz w:val="26"/>
          <w:szCs w:val="26"/>
        </w:rPr>
        <w:t>-- J. Thompson:  Early Monarchy Dating Contra Kline</w:t>
      </w:r>
      <w:r w:rsidR="00DF62DD">
        <w:rPr>
          <w:sz w:val="26"/>
          <w:szCs w:val="26"/>
        </w:rPr>
        <w:br/>
        <w:t xml:space="preserve"> </w:t>
      </w:r>
      <w:r w:rsidR="00DF62DD">
        <w:rPr>
          <w:sz w:val="26"/>
          <w:szCs w:val="26"/>
        </w:rPr>
        <w:tab/>
        <w:t xml:space="preserve">Then that brings us to this other thing with </w:t>
      </w:r>
      <w:r w:rsidR="00FA369E">
        <w:rPr>
          <w:sz w:val="26"/>
          <w:szCs w:val="26"/>
        </w:rPr>
        <w:t xml:space="preserve">J. </w:t>
      </w:r>
      <w:r w:rsidR="00DF62DD">
        <w:rPr>
          <w:sz w:val="26"/>
          <w:szCs w:val="26"/>
        </w:rPr>
        <w:t>Thompson</w:t>
      </w:r>
      <w:r w:rsidR="00E771C4">
        <w:rPr>
          <w:sz w:val="26"/>
          <w:szCs w:val="26"/>
        </w:rPr>
        <w:t>. Y</w:t>
      </w:r>
      <w:r w:rsidR="00DF62DD">
        <w:rPr>
          <w:sz w:val="26"/>
          <w:szCs w:val="26"/>
        </w:rPr>
        <w:t>ou are reading Thompson</w:t>
      </w:r>
      <w:r w:rsidR="00E771C4">
        <w:rPr>
          <w:sz w:val="26"/>
          <w:szCs w:val="26"/>
        </w:rPr>
        <w:t>, and</w:t>
      </w:r>
      <w:r w:rsidR="00DF62DD">
        <w:rPr>
          <w:sz w:val="26"/>
          <w:szCs w:val="26"/>
        </w:rPr>
        <w:t xml:space="preserve"> i</w:t>
      </w:r>
      <w:r w:rsidR="00661784" w:rsidRPr="001E4DCE">
        <w:rPr>
          <w:sz w:val="26"/>
          <w:szCs w:val="26"/>
        </w:rPr>
        <w:t xml:space="preserve">n </w:t>
      </w:r>
      <w:r w:rsidR="00FA369E">
        <w:rPr>
          <w:sz w:val="26"/>
          <w:szCs w:val="26"/>
        </w:rPr>
        <w:t xml:space="preserve">his IVP book in </w:t>
      </w:r>
      <w:r w:rsidR="00661784" w:rsidRPr="001E4DCE">
        <w:rPr>
          <w:sz w:val="26"/>
          <w:szCs w:val="26"/>
        </w:rPr>
        <w:t>the T</w:t>
      </w:r>
      <w:r w:rsidR="001E4DCE" w:rsidRPr="001E4DCE">
        <w:rPr>
          <w:sz w:val="26"/>
          <w:szCs w:val="26"/>
        </w:rPr>
        <w:t>y</w:t>
      </w:r>
      <w:r w:rsidR="00661784" w:rsidRPr="001E4DCE">
        <w:rPr>
          <w:sz w:val="26"/>
          <w:szCs w:val="26"/>
        </w:rPr>
        <w:t>ndale series, pages 51-52</w:t>
      </w:r>
      <w:r w:rsidR="00E771C4">
        <w:rPr>
          <w:sz w:val="26"/>
          <w:szCs w:val="26"/>
        </w:rPr>
        <w:t>,</w:t>
      </w:r>
      <w:r w:rsidR="00661784" w:rsidRPr="001E4DCE">
        <w:rPr>
          <w:sz w:val="26"/>
          <w:szCs w:val="26"/>
        </w:rPr>
        <w:t xml:space="preserve"> he expresses some reservations about </w:t>
      </w:r>
      <w:r w:rsidR="00DF62DD">
        <w:rPr>
          <w:sz w:val="26"/>
          <w:szCs w:val="26"/>
        </w:rPr>
        <w:t>K</w:t>
      </w:r>
      <w:r w:rsidR="00661784" w:rsidRPr="001E4DCE">
        <w:rPr>
          <w:sz w:val="26"/>
          <w:szCs w:val="26"/>
        </w:rPr>
        <w:t xml:space="preserve">line’s conclusion. </w:t>
      </w:r>
      <w:r w:rsidR="00E771C4">
        <w:rPr>
          <w:sz w:val="26"/>
          <w:szCs w:val="26"/>
        </w:rPr>
        <w:t>Thompson</w:t>
      </w:r>
      <w:r w:rsidR="00661784" w:rsidRPr="001E4DCE">
        <w:rPr>
          <w:sz w:val="26"/>
          <w:szCs w:val="26"/>
        </w:rPr>
        <w:t xml:space="preserve"> himself</w:t>
      </w:r>
      <w:r w:rsidR="00FA369E">
        <w:rPr>
          <w:sz w:val="26"/>
          <w:szCs w:val="26"/>
        </w:rPr>
        <w:t xml:space="preserve"> then</w:t>
      </w:r>
      <w:r w:rsidR="00661784" w:rsidRPr="001E4DCE">
        <w:rPr>
          <w:sz w:val="26"/>
          <w:szCs w:val="26"/>
        </w:rPr>
        <w:t xml:space="preserve"> argues for a date of Deuteronomy in the 11</w:t>
      </w:r>
      <w:r w:rsidR="00661784" w:rsidRPr="001E4DCE">
        <w:rPr>
          <w:sz w:val="26"/>
          <w:szCs w:val="26"/>
          <w:vertAlign w:val="superscript"/>
        </w:rPr>
        <w:t>th</w:t>
      </w:r>
      <w:r w:rsidR="00661784" w:rsidRPr="001E4DCE">
        <w:rPr>
          <w:sz w:val="26"/>
          <w:szCs w:val="26"/>
        </w:rPr>
        <w:t>-10</w:t>
      </w:r>
      <w:r w:rsidR="00661784" w:rsidRPr="001E4DCE">
        <w:rPr>
          <w:sz w:val="26"/>
          <w:szCs w:val="26"/>
          <w:vertAlign w:val="superscript"/>
        </w:rPr>
        <w:t>th</w:t>
      </w:r>
      <w:r w:rsidR="00661784" w:rsidRPr="001E4DCE">
        <w:rPr>
          <w:sz w:val="26"/>
          <w:szCs w:val="26"/>
        </w:rPr>
        <w:t xml:space="preserve"> centuries B</w:t>
      </w:r>
      <w:r w:rsidR="00FA369E">
        <w:rPr>
          <w:sz w:val="26"/>
          <w:szCs w:val="26"/>
        </w:rPr>
        <w:t>.</w:t>
      </w:r>
      <w:r w:rsidR="00661784" w:rsidRPr="001E4DCE">
        <w:rPr>
          <w:sz w:val="26"/>
          <w:szCs w:val="26"/>
        </w:rPr>
        <w:t>C</w:t>
      </w:r>
      <w:r w:rsidR="00FA369E">
        <w:rPr>
          <w:sz w:val="26"/>
          <w:szCs w:val="26"/>
        </w:rPr>
        <w:t>.</w:t>
      </w:r>
      <w:r w:rsidR="00E771C4">
        <w:rPr>
          <w:sz w:val="26"/>
          <w:szCs w:val="26"/>
        </w:rPr>
        <w:t>,</w:t>
      </w:r>
      <w:r w:rsidR="00661784" w:rsidRPr="001E4DCE">
        <w:rPr>
          <w:sz w:val="26"/>
          <w:szCs w:val="26"/>
        </w:rPr>
        <w:t xml:space="preserve"> which would be the period of Solomon and David. He sees Moses behind the work, but feels editorial processes have brought it to the point where it’s in the form we have it now. </w:t>
      </w:r>
      <w:r w:rsidR="00FA369E">
        <w:rPr>
          <w:sz w:val="26"/>
          <w:szCs w:val="26"/>
        </w:rPr>
        <w:t>So a</w:t>
      </w:r>
      <w:r w:rsidR="00661784" w:rsidRPr="001E4DCE">
        <w:rPr>
          <w:sz w:val="26"/>
          <w:szCs w:val="26"/>
        </w:rPr>
        <w:t xml:space="preserve">s far as Thompson’s book is concerned, he certainly is not advocating the </w:t>
      </w:r>
      <w:proofErr w:type="spellStart"/>
      <w:r w:rsidR="00FA369E">
        <w:rPr>
          <w:sz w:val="26"/>
          <w:szCs w:val="26"/>
        </w:rPr>
        <w:t>Wellhausan</w:t>
      </w:r>
      <w:proofErr w:type="spellEnd"/>
      <w:r w:rsidR="00661784" w:rsidRPr="001E4DCE">
        <w:rPr>
          <w:sz w:val="26"/>
          <w:szCs w:val="26"/>
        </w:rPr>
        <w:t xml:space="preserve"> 7</w:t>
      </w:r>
      <w:r w:rsidR="00661784" w:rsidRPr="001E4DCE">
        <w:rPr>
          <w:sz w:val="26"/>
          <w:szCs w:val="26"/>
          <w:vertAlign w:val="superscript"/>
        </w:rPr>
        <w:t>th</w:t>
      </w:r>
      <w:r w:rsidR="00661784" w:rsidRPr="001E4DCE">
        <w:rPr>
          <w:sz w:val="26"/>
          <w:szCs w:val="26"/>
        </w:rPr>
        <w:t xml:space="preserve"> century-621</w:t>
      </w:r>
      <w:r w:rsidR="00E771C4">
        <w:rPr>
          <w:sz w:val="26"/>
          <w:szCs w:val="26"/>
        </w:rPr>
        <w:t xml:space="preserve"> B.C.</w:t>
      </w:r>
      <w:r w:rsidR="00661784" w:rsidRPr="001E4DCE">
        <w:rPr>
          <w:sz w:val="26"/>
          <w:szCs w:val="26"/>
        </w:rPr>
        <w:t xml:space="preserve"> kind of date. It’s either Solomon-David’s time, and substantial parts of it are</w:t>
      </w:r>
      <w:r w:rsidR="00FA369E">
        <w:rPr>
          <w:sz w:val="26"/>
          <w:szCs w:val="26"/>
        </w:rPr>
        <w:t xml:space="preserve"> even Mosaic</w:t>
      </w:r>
      <w:r w:rsidR="00E771C4">
        <w:rPr>
          <w:sz w:val="26"/>
          <w:szCs w:val="26"/>
        </w:rPr>
        <w:t>,</w:t>
      </w:r>
      <w:r w:rsidR="00661784" w:rsidRPr="001E4DCE">
        <w:rPr>
          <w:sz w:val="26"/>
          <w:szCs w:val="26"/>
        </w:rPr>
        <w:t xml:space="preserve"> b</w:t>
      </w:r>
      <w:r w:rsidR="00FA369E">
        <w:rPr>
          <w:sz w:val="26"/>
          <w:szCs w:val="26"/>
        </w:rPr>
        <w:t>ut</w:t>
      </w:r>
      <w:r w:rsidR="00661784" w:rsidRPr="001E4DCE">
        <w:rPr>
          <w:sz w:val="26"/>
          <w:szCs w:val="26"/>
        </w:rPr>
        <w:t xml:space="preserve"> the editorial processes involved</w:t>
      </w:r>
      <w:r w:rsidR="007662C0">
        <w:rPr>
          <w:sz w:val="26"/>
          <w:szCs w:val="26"/>
        </w:rPr>
        <w:t xml:space="preserve"> took place in the time of the United Monarchy</w:t>
      </w:r>
      <w:r w:rsidR="00661784" w:rsidRPr="001E4DCE">
        <w:rPr>
          <w:sz w:val="26"/>
          <w:szCs w:val="26"/>
        </w:rPr>
        <w:t xml:space="preserve">. </w:t>
      </w:r>
      <w:r>
        <w:rPr>
          <w:sz w:val="26"/>
          <w:szCs w:val="26"/>
        </w:rPr>
        <w:br/>
      </w:r>
      <w:r>
        <w:rPr>
          <w:sz w:val="26"/>
          <w:szCs w:val="26"/>
        </w:rPr>
        <w:br/>
        <w:t xml:space="preserve">  1.  Deuteronomy’s Form Shaped Long After Moses</w:t>
      </w:r>
      <w:r w:rsidR="00FA369E">
        <w:rPr>
          <w:sz w:val="26"/>
          <w:szCs w:val="26"/>
        </w:rPr>
        <w:br/>
        <w:t xml:space="preserve"> </w:t>
      </w:r>
      <w:r w:rsidR="00FA369E">
        <w:rPr>
          <w:sz w:val="26"/>
          <w:szCs w:val="26"/>
        </w:rPr>
        <w:tab/>
      </w:r>
      <w:r w:rsidR="00661784" w:rsidRPr="001E4DCE">
        <w:rPr>
          <w:sz w:val="26"/>
          <w:szCs w:val="26"/>
        </w:rPr>
        <w:t xml:space="preserve">His </w:t>
      </w:r>
      <w:r w:rsidR="00FA369E">
        <w:rPr>
          <w:sz w:val="26"/>
          <w:szCs w:val="26"/>
        </w:rPr>
        <w:t>reservations about K</w:t>
      </w:r>
      <w:r w:rsidR="00661784" w:rsidRPr="001E4DCE">
        <w:rPr>
          <w:sz w:val="26"/>
          <w:szCs w:val="26"/>
        </w:rPr>
        <w:t>line’s view</w:t>
      </w:r>
      <w:r w:rsidR="00E771C4">
        <w:rPr>
          <w:sz w:val="26"/>
          <w:szCs w:val="26"/>
        </w:rPr>
        <w:t>,</w:t>
      </w:r>
      <w:r w:rsidR="00661784" w:rsidRPr="001E4DCE">
        <w:rPr>
          <w:sz w:val="26"/>
          <w:szCs w:val="26"/>
        </w:rPr>
        <w:t xml:space="preserve"> I think</w:t>
      </w:r>
      <w:r w:rsidR="00E771C4">
        <w:rPr>
          <w:sz w:val="26"/>
          <w:szCs w:val="26"/>
        </w:rPr>
        <w:t>,</w:t>
      </w:r>
      <w:r w:rsidR="00661784" w:rsidRPr="001E4DCE">
        <w:rPr>
          <w:sz w:val="26"/>
          <w:szCs w:val="26"/>
        </w:rPr>
        <w:t xml:space="preserve"> are basically two: one is that, in his view, he feels that Deuteronomy could have been put in the shape of the treaty form by someone writing long after Moses’ time. </w:t>
      </w:r>
      <w:r w:rsidR="007662C0">
        <w:rPr>
          <w:sz w:val="26"/>
          <w:szCs w:val="26"/>
        </w:rPr>
        <w:t>T</w:t>
      </w:r>
      <w:r w:rsidR="00661784" w:rsidRPr="001E4DCE">
        <w:rPr>
          <w:sz w:val="26"/>
          <w:szCs w:val="26"/>
        </w:rPr>
        <w:t xml:space="preserve">hat’s the bottom paragraph there on page 51. </w:t>
      </w:r>
      <w:r w:rsidR="00FA369E">
        <w:rPr>
          <w:sz w:val="26"/>
          <w:szCs w:val="26"/>
        </w:rPr>
        <w:lastRenderedPageBreak/>
        <w:t>“</w:t>
      </w:r>
      <w:r w:rsidR="00661784" w:rsidRPr="001E4DCE">
        <w:rPr>
          <w:sz w:val="26"/>
          <w:szCs w:val="26"/>
        </w:rPr>
        <w:t>The possibility must be allowed that Deuteronomy was cast in the shape of an ancient treaty by someone who wrote long after Moses’ day.</w:t>
      </w:r>
      <w:r w:rsidR="00FA369E">
        <w:rPr>
          <w:sz w:val="26"/>
          <w:szCs w:val="26"/>
        </w:rPr>
        <w:t>”</w:t>
      </w:r>
      <w:r w:rsidR="00661784" w:rsidRPr="001E4DCE">
        <w:rPr>
          <w:sz w:val="26"/>
          <w:szCs w:val="26"/>
        </w:rPr>
        <w:t xml:space="preserve"> Now, in that view, Thompson’s basic thesis is not much different than that of a man named </w:t>
      </w:r>
      <w:proofErr w:type="spellStart"/>
      <w:r w:rsidR="00661784" w:rsidRPr="001E4DCE">
        <w:rPr>
          <w:sz w:val="26"/>
          <w:szCs w:val="26"/>
        </w:rPr>
        <w:t>Frankina</w:t>
      </w:r>
      <w:proofErr w:type="spellEnd"/>
      <w:r w:rsidR="00661784" w:rsidRPr="001E4DCE">
        <w:rPr>
          <w:sz w:val="26"/>
          <w:szCs w:val="26"/>
        </w:rPr>
        <w:t xml:space="preserve">—I believe it’s </w:t>
      </w:r>
      <w:r w:rsidR="00E771C4">
        <w:rPr>
          <w:sz w:val="26"/>
          <w:szCs w:val="26"/>
        </w:rPr>
        <w:t>i</w:t>
      </w:r>
      <w:r w:rsidR="00661784" w:rsidRPr="001E4DCE">
        <w:rPr>
          <w:sz w:val="26"/>
          <w:szCs w:val="26"/>
        </w:rPr>
        <w:t xml:space="preserve">n your bibliography—if you look at page 4 of your bibliography, R. </w:t>
      </w:r>
      <w:proofErr w:type="spellStart"/>
      <w:r w:rsidR="00661784" w:rsidRPr="001E4DCE">
        <w:rPr>
          <w:sz w:val="26"/>
          <w:szCs w:val="26"/>
        </w:rPr>
        <w:t>Frankina</w:t>
      </w:r>
      <w:proofErr w:type="spellEnd"/>
      <w:r w:rsidR="00FA369E">
        <w:rPr>
          <w:sz w:val="26"/>
          <w:szCs w:val="26"/>
        </w:rPr>
        <w:t>,</w:t>
      </w:r>
      <w:r w:rsidR="00661784" w:rsidRPr="001E4DCE">
        <w:rPr>
          <w:sz w:val="26"/>
          <w:szCs w:val="26"/>
        </w:rPr>
        <w:t xml:space="preserve"> </w:t>
      </w:r>
      <w:r w:rsidR="00FA369E">
        <w:rPr>
          <w:sz w:val="26"/>
          <w:szCs w:val="26"/>
        </w:rPr>
        <w:t>“</w:t>
      </w:r>
      <w:r w:rsidR="00661784" w:rsidRPr="001E4DCE">
        <w:rPr>
          <w:sz w:val="26"/>
          <w:szCs w:val="26"/>
        </w:rPr>
        <w:t xml:space="preserve">The </w:t>
      </w:r>
      <w:r w:rsidR="00E771C4">
        <w:rPr>
          <w:sz w:val="26"/>
          <w:szCs w:val="26"/>
        </w:rPr>
        <w:t>V</w:t>
      </w:r>
      <w:r w:rsidR="00661784" w:rsidRPr="001E4DCE">
        <w:rPr>
          <w:sz w:val="26"/>
          <w:szCs w:val="26"/>
        </w:rPr>
        <w:t xml:space="preserve">assal </w:t>
      </w:r>
      <w:r w:rsidR="00E771C4">
        <w:rPr>
          <w:sz w:val="26"/>
          <w:szCs w:val="26"/>
        </w:rPr>
        <w:t>T</w:t>
      </w:r>
      <w:r w:rsidR="00661784" w:rsidRPr="001E4DCE">
        <w:rPr>
          <w:sz w:val="26"/>
          <w:szCs w:val="26"/>
        </w:rPr>
        <w:t xml:space="preserve">reaties of </w:t>
      </w:r>
      <w:r w:rsidR="00FA369E">
        <w:rPr>
          <w:sz w:val="26"/>
          <w:szCs w:val="26"/>
        </w:rPr>
        <w:t xml:space="preserve">Esarhaddon and the Dating of </w:t>
      </w:r>
      <w:r w:rsidR="00661784" w:rsidRPr="001E4DCE">
        <w:rPr>
          <w:sz w:val="26"/>
          <w:szCs w:val="26"/>
        </w:rPr>
        <w:t>Deuteronomy.</w:t>
      </w:r>
      <w:r w:rsidR="00FA369E">
        <w:rPr>
          <w:sz w:val="26"/>
          <w:szCs w:val="26"/>
        </w:rPr>
        <w:t>”</w:t>
      </w:r>
      <w:r w:rsidR="00661784" w:rsidRPr="001E4DCE">
        <w:rPr>
          <w:sz w:val="26"/>
          <w:szCs w:val="26"/>
        </w:rPr>
        <w:t xml:space="preserve"> In that article, </w:t>
      </w:r>
      <w:proofErr w:type="spellStart"/>
      <w:r w:rsidR="00661784" w:rsidRPr="001E4DCE">
        <w:rPr>
          <w:sz w:val="26"/>
          <w:szCs w:val="26"/>
        </w:rPr>
        <w:t>Frankina</w:t>
      </w:r>
      <w:proofErr w:type="spellEnd"/>
      <w:r w:rsidR="00661784" w:rsidRPr="001E4DCE">
        <w:rPr>
          <w:sz w:val="26"/>
          <w:szCs w:val="26"/>
        </w:rPr>
        <w:t xml:space="preserve"> argues dependence</w:t>
      </w:r>
      <w:r w:rsidR="00E771C4">
        <w:rPr>
          <w:sz w:val="26"/>
          <w:szCs w:val="26"/>
        </w:rPr>
        <w:t>,</w:t>
      </w:r>
      <w:r w:rsidR="00661784" w:rsidRPr="001E4DCE">
        <w:rPr>
          <w:sz w:val="26"/>
          <w:szCs w:val="26"/>
        </w:rPr>
        <w:t xml:space="preserve"> particular</w:t>
      </w:r>
      <w:r w:rsidR="00FA369E">
        <w:rPr>
          <w:sz w:val="26"/>
          <w:szCs w:val="26"/>
        </w:rPr>
        <w:t>ly</w:t>
      </w:r>
      <w:r w:rsidR="00661784" w:rsidRPr="001E4DCE">
        <w:rPr>
          <w:sz w:val="26"/>
          <w:szCs w:val="26"/>
        </w:rPr>
        <w:t xml:space="preserve"> of the treaty curses</w:t>
      </w:r>
      <w:r w:rsidR="00FA369E">
        <w:rPr>
          <w:sz w:val="26"/>
          <w:szCs w:val="26"/>
        </w:rPr>
        <w:t xml:space="preserve"> in Deuteronomy chapter 28</w:t>
      </w:r>
      <w:r w:rsidR="00E771C4">
        <w:rPr>
          <w:sz w:val="26"/>
          <w:szCs w:val="26"/>
        </w:rPr>
        <w:t>,</w:t>
      </w:r>
      <w:r w:rsidR="00FA369E">
        <w:rPr>
          <w:sz w:val="26"/>
          <w:szCs w:val="26"/>
        </w:rPr>
        <w:t xml:space="preserve"> </w:t>
      </w:r>
      <w:r w:rsidR="00661784" w:rsidRPr="001E4DCE">
        <w:rPr>
          <w:sz w:val="26"/>
          <w:szCs w:val="26"/>
        </w:rPr>
        <w:t>on Assyrian treaty curses</w:t>
      </w:r>
      <w:r w:rsidR="00E771C4">
        <w:rPr>
          <w:sz w:val="26"/>
          <w:szCs w:val="26"/>
        </w:rPr>
        <w:t>,</w:t>
      </w:r>
      <w:r w:rsidR="00661784" w:rsidRPr="001E4DCE">
        <w:rPr>
          <w:sz w:val="26"/>
          <w:szCs w:val="26"/>
        </w:rPr>
        <w:t xml:space="preserve"> and</w:t>
      </w:r>
      <w:r w:rsidR="007662C0">
        <w:rPr>
          <w:sz w:val="26"/>
          <w:szCs w:val="26"/>
        </w:rPr>
        <w:t xml:space="preserve"> he</w:t>
      </w:r>
      <w:r w:rsidR="00661784" w:rsidRPr="001E4DCE">
        <w:rPr>
          <w:sz w:val="26"/>
          <w:szCs w:val="26"/>
        </w:rPr>
        <w:t xml:space="preserve"> feels that that is something that is an argument for </w:t>
      </w:r>
      <w:r w:rsidR="00FA369E">
        <w:rPr>
          <w:sz w:val="26"/>
          <w:szCs w:val="26"/>
        </w:rPr>
        <w:t>l</w:t>
      </w:r>
      <w:r w:rsidR="00661784" w:rsidRPr="001E4DCE">
        <w:rPr>
          <w:sz w:val="26"/>
          <w:szCs w:val="26"/>
        </w:rPr>
        <w:t xml:space="preserve">ate </w:t>
      </w:r>
      <w:r w:rsidR="00FA369E">
        <w:rPr>
          <w:sz w:val="26"/>
          <w:szCs w:val="26"/>
        </w:rPr>
        <w:t>d</w:t>
      </w:r>
      <w:r w:rsidR="00661784" w:rsidRPr="001E4DCE">
        <w:rPr>
          <w:sz w:val="26"/>
          <w:szCs w:val="26"/>
        </w:rPr>
        <w:t xml:space="preserve">ate of Deuteronomy. It’s put in that </w:t>
      </w:r>
      <w:r w:rsidR="00FA369E">
        <w:rPr>
          <w:sz w:val="26"/>
          <w:szCs w:val="26"/>
        </w:rPr>
        <w:t xml:space="preserve">treaty </w:t>
      </w:r>
      <w:r w:rsidR="00661784" w:rsidRPr="001E4DCE">
        <w:rPr>
          <w:sz w:val="26"/>
          <w:szCs w:val="26"/>
        </w:rPr>
        <w:t>terminology and expression of late</w:t>
      </w:r>
      <w:r w:rsidR="00FA369E">
        <w:rPr>
          <w:sz w:val="26"/>
          <w:szCs w:val="26"/>
        </w:rPr>
        <w:t xml:space="preserve"> time</w:t>
      </w:r>
      <w:r w:rsidR="00661784" w:rsidRPr="001E4DCE">
        <w:rPr>
          <w:sz w:val="26"/>
          <w:szCs w:val="26"/>
        </w:rPr>
        <w:t xml:space="preserve">. </w:t>
      </w:r>
      <w:proofErr w:type="spellStart"/>
      <w:r w:rsidR="00661784" w:rsidRPr="001E4DCE">
        <w:rPr>
          <w:sz w:val="26"/>
          <w:szCs w:val="26"/>
        </w:rPr>
        <w:t>Frankina</w:t>
      </w:r>
      <w:proofErr w:type="spellEnd"/>
      <w:r w:rsidR="00661784" w:rsidRPr="001E4DCE">
        <w:rPr>
          <w:sz w:val="26"/>
          <w:szCs w:val="26"/>
        </w:rPr>
        <w:t xml:space="preserve"> argued that, and also </w:t>
      </w:r>
      <w:r w:rsidR="00F9074E" w:rsidRPr="001E4DCE">
        <w:rPr>
          <w:sz w:val="26"/>
          <w:szCs w:val="26"/>
        </w:rPr>
        <w:t>M</w:t>
      </w:r>
      <w:r w:rsidR="00FA369E">
        <w:rPr>
          <w:sz w:val="26"/>
          <w:szCs w:val="26"/>
        </w:rPr>
        <w:t>oshe</w:t>
      </w:r>
      <w:r w:rsidR="00F9074E" w:rsidRPr="001E4DCE">
        <w:rPr>
          <w:sz w:val="26"/>
          <w:szCs w:val="26"/>
        </w:rPr>
        <w:t xml:space="preserve"> </w:t>
      </w:r>
      <w:proofErr w:type="spellStart"/>
      <w:r w:rsidR="00F9074E" w:rsidRPr="001E4DCE">
        <w:rPr>
          <w:sz w:val="26"/>
          <w:szCs w:val="26"/>
        </w:rPr>
        <w:t>W</w:t>
      </w:r>
      <w:r w:rsidR="00661784" w:rsidRPr="001E4DCE">
        <w:rPr>
          <w:sz w:val="26"/>
          <w:szCs w:val="26"/>
        </w:rPr>
        <w:t>e</w:t>
      </w:r>
      <w:r w:rsidR="00F9074E" w:rsidRPr="001E4DCE">
        <w:rPr>
          <w:sz w:val="26"/>
          <w:szCs w:val="26"/>
        </w:rPr>
        <w:t>in</w:t>
      </w:r>
      <w:r w:rsidR="00661784" w:rsidRPr="001E4DCE">
        <w:rPr>
          <w:sz w:val="26"/>
          <w:szCs w:val="26"/>
        </w:rPr>
        <w:t>feld</w:t>
      </w:r>
      <w:proofErr w:type="spellEnd"/>
      <w:r w:rsidR="00661784" w:rsidRPr="001E4DCE">
        <w:rPr>
          <w:sz w:val="26"/>
          <w:szCs w:val="26"/>
        </w:rPr>
        <w:t xml:space="preserve">, </w:t>
      </w:r>
      <w:r w:rsidR="007662C0">
        <w:rPr>
          <w:sz w:val="26"/>
          <w:szCs w:val="26"/>
        </w:rPr>
        <w:t>who</w:t>
      </w:r>
      <w:r w:rsidR="00E771C4">
        <w:rPr>
          <w:sz w:val="26"/>
          <w:szCs w:val="26"/>
        </w:rPr>
        <w:t>m</w:t>
      </w:r>
      <w:r w:rsidR="007662C0">
        <w:rPr>
          <w:sz w:val="26"/>
          <w:szCs w:val="26"/>
        </w:rPr>
        <w:t xml:space="preserve"> </w:t>
      </w:r>
      <w:r w:rsidR="00661784" w:rsidRPr="001E4DCE">
        <w:rPr>
          <w:sz w:val="26"/>
          <w:szCs w:val="26"/>
        </w:rPr>
        <w:t>I mentioned last week</w:t>
      </w:r>
      <w:r w:rsidR="00F9074E" w:rsidRPr="001E4DCE">
        <w:rPr>
          <w:sz w:val="26"/>
          <w:szCs w:val="26"/>
        </w:rPr>
        <w:t xml:space="preserve">. </w:t>
      </w:r>
      <w:r w:rsidR="00FA369E">
        <w:rPr>
          <w:sz w:val="26"/>
          <w:szCs w:val="26"/>
        </w:rPr>
        <w:t xml:space="preserve"> </w:t>
      </w:r>
      <w:r w:rsidR="000606D7">
        <w:rPr>
          <w:sz w:val="26"/>
          <w:szCs w:val="26"/>
        </w:rPr>
        <w:t xml:space="preserve">That’s in </w:t>
      </w:r>
      <w:r w:rsidR="00FA369E">
        <w:rPr>
          <w:sz w:val="26"/>
          <w:szCs w:val="26"/>
        </w:rPr>
        <w:t xml:space="preserve">Moshe </w:t>
      </w:r>
      <w:proofErr w:type="spellStart"/>
      <w:r w:rsidR="00F9074E" w:rsidRPr="001E4DCE">
        <w:rPr>
          <w:sz w:val="26"/>
          <w:szCs w:val="26"/>
        </w:rPr>
        <w:t>Wein</w:t>
      </w:r>
      <w:r w:rsidR="00661784" w:rsidRPr="001E4DCE">
        <w:rPr>
          <w:sz w:val="26"/>
          <w:szCs w:val="26"/>
        </w:rPr>
        <w:t>feld’s</w:t>
      </w:r>
      <w:proofErr w:type="spellEnd"/>
      <w:r w:rsidR="00661784" w:rsidRPr="001E4DCE">
        <w:rPr>
          <w:sz w:val="26"/>
          <w:szCs w:val="26"/>
        </w:rPr>
        <w:t xml:space="preserve"> book </w:t>
      </w:r>
      <w:r w:rsidR="00F9074E" w:rsidRPr="00FA369E">
        <w:rPr>
          <w:i/>
          <w:iCs/>
          <w:sz w:val="26"/>
          <w:szCs w:val="26"/>
        </w:rPr>
        <w:t>Deuteronomy and the Deuteronomic School</w:t>
      </w:r>
      <w:r w:rsidR="000606D7">
        <w:rPr>
          <w:i/>
          <w:iCs/>
          <w:sz w:val="26"/>
          <w:szCs w:val="26"/>
        </w:rPr>
        <w:t>.</w:t>
      </w:r>
      <w:r w:rsidR="00F9074E" w:rsidRPr="001E4DCE">
        <w:rPr>
          <w:sz w:val="26"/>
          <w:szCs w:val="26"/>
        </w:rPr>
        <w:t xml:space="preserve"> </w:t>
      </w:r>
      <w:r w:rsidR="000606D7">
        <w:rPr>
          <w:sz w:val="26"/>
          <w:szCs w:val="26"/>
        </w:rPr>
        <w:t xml:space="preserve"> H</w:t>
      </w:r>
      <w:r w:rsidR="00F9074E" w:rsidRPr="001E4DCE">
        <w:rPr>
          <w:sz w:val="26"/>
          <w:szCs w:val="26"/>
        </w:rPr>
        <w:t>e feels that the treaty form in Deuteronomy is to be ascribed to court scribes in the time of Hezekiah and Josiah</w:t>
      </w:r>
      <w:r w:rsidR="00E771C4">
        <w:rPr>
          <w:sz w:val="26"/>
          <w:szCs w:val="26"/>
        </w:rPr>
        <w:t>,</w:t>
      </w:r>
      <w:r w:rsidR="000606D7">
        <w:rPr>
          <w:sz w:val="26"/>
          <w:szCs w:val="26"/>
        </w:rPr>
        <w:t xml:space="preserve"> </w:t>
      </w:r>
      <w:r w:rsidR="00E771C4">
        <w:rPr>
          <w:sz w:val="26"/>
          <w:szCs w:val="26"/>
        </w:rPr>
        <w:t>s</w:t>
      </w:r>
      <w:r w:rsidR="00F9074E" w:rsidRPr="001E4DCE">
        <w:rPr>
          <w:sz w:val="26"/>
          <w:szCs w:val="26"/>
        </w:rPr>
        <w:t xml:space="preserve">o that the form was imposed on the material </w:t>
      </w:r>
      <w:r w:rsidR="000606D7">
        <w:rPr>
          <w:sz w:val="26"/>
          <w:szCs w:val="26"/>
        </w:rPr>
        <w:t>at a</w:t>
      </w:r>
      <w:r w:rsidR="00F9074E" w:rsidRPr="001E4DCE">
        <w:rPr>
          <w:sz w:val="26"/>
          <w:szCs w:val="26"/>
        </w:rPr>
        <w:t xml:space="preserve"> late</w:t>
      </w:r>
      <w:r w:rsidR="000606D7">
        <w:rPr>
          <w:sz w:val="26"/>
          <w:szCs w:val="26"/>
        </w:rPr>
        <w:t xml:space="preserve"> </w:t>
      </w:r>
      <w:r w:rsidR="00F9074E" w:rsidRPr="001E4DCE">
        <w:rPr>
          <w:sz w:val="26"/>
          <w:szCs w:val="26"/>
        </w:rPr>
        <w:t>date. Now Thompson doesn’t go that late, down to Hezekiah and Josiah, but in principle</w:t>
      </w:r>
      <w:r w:rsidR="00E771C4">
        <w:rPr>
          <w:sz w:val="26"/>
          <w:szCs w:val="26"/>
        </w:rPr>
        <w:t>,</w:t>
      </w:r>
      <w:r w:rsidR="00F9074E" w:rsidRPr="001E4DCE">
        <w:rPr>
          <w:sz w:val="26"/>
          <w:szCs w:val="26"/>
        </w:rPr>
        <w:t xml:space="preserve"> you see</w:t>
      </w:r>
      <w:r w:rsidR="00E771C4">
        <w:rPr>
          <w:sz w:val="26"/>
          <w:szCs w:val="26"/>
        </w:rPr>
        <w:t>,</w:t>
      </w:r>
      <w:r w:rsidR="00F9074E" w:rsidRPr="001E4DCE">
        <w:rPr>
          <w:sz w:val="26"/>
          <w:szCs w:val="26"/>
        </w:rPr>
        <w:t xml:space="preserve"> what he’s saying is that </w:t>
      </w:r>
      <w:r w:rsidR="000606D7">
        <w:rPr>
          <w:sz w:val="26"/>
          <w:szCs w:val="26"/>
        </w:rPr>
        <w:t>“</w:t>
      </w:r>
      <w:r w:rsidR="00F9074E" w:rsidRPr="001E4DCE">
        <w:rPr>
          <w:sz w:val="26"/>
          <w:szCs w:val="26"/>
        </w:rPr>
        <w:t xml:space="preserve">the possibility has to be open </w:t>
      </w:r>
      <w:proofErr w:type="gramStart"/>
      <w:r w:rsidR="00F9074E" w:rsidRPr="001E4DCE">
        <w:rPr>
          <w:sz w:val="26"/>
          <w:szCs w:val="26"/>
        </w:rPr>
        <w:t>that  the</w:t>
      </w:r>
      <w:proofErr w:type="gramEnd"/>
      <w:r w:rsidR="00F9074E" w:rsidRPr="001E4DCE">
        <w:rPr>
          <w:sz w:val="26"/>
          <w:szCs w:val="26"/>
        </w:rPr>
        <w:t xml:space="preserve"> shape of the treaty form is given to Deuteronomy by  somebody living long after the time of Moses.</w:t>
      </w:r>
      <w:r w:rsidR="000606D7">
        <w:rPr>
          <w:sz w:val="26"/>
          <w:szCs w:val="26"/>
        </w:rPr>
        <w:t>”</w:t>
      </w:r>
      <w:r w:rsidR="00F9074E" w:rsidRPr="001E4DCE">
        <w:rPr>
          <w:sz w:val="26"/>
          <w:szCs w:val="26"/>
        </w:rPr>
        <w:t xml:space="preserve"> So that’s one thing he says</w:t>
      </w:r>
      <w:r w:rsidR="000606D7">
        <w:rPr>
          <w:sz w:val="26"/>
          <w:szCs w:val="26"/>
        </w:rPr>
        <w:t xml:space="preserve">. </w:t>
      </w:r>
      <w:r>
        <w:rPr>
          <w:sz w:val="26"/>
          <w:szCs w:val="26"/>
        </w:rPr>
        <w:br/>
      </w:r>
      <w:r>
        <w:rPr>
          <w:sz w:val="26"/>
          <w:szCs w:val="26"/>
        </w:rPr>
        <w:br/>
        <w:t xml:space="preserve">  2.  Thompson Doesn’t See Historical Prologue </w:t>
      </w:r>
      <w:proofErr w:type="gramStart"/>
      <w:r>
        <w:rPr>
          <w:sz w:val="26"/>
          <w:szCs w:val="26"/>
        </w:rPr>
        <w:t>as</w:t>
      </w:r>
      <w:proofErr w:type="gramEnd"/>
      <w:r>
        <w:rPr>
          <w:sz w:val="26"/>
          <w:szCs w:val="26"/>
        </w:rPr>
        <w:t xml:space="preserve"> Strong Date Indicator</w:t>
      </w:r>
      <w:r w:rsidR="007662C0">
        <w:rPr>
          <w:sz w:val="26"/>
          <w:szCs w:val="26"/>
        </w:rPr>
        <w:br/>
        <w:t xml:space="preserve"> </w:t>
      </w:r>
      <w:r w:rsidR="007662C0">
        <w:rPr>
          <w:sz w:val="26"/>
          <w:szCs w:val="26"/>
        </w:rPr>
        <w:tab/>
      </w:r>
      <w:r w:rsidR="000606D7">
        <w:rPr>
          <w:sz w:val="26"/>
          <w:szCs w:val="26"/>
        </w:rPr>
        <w:t>A</w:t>
      </w:r>
      <w:r w:rsidR="00F9074E" w:rsidRPr="001E4DCE">
        <w:rPr>
          <w:sz w:val="26"/>
          <w:szCs w:val="26"/>
        </w:rPr>
        <w:t xml:space="preserve">nother thing in opposition to </w:t>
      </w:r>
      <w:r w:rsidR="000606D7">
        <w:rPr>
          <w:sz w:val="26"/>
          <w:szCs w:val="26"/>
        </w:rPr>
        <w:t>K</w:t>
      </w:r>
      <w:r w:rsidR="00F9074E" w:rsidRPr="001E4DCE">
        <w:rPr>
          <w:sz w:val="26"/>
          <w:szCs w:val="26"/>
        </w:rPr>
        <w:t>line’s argument has to do with the historical prologue.  Thompson says that the historical prologue argument is not strong</w:t>
      </w:r>
      <w:r w:rsidR="007662C0">
        <w:rPr>
          <w:sz w:val="26"/>
          <w:szCs w:val="26"/>
        </w:rPr>
        <w:t>.</w:t>
      </w:r>
      <w:r w:rsidR="000606D7">
        <w:rPr>
          <w:sz w:val="26"/>
          <w:szCs w:val="26"/>
        </w:rPr>
        <w:t xml:space="preserve"> W</w:t>
      </w:r>
      <w:r w:rsidR="00F9074E" w:rsidRPr="001E4DCE">
        <w:rPr>
          <w:sz w:val="26"/>
          <w:szCs w:val="26"/>
        </w:rPr>
        <w:t xml:space="preserve">hat does the </w:t>
      </w:r>
      <w:r w:rsidR="007662C0">
        <w:rPr>
          <w:sz w:val="26"/>
          <w:szCs w:val="26"/>
        </w:rPr>
        <w:t xml:space="preserve">absence of the </w:t>
      </w:r>
      <w:r w:rsidR="00F9074E" w:rsidRPr="001E4DCE">
        <w:rPr>
          <w:sz w:val="26"/>
          <w:szCs w:val="26"/>
        </w:rPr>
        <w:t>historical prologue argue? The historical prologue argu</w:t>
      </w:r>
      <w:r w:rsidR="00E771C4">
        <w:rPr>
          <w:sz w:val="26"/>
          <w:szCs w:val="26"/>
        </w:rPr>
        <w:t>ment is</w:t>
      </w:r>
      <w:r w:rsidR="00F9074E" w:rsidRPr="001E4DCE">
        <w:rPr>
          <w:sz w:val="26"/>
          <w:szCs w:val="26"/>
        </w:rPr>
        <w:t xml:space="preserve"> that </w:t>
      </w:r>
      <w:r w:rsidR="000606D7">
        <w:rPr>
          <w:sz w:val="26"/>
          <w:szCs w:val="26"/>
        </w:rPr>
        <w:t>Ass</w:t>
      </w:r>
      <w:r w:rsidR="00F9074E" w:rsidRPr="001E4DCE">
        <w:rPr>
          <w:sz w:val="26"/>
          <w:szCs w:val="26"/>
        </w:rPr>
        <w:t>yrian and Aramaic treaties don’t have one</w:t>
      </w:r>
      <w:r w:rsidR="000606D7">
        <w:rPr>
          <w:sz w:val="26"/>
          <w:szCs w:val="26"/>
        </w:rPr>
        <w:t xml:space="preserve"> and t</w:t>
      </w:r>
      <w:r w:rsidR="00F9074E" w:rsidRPr="001E4DCE">
        <w:rPr>
          <w:sz w:val="26"/>
          <w:szCs w:val="26"/>
        </w:rPr>
        <w:t>he Hittite treaties do and that’s one of the contrasts. It’s not the only contrast, but one of the contrasts</w:t>
      </w:r>
      <w:r w:rsidR="00E771C4">
        <w:rPr>
          <w:sz w:val="26"/>
          <w:szCs w:val="26"/>
        </w:rPr>
        <w:t>,</w:t>
      </w:r>
      <w:r w:rsidR="00F9074E" w:rsidRPr="001E4DCE">
        <w:rPr>
          <w:sz w:val="26"/>
          <w:szCs w:val="26"/>
        </w:rPr>
        <w:t xml:space="preserve"> and certainly it’s an important contrast because it </w:t>
      </w:r>
      <w:r w:rsidR="00E771C4">
        <w:rPr>
          <w:sz w:val="26"/>
          <w:szCs w:val="26"/>
        </w:rPr>
        <w:t>a</w:t>
      </w:r>
      <w:r w:rsidR="00F9074E" w:rsidRPr="001E4DCE">
        <w:rPr>
          <w:sz w:val="26"/>
          <w:szCs w:val="26"/>
        </w:rPr>
        <w:t>ffects the tone and the character of the treaty as well as the treaty of the relationship.</w:t>
      </w:r>
      <w:r w:rsidR="00F44B45" w:rsidRPr="001E4DCE">
        <w:rPr>
          <w:sz w:val="26"/>
          <w:szCs w:val="26"/>
        </w:rPr>
        <w:t xml:space="preserve"> But he says</w:t>
      </w:r>
      <w:r w:rsidR="000606D7">
        <w:rPr>
          <w:sz w:val="26"/>
          <w:szCs w:val="26"/>
        </w:rPr>
        <w:t>.</w:t>
      </w:r>
      <w:r w:rsidR="00F44B45" w:rsidRPr="001E4DCE">
        <w:rPr>
          <w:sz w:val="26"/>
          <w:szCs w:val="26"/>
        </w:rPr>
        <w:t xml:space="preserve"> </w:t>
      </w:r>
      <w:r w:rsidR="000606D7">
        <w:rPr>
          <w:sz w:val="26"/>
          <w:szCs w:val="26"/>
        </w:rPr>
        <w:t>“</w:t>
      </w:r>
      <w:proofErr w:type="gramStart"/>
      <w:r w:rsidR="00F44B45" w:rsidRPr="001E4DCE">
        <w:rPr>
          <w:sz w:val="26"/>
          <w:szCs w:val="26"/>
        </w:rPr>
        <w:t>that</w:t>
      </w:r>
      <w:proofErr w:type="gramEnd"/>
      <w:r w:rsidR="00F44B45" w:rsidRPr="001E4DCE">
        <w:rPr>
          <w:sz w:val="26"/>
          <w:szCs w:val="26"/>
        </w:rPr>
        <w:t xml:space="preserve"> argument’s not sound because the Assyrian and Aramaic treaties may either have </w:t>
      </w:r>
      <w:r w:rsidR="000606D7">
        <w:rPr>
          <w:sz w:val="26"/>
          <w:szCs w:val="26"/>
        </w:rPr>
        <w:t>‘</w:t>
      </w:r>
      <w:r w:rsidR="00F44B45" w:rsidRPr="001E4DCE">
        <w:rPr>
          <w:sz w:val="26"/>
          <w:szCs w:val="26"/>
        </w:rPr>
        <w:t>assumed a prologue</w:t>
      </w:r>
      <w:r w:rsidR="000606D7">
        <w:rPr>
          <w:sz w:val="26"/>
          <w:szCs w:val="26"/>
        </w:rPr>
        <w:t>’</w:t>
      </w:r>
      <w:r w:rsidR="00F44B45" w:rsidRPr="001E4DCE">
        <w:rPr>
          <w:sz w:val="26"/>
          <w:szCs w:val="26"/>
        </w:rPr>
        <w:t xml:space="preserve"> o</w:t>
      </w:r>
      <w:r w:rsidR="000606D7">
        <w:rPr>
          <w:sz w:val="26"/>
          <w:szCs w:val="26"/>
        </w:rPr>
        <w:t>r</w:t>
      </w:r>
      <w:r w:rsidR="00F44B45" w:rsidRPr="001E4DCE">
        <w:rPr>
          <w:sz w:val="26"/>
          <w:szCs w:val="26"/>
        </w:rPr>
        <w:t xml:space="preserve"> it may have been stated orally.</w:t>
      </w:r>
      <w:r w:rsidR="000606D7">
        <w:rPr>
          <w:sz w:val="26"/>
          <w:szCs w:val="26"/>
        </w:rPr>
        <w:t>”</w:t>
      </w:r>
      <w:r w:rsidR="00F44B45" w:rsidRPr="001E4DCE">
        <w:rPr>
          <w:sz w:val="26"/>
          <w:szCs w:val="26"/>
        </w:rPr>
        <w:t xml:space="preserve"> In other words, </w:t>
      </w:r>
      <w:r w:rsidR="000606D7">
        <w:rPr>
          <w:sz w:val="26"/>
          <w:szCs w:val="26"/>
        </w:rPr>
        <w:t>you don’t see it</w:t>
      </w:r>
      <w:r w:rsidR="00F44B45" w:rsidRPr="001E4DCE">
        <w:rPr>
          <w:sz w:val="26"/>
          <w:szCs w:val="26"/>
        </w:rPr>
        <w:t xml:space="preserve"> there</w:t>
      </w:r>
      <w:r w:rsidR="00E771C4">
        <w:rPr>
          <w:sz w:val="26"/>
          <w:szCs w:val="26"/>
        </w:rPr>
        <w:t>,</w:t>
      </w:r>
      <w:r w:rsidR="00F44B45" w:rsidRPr="001E4DCE">
        <w:rPr>
          <w:sz w:val="26"/>
          <w:szCs w:val="26"/>
        </w:rPr>
        <w:t xml:space="preserve"> but maybe it was assumed—which is quite an assumption on his part. </w:t>
      </w:r>
      <w:r w:rsidR="007662C0">
        <w:rPr>
          <w:sz w:val="26"/>
          <w:szCs w:val="26"/>
        </w:rPr>
        <w:t>H</w:t>
      </w:r>
      <w:r w:rsidR="00F44B45" w:rsidRPr="001E4DCE">
        <w:rPr>
          <w:sz w:val="26"/>
          <w:szCs w:val="26"/>
        </w:rPr>
        <w:t>e says maybe it was stated orally</w:t>
      </w:r>
      <w:r w:rsidR="000606D7">
        <w:rPr>
          <w:sz w:val="26"/>
          <w:szCs w:val="26"/>
        </w:rPr>
        <w:t>. M</w:t>
      </w:r>
      <w:r w:rsidR="00F44B45" w:rsidRPr="001E4DCE">
        <w:rPr>
          <w:sz w:val="26"/>
          <w:szCs w:val="26"/>
        </w:rPr>
        <w:t xml:space="preserve">aybe there was some oral previous history given before the </w:t>
      </w:r>
      <w:r w:rsidR="000606D7">
        <w:rPr>
          <w:sz w:val="26"/>
          <w:szCs w:val="26"/>
        </w:rPr>
        <w:t>co</w:t>
      </w:r>
      <w:r w:rsidR="00F44B45" w:rsidRPr="001E4DCE">
        <w:rPr>
          <w:sz w:val="26"/>
          <w:szCs w:val="26"/>
        </w:rPr>
        <w:t xml:space="preserve">nclusion of the treaty arrangement. </w:t>
      </w:r>
      <w:r w:rsidR="007662C0">
        <w:rPr>
          <w:sz w:val="26"/>
          <w:szCs w:val="26"/>
        </w:rPr>
        <w:t>H</w:t>
      </w:r>
      <w:r w:rsidR="00F44B45" w:rsidRPr="001E4DCE">
        <w:rPr>
          <w:sz w:val="26"/>
          <w:szCs w:val="26"/>
        </w:rPr>
        <w:t xml:space="preserve">e suggests </w:t>
      </w:r>
      <w:r w:rsidR="00F44B45" w:rsidRPr="001E4DCE">
        <w:rPr>
          <w:sz w:val="26"/>
          <w:szCs w:val="26"/>
        </w:rPr>
        <w:lastRenderedPageBreak/>
        <w:t xml:space="preserve">further that with the Aramaic treaties from </w:t>
      </w:r>
      <w:proofErr w:type="spellStart"/>
      <w:r w:rsidR="00F44B45" w:rsidRPr="001E4DCE">
        <w:rPr>
          <w:sz w:val="26"/>
          <w:szCs w:val="26"/>
        </w:rPr>
        <w:t>Sephir</w:t>
      </w:r>
      <w:r w:rsidR="000606D7">
        <w:rPr>
          <w:sz w:val="26"/>
          <w:szCs w:val="26"/>
        </w:rPr>
        <w:t>e</w:t>
      </w:r>
      <w:proofErr w:type="spellEnd"/>
      <w:r w:rsidR="00E771C4">
        <w:rPr>
          <w:sz w:val="26"/>
          <w:szCs w:val="26"/>
        </w:rPr>
        <w:t>,</w:t>
      </w:r>
      <w:r w:rsidR="00F44B45" w:rsidRPr="001E4DCE">
        <w:rPr>
          <w:sz w:val="26"/>
          <w:szCs w:val="26"/>
        </w:rPr>
        <w:t xml:space="preserve"> some of them are broken on the top</w:t>
      </w:r>
      <w:r w:rsidR="000606D7">
        <w:rPr>
          <w:sz w:val="26"/>
          <w:szCs w:val="26"/>
        </w:rPr>
        <w:t>. H</w:t>
      </w:r>
      <w:r w:rsidR="00F44B45" w:rsidRPr="001E4DCE">
        <w:rPr>
          <w:sz w:val="26"/>
          <w:szCs w:val="26"/>
        </w:rPr>
        <w:t xml:space="preserve">e says that maybe </w:t>
      </w:r>
      <w:r w:rsidR="00E771C4">
        <w:rPr>
          <w:sz w:val="26"/>
          <w:szCs w:val="26"/>
        </w:rPr>
        <w:t>the historical prologue</w:t>
      </w:r>
      <w:r w:rsidR="00F44B45" w:rsidRPr="001E4DCE">
        <w:rPr>
          <w:sz w:val="26"/>
          <w:szCs w:val="26"/>
        </w:rPr>
        <w:t xml:space="preserve"> was </w:t>
      </w:r>
      <w:proofErr w:type="gramStart"/>
      <w:r w:rsidR="00F44B45" w:rsidRPr="001E4DCE">
        <w:rPr>
          <w:sz w:val="26"/>
          <w:szCs w:val="26"/>
        </w:rPr>
        <w:t>there  in</w:t>
      </w:r>
      <w:proofErr w:type="gramEnd"/>
      <w:r w:rsidR="00F44B45" w:rsidRPr="001E4DCE">
        <w:rPr>
          <w:sz w:val="26"/>
          <w:szCs w:val="26"/>
        </w:rPr>
        <w:t xml:space="preserve"> the broken section that we don’t have anymore. </w:t>
      </w:r>
      <w:proofErr w:type="gramStart"/>
      <w:r w:rsidR="00F44B45" w:rsidRPr="001E4DCE">
        <w:rPr>
          <w:sz w:val="26"/>
          <w:szCs w:val="26"/>
        </w:rPr>
        <w:t>So</w:t>
      </w:r>
      <w:proofErr w:type="gramEnd"/>
      <w:r w:rsidR="00F44B45" w:rsidRPr="001E4DCE">
        <w:rPr>
          <w:sz w:val="26"/>
          <w:szCs w:val="26"/>
        </w:rPr>
        <w:t xml:space="preserve"> he tries to weaken the historical prologue argument in that way</w:t>
      </w:r>
      <w:r w:rsidR="006A0CE3" w:rsidRPr="001E4DCE">
        <w:rPr>
          <w:sz w:val="26"/>
          <w:szCs w:val="26"/>
        </w:rPr>
        <w:t xml:space="preserve">. </w:t>
      </w:r>
      <w:r w:rsidR="007662C0">
        <w:rPr>
          <w:sz w:val="26"/>
          <w:szCs w:val="26"/>
        </w:rPr>
        <w:br/>
        <w:t xml:space="preserve"> </w:t>
      </w:r>
      <w:r w:rsidR="007662C0">
        <w:rPr>
          <w:sz w:val="26"/>
          <w:szCs w:val="26"/>
        </w:rPr>
        <w:tab/>
        <w:t>I</w:t>
      </w:r>
      <w:r w:rsidR="006A0CE3" w:rsidRPr="001E4DCE">
        <w:rPr>
          <w:sz w:val="26"/>
          <w:szCs w:val="26"/>
        </w:rPr>
        <w:t>n addition, he claims evidence of a 7</w:t>
      </w:r>
      <w:r w:rsidR="006A0CE3" w:rsidRPr="001E4DCE">
        <w:rPr>
          <w:sz w:val="26"/>
          <w:szCs w:val="26"/>
          <w:vertAlign w:val="superscript"/>
        </w:rPr>
        <w:t>th</w:t>
      </w:r>
      <w:r w:rsidR="006A0CE3" w:rsidRPr="001E4DCE">
        <w:rPr>
          <w:sz w:val="26"/>
          <w:szCs w:val="26"/>
        </w:rPr>
        <w:t xml:space="preserve"> century text with a historical prologue. In other words, </w:t>
      </w:r>
      <w:r w:rsidR="007662C0">
        <w:rPr>
          <w:sz w:val="26"/>
          <w:szCs w:val="26"/>
        </w:rPr>
        <w:t xml:space="preserve">he seeks to </w:t>
      </w:r>
      <w:r w:rsidR="006A0CE3" w:rsidRPr="001E4DCE">
        <w:rPr>
          <w:sz w:val="26"/>
          <w:szCs w:val="26"/>
        </w:rPr>
        <w:t xml:space="preserve">turn the argument around. </w:t>
      </w:r>
      <w:r w:rsidR="00051D6F" w:rsidRPr="001E4DCE">
        <w:rPr>
          <w:sz w:val="26"/>
          <w:szCs w:val="26"/>
        </w:rPr>
        <w:t>He finds evidence, he says, of a 7</w:t>
      </w:r>
      <w:r w:rsidR="00051D6F" w:rsidRPr="001E4DCE">
        <w:rPr>
          <w:sz w:val="26"/>
          <w:szCs w:val="26"/>
          <w:vertAlign w:val="superscript"/>
        </w:rPr>
        <w:t>th</w:t>
      </w:r>
      <w:r w:rsidR="00051D6F" w:rsidRPr="001E4DCE">
        <w:rPr>
          <w:sz w:val="26"/>
          <w:szCs w:val="26"/>
        </w:rPr>
        <w:t xml:space="preserve"> century treaty text—which would be late—that does have a historical prologue. </w:t>
      </w:r>
      <w:r w:rsidR="000606D7">
        <w:rPr>
          <w:sz w:val="26"/>
          <w:szCs w:val="26"/>
        </w:rPr>
        <w:t>I</w:t>
      </w:r>
      <w:r w:rsidR="00051D6F" w:rsidRPr="001E4DCE">
        <w:rPr>
          <w:sz w:val="26"/>
          <w:szCs w:val="26"/>
        </w:rPr>
        <w:t>f you’re go</w:t>
      </w:r>
      <w:r w:rsidR="000606D7">
        <w:rPr>
          <w:sz w:val="26"/>
          <w:szCs w:val="26"/>
        </w:rPr>
        <w:t>ing to</w:t>
      </w:r>
      <w:r w:rsidR="00051D6F" w:rsidRPr="001E4DCE">
        <w:rPr>
          <w:sz w:val="26"/>
          <w:szCs w:val="26"/>
        </w:rPr>
        <w:t xml:space="preserve"> argue then on the </w:t>
      </w:r>
      <w:r w:rsidR="007662C0">
        <w:rPr>
          <w:sz w:val="26"/>
          <w:szCs w:val="26"/>
        </w:rPr>
        <w:t xml:space="preserve">basis of the </w:t>
      </w:r>
      <w:r w:rsidR="00051D6F" w:rsidRPr="001E4DCE">
        <w:rPr>
          <w:sz w:val="26"/>
          <w:szCs w:val="26"/>
        </w:rPr>
        <w:t>evolution of the treaty form</w:t>
      </w:r>
      <w:r w:rsidR="000606D7">
        <w:rPr>
          <w:sz w:val="26"/>
          <w:szCs w:val="26"/>
        </w:rPr>
        <w:t xml:space="preserve"> that </w:t>
      </w:r>
      <w:r w:rsidR="00051D6F" w:rsidRPr="001E4DCE">
        <w:rPr>
          <w:sz w:val="26"/>
          <w:szCs w:val="26"/>
        </w:rPr>
        <w:t>the early treaties had a historical prologue, the late ones don’t</w:t>
      </w:r>
      <w:r w:rsidR="000606D7">
        <w:rPr>
          <w:sz w:val="26"/>
          <w:szCs w:val="26"/>
        </w:rPr>
        <w:t xml:space="preserve">, </w:t>
      </w:r>
      <w:r w:rsidR="00051D6F" w:rsidRPr="001E4DCE">
        <w:rPr>
          <w:sz w:val="26"/>
          <w:szCs w:val="26"/>
        </w:rPr>
        <w:t xml:space="preserve">then you come up with a late treaty that </w:t>
      </w:r>
      <w:r w:rsidR="000606D7">
        <w:rPr>
          <w:sz w:val="26"/>
          <w:szCs w:val="26"/>
        </w:rPr>
        <w:t>does</w:t>
      </w:r>
      <w:r w:rsidR="00051D6F" w:rsidRPr="001E4DCE">
        <w:rPr>
          <w:sz w:val="26"/>
          <w:szCs w:val="26"/>
        </w:rPr>
        <w:t xml:space="preserve"> have one, it weakens the argument</w:t>
      </w:r>
      <w:r w:rsidR="007662C0">
        <w:rPr>
          <w:sz w:val="26"/>
          <w:szCs w:val="26"/>
        </w:rPr>
        <w:t xml:space="preserve"> of</w:t>
      </w:r>
      <w:r w:rsidR="00051D6F" w:rsidRPr="001E4DCE">
        <w:rPr>
          <w:sz w:val="26"/>
          <w:szCs w:val="26"/>
        </w:rPr>
        <w:t xml:space="preserve"> the evolution </w:t>
      </w:r>
      <w:r w:rsidR="00E771C4">
        <w:rPr>
          <w:sz w:val="26"/>
          <w:szCs w:val="26"/>
        </w:rPr>
        <w:t xml:space="preserve">of the treaty form </w:t>
      </w:r>
      <w:r w:rsidR="007662C0">
        <w:rPr>
          <w:sz w:val="26"/>
          <w:szCs w:val="26"/>
        </w:rPr>
        <w:t>as being conclusive</w:t>
      </w:r>
      <w:r w:rsidR="00051D6F" w:rsidRPr="001E4DCE">
        <w:rPr>
          <w:sz w:val="26"/>
          <w:szCs w:val="26"/>
        </w:rPr>
        <w:t>. But those are his basic arguments</w:t>
      </w:r>
      <w:r w:rsidR="000606D7">
        <w:rPr>
          <w:sz w:val="26"/>
          <w:szCs w:val="26"/>
        </w:rPr>
        <w:t>. S</w:t>
      </w:r>
      <w:r w:rsidR="00051D6F" w:rsidRPr="001E4DCE">
        <w:rPr>
          <w:sz w:val="26"/>
          <w:szCs w:val="26"/>
        </w:rPr>
        <w:t xml:space="preserve">ee </w:t>
      </w:r>
      <w:r w:rsidR="000606D7">
        <w:rPr>
          <w:sz w:val="26"/>
          <w:szCs w:val="26"/>
        </w:rPr>
        <w:t xml:space="preserve">at </w:t>
      </w:r>
      <w:r w:rsidR="00051D6F" w:rsidRPr="001E4DCE">
        <w:rPr>
          <w:sz w:val="26"/>
          <w:szCs w:val="26"/>
        </w:rPr>
        <w:t>the top of page 52</w:t>
      </w:r>
      <w:r w:rsidR="00E771C4">
        <w:rPr>
          <w:sz w:val="26"/>
          <w:szCs w:val="26"/>
        </w:rPr>
        <w:t>:</w:t>
      </w:r>
      <w:r w:rsidR="00051D6F" w:rsidRPr="001E4DCE">
        <w:rPr>
          <w:sz w:val="26"/>
          <w:szCs w:val="26"/>
        </w:rPr>
        <w:t xml:space="preserve"> </w:t>
      </w:r>
      <w:r w:rsidR="00E771C4">
        <w:rPr>
          <w:sz w:val="26"/>
          <w:szCs w:val="26"/>
        </w:rPr>
        <w:t xml:space="preserve"> H</w:t>
      </w:r>
      <w:r w:rsidR="007662C0">
        <w:rPr>
          <w:sz w:val="26"/>
          <w:szCs w:val="26"/>
        </w:rPr>
        <w:t xml:space="preserve">e says, </w:t>
      </w:r>
      <w:r w:rsidR="00051D6F" w:rsidRPr="001E4DCE">
        <w:rPr>
          <w:sz w:val="26"/>
          <w:szCs w:val="26"/>
        </w:rPr>
        <w:t>“</w:t>
      </w:r>
      <w:r w:rsidR="00E771C4">
        <w:rPr>
          <w:sz w:val="26"/>
          <w:szCs w:val="26"/>
        </w:rPr>
        <w:t>B</w:t>
      </w:r>
      <w:r w:rsidR="00051D6F" w:rsidRPr="001E4DCE">
        <w:rPr>
          <w:sz w:val="26"/>
          <w:szCs w:val="26"/>
        </w:rPr>
        <w:t>ut in fact, there is a 7</w:t>
      </w:r>
      <w:r w:rsidR="00051D6F" w:rsidRPr="001E4DCE">
        <w:rPr>
          <w:sz w:val="26"/>
          <w:szCs w:val="26"/>
          <w:vertAlign w:val="superscript"/>
        </w:rPr>
        <w:t>th</w:t>
      </w:r>
      <w:r w:rsidR="00051D6F" w:rsidRPr="001E4DCE">
        <w:rPr>
          <w:sz w:val="26"/>
          <w:szCs w:val="26"/>
        </w:rPr>
        <w:t xml:space="preserve"> century B</w:t>
      </w:r>
      <w:r w:rsidR="000606D7">
        <w:rPr>
          <w:sz w:val="26"/>
          <w:szCs w:val="26"/>
        </w:rPr>
        <w:t>.</w:t>
      </w:r>
      <w:r w:rsidR="00051D6F" w:rsidRPr="001E4DCE">
        <w:rPr>
          <w:sz w:val="26"/>
          <w:szCs w:val="26"/>
        </w:rPr>
        <w:t>C</w:t>
      </w:r>
      <w:r w:rsidR="000606D7">
        <w:rPr>
          <w:sz w:val="26"/>
          <w:szCs w:val="26"/>
        </w:rPr>
        <w:t>.</w:t>
      </w:r>
      <w:r w:rsidR="00051D6F" w:rsidRPr="001E4DCE">
        <w:rPr>
          <w:sz w:val="26"/>
          <w:szCs w:val="26"/>
        </w:rPr>
        <w:t xml:space="preserve"> treaty where the historical prologue occurs,</w:t>
      </w:r>
      <w:r w:rsidR="00E771C4">
        <w:rPr>
          <w:sz w:val="26"/>
          <w:szCs w:val="26"/>
        </w:rPr>
        <w:t>”</w:t>
      </w:r>
      <w:r w:rsidR="00051D6F" w:rsidRPr="001E4DCE">
        <w:rPr>
          <w:sz w:val="26"/>
          <w:szCs w:val="26"/>
        </w:rPr>
        <w:t xml:space="preserve"> and in </w:t>
      </w:r>
      <w:r w:rsidR="000606D7">
        <w:rPr>
          <w:sz w:val="26"/>
          <w:szCs w:val="26"/>
        </w:rPr>
        <w:t>his footnote</w:t>
      </w:r>
      <w:r w:rsidR="00051D6F" w:rsidRPr="001E4DCE">
        <w:rPr>
          <w:sz w:val="26"/>
          <w:szCs w:val="26"/>
        </w:rPr>
        <w:t xml:space="preserve"> he refers to A</w:t>
      </w:r>
      <w:r w:rsidR="000606D7">
        <w:rPr>
          <w:sz w:val="26"/>
          <w:szCs w:val="26"/>
        </w:rPr>
        <w:t>.</w:t>
      </w:r>
      <w:r w:rsidR="00051D6F" w:rsidRPr="001E4DCE">
        <w:rPr>
          <w:sz w:val="26"/>
          <w:szCs w:val="26"/>
        </w:rPr>
        <w:t>F</w:t>
      </w:r>
      <w:r w:rsidR="000606D7">
        <w:rPr>
          <w:sz w:val="26"/>
          <w:szCs w:val="26"/>
        </w:rPr>
        <w:t>.</w:t>
      </w:r>
      <w:r w:rsidR="00051D6F" w:rsidRPr="001E4DCE">
        <w:rPr>
          <w:sz w:val="26"/>
          <w:szCs w:val="26"/>
        </w:rPr>
        <w:t xml:space="preserve"> Campbell for a historical prologue in a 7</w:t>
      </w:r>
      <w:r w:rsidR="00051D6F" w:rsidRPr="001E4DCE">
        <w:rPr>
          <w:sz w:val="26"/>
          <w:szCs w:val="26"/>
          <w:vertAlign w:val="superscript"/>
        </w:rPr>
        <w:t>th</w:t>
      </w:r>
      <w:r w:rsidR="00051D6F" w:rsidRPr="001E4DCE">
        <w:rPr>
          <w:sz w:val="26"/>
          <w:szCs w:val="26"/>
        </w:rPr>
        <w:t xml:space="preserve"> century treaty text</w:t>
      </w:r>
      <w:r w:rsidR="000606D7">
        <w:rPr>
          <w:sz w:val="26"/>
          <w:szCs w:val="26"/>
        </w:rPr>
        <w:t xml:space="preserve"> </w:t>
      </w:r>
      <w:r w:rsidR="007662C0">
        <w:rPr>
          <w:sz w:val="26"/>
          <w:szCs w:val="26"/>
        </w:rPr>
        <w:t xml:space="preserve">published </w:t>
      </w:r>
      <w:r w:rsidR="000606D7">
        <w:rPr>
          <w:sz w:val="26"/>
          <w:szCs w:val="26"/>
        </w:rPr>
        <w:t xml:space="preserve">in </w:t>
      </w:r>
      <w:r w:rsidR="000606D7" w:rsidRPr="000606D7">
        <w:rPr>
          <w:i/>
          <w:iCs/>
          <w:sz w:val="26"/>
          <w:szCs w:val="26"/>
        </w:rPr>
        <w:t>Biblica</w:t>
      </w:r>
      <w:r w:rsidR="00051D6F" w:rsidRPr="001E4DCE">
        <w:rPr>
          <w:sz w:val="26"/>
          <w:szCs w:val="26"/>
        </w:rPr>
        <w:t xml:space="preserve">. </w:t>
      </w:r>
      <w:r>
        <w:rPr>
          <w:sz w:val="26"/>
          <w:szCs w:val="26"/>
        </w:rPr>
        <w:br/>
      </w:r>
      <w:r>
        <w:rPr>
          <w:sz w:val="26"/>
          <w:szCs w:val="26"/>
        </w:rPr>
        <w:br/>
        <w:t xml:space="preserve">  3.  Response to Thompson and Late Treaty </w:t>
      </w:r>
      <w:proofErr w:type="gramStart"/>
      <w:r>
        <w:rPr>
          <w:sz w:val="26"/>
          <w:szCs w:val="26"/>
        </w:rPr>
        <w:t>With</w:t>
      </w:r>
      <w:proofErr w:type="gramEnd"/>
      <w:r>
        <w:rPr>
          <w:sz w:val="26"/>
          <w:szCs w:val="26"/>
        </w:rPr>
        <w:t xml:space="preserve"> Historical Prologue</w:t>
      </w:r>
      <w:r w:rsidR="000606D7">
        <w:rPr>
          <w:sz w:val="26"/>
          <w:szCs w:val="26"/>
        </w:rPr>
        <w:br/>
        <w:t xml:space="preserve"> </w:t>
      </w:r>
      <w:r w:rsidR="000606D7">
        <w:rPr>
          <w:sz w:val="26"/>
          <w:szCs w:val="26"/>
        </w:rPr>
        <w:tab/>
      </w:r>
      <w:r w:rsidR="00051D6F" w:rsidRPr="001E4DCE">
        <w:rPr>
          <w:sz w:val="26"/>
          <w:szCs w:val="26"/>
        </w:rPr>
        <w:t>So, in response to those two points of Thompson—first in response to that latter point</w:t>
      </w:r>
      <w:r w:rsidR="00E771C4">
        <w:rPr>
          <w:sz w:val="26"/>
          <w:szCs w:val="26"/>
        </w:rPr>
        <w:t>:</w:t>
      </w:r>
      <w:r w:rsidR="00051D6F" w:rsidRPr="001E4DCE">
        <w:rPr>
          <w:sz w:val="26"/>
          <w:szCs w:val="26"/>
        </w:rPr>
        <w:t xml:space="preserve"> that text that he cites is a text that is disputed in itself. Whether that’s clear evidence of a historical prologue in a 7</w:t>
      </w:r>
      <w:r w:rsidR="00051D6F" w:rsidRPr="001E4DCE">
        <w:rPr>
          <w:sz w:val="26"/>
          <w:szCs w:val="26"/>
          <w:vertAlign w:val="superscript"/>
        </w:rPr>
        <w:t>th</w:t>
      </w:r>
      <w:r w:rsidR="00051D6F" w:rsidRPr="001E4DCE">
        <w:rPr>
          <w:sz w:val="26"/>
          <w:szCs w:val="26"/>
        </w:rPr>
        <w:t xml:space="preserve"> century text is not so clear. There’s another article, </w:t>
      </w:r>
      <w:r w:rsidR="000606D7">
        <w:rPr>
          <w:sz w:val="26"/>
          <w:szCs w:val="26"/>
        </w:rPr>
        <w:t xml:space="preserve">it’s in your bibliography, </w:t>
      </w:r>
      <w:r w:rsidR="00051D6F" w:rsidRPr="001E4DCE">
        <w:rPr>
          <w:sz w:val="26"/>
          <w:szCs w:val="26"/>
        </w:rPr>
        <w:t xml:space="preserve">and this can get confusing because the article he cites is by A.F. Campbell, but there’s an article by </w:t>
      </w:r>
      <w:r w:rsidR="000606D7">
        <w:rPr>
          <w:sz w:val="26"/>
          <w:szCs w:val="26"/>
        </w:rPr>
        <w:t xml:space="preserve">an </w:t>
      </w:r>
      <w:r w:rsidR="00051D6F" w:rsidRPr="001E4DCE">
        <w:rPr>
          <w:sz w:val="26"/>
          <w:szCs w:val="26"/>
        </w:rPr>
        <w:t>E.F. Campbell. If you look on page four of your bibliography, they’re right under each other. A.F. Campbell is the one he cites</w:t>
      </w:r>
      <w:r w:rsidR="00E771C4">
        <w:rPr>
          <w:sz w:val="26"/>
          <w:szCs w:val="26"/>
        </w:rPr>
        <w:t>,</w:t>
      </w:r>
      <w:r w:rsidR="000606D7">
        <w:rPr>
          <w:sz w:val="26"/>
          <w:szCs w:val="26"/>
        </w:rPr>
        <w:t xml:space="preserve"> but </w:t>
      </w:r>
      <w:r w:rsidR="00051D6F" w:rsidRPr="001E4DCE">
        <w:rPr>
          <w:sz w:val="26"/>
          <w:szCs w:val="26"/>
        </w:rPr>
        <w:t>right under it there’s an article by an E.F. Campbell called “Moses and the Foundations of Israel</w:t>
      </w:r>
      <w:r w:rsidR="000606D7">
        <w:rPr>
          <w:sz w:val="26"/>
          <w:szCs w:val="26"/>
        </w:rPr>
        <w:t>.</w:t>
      </w:r>
      <w:r w:rsidR="00051D6F" w:rsidRPr="001E4DCE">
        <w:rPr>
          <w:sz w:val="26"/>
          <w:szCs w:val="26"/>
        </w:rPr>
        <w:t xml:space="preserve">” </w:t>
      </w:r>
      <w:r w:rsidR="000606D7">
        <w:rPr>
          <w:sz w:val="26"/>
          <w:szCs w:val="26"/>
        </w:rPr>
        <w:t xml:space="preserve"> </w:t>
      </w:r>
      <w:r w:rsidR="00051D6F" w:rsidRPr="001E4DCE">
        <w:rPr>
          <w:sz w:val="26"/>
          <w:szCs w:val="26"/>
        </w:rPr>
        <w:t xml:space="preserve"> E.F. Campbell in that article says, “The text in question </w:t>
      </w:r>
      <w:r w:rsidR="000606D7">
        <w:rPr>
          <w:sz w:val="26"/>
          <w:szCs w:val="26"/>
        </w:rPr>
        <w:t xml:space="preserve">[the one he is referring to] </w:t>
      </w:r>
      <w:r w:rsidR="00051D6F" w:rsidRPr="001E4DCE">
        <w:rPr>
          <w:sz w:val="26"/>
          <w:szCs w:val="26"/>
        </w:rPr>
        <w:t>is very fragmentary, especially in the beginning</w:t>
      </w:r>
      <w:r w:rsidR="00E771C4">
        <w:rPr>
          <w:sz w:val="26"/>
          <w:szCs w:val="26"/>
        </w:rPr>
        <w:t>,</w:t>
      </w:r>
      <w:r w:rsidR="00051D6F" w:rsidRPr="001E4DCE">
        <w:rPr>
          <w:sz w:val="26"/>
          <w:szCs w:val="26"/>
        </w:rPr>
        <w:t xml:space="preserve"> and the reading is far from clear.”  I haven’t ever seen that text, but it’s a disputable text</w:t>
      </w:r>
      <w:r w:rsidR="00E771C4">
        <w:rPr>
          <w:sz w:val="26"/>
          <w:szCs w:val="26"/>
        </w:rPr>
        <w:t>,</w:t>
      </w:r>
      <w:r w:rsidR="00051D6F" w:rsidRPr="001E4DCE">
        <w:rPr>
          <w:sz w:val="26"/>
          <w:szCs w:val="26"/>
        </w:rPr>
        <w:t xml:space="preserve"> apparently. </w:t>
      </w:r>
      <w:r w:rsidR="000606D7">
        <w:rPr>
          <w:sz w:val="26"/>
          <w:szCs w:val="26"/>
        </w:rPr>
        <w:br/>
        <w:t xml:space="preserve"> </w:t>
      </w:r>
      <w:r w:rsidR="000606D7">
        <w:rPr>
          <w:sz w:val="26"/>
          <w:szCs w:val="26"/>
        </w:rPr>
        <w:tab/>
      </w:r>
      <w:r w:rsidR="007662C0">
        <w:rPr>
          <w:sz w:val="26"/>
          <w:szCs w:val="26"/>
        </w:rPr>
        <w:t>M</w:t>
      </w:r>
      <w:r w:rsidR="00051D6F" w:rsidRPr="001E4DCE">
        <w:rPr>
          <w:sz w:val="26"/>
          <w:szCs w:val="26"/>
        </w:rPr>
        <w:t xml:space="preserve">ore recently, the article you’ve been assigned to read </w:t>
      </w:r>
      <w:r w:rsidR="00E771C4">
        <w:rPr>
          <w:sz w:val="26"/>
          <w:szCs w:val="26"/>
        </w:rPr>
        <w:t xml:space="preserve">is </w:t>
      </w:r>
      <w:r w:rsidR="00051D6F" w:rsidRPr="001E4DCE">
        <w:rPr>
          <w:sz w:val="26"/>
          <w:szCs w:val="26"/>
        </w:rPr>
        <w:t>by</w:t>
      </w:r>
      <w:r w:rsidR="000606D7">
        <w:rPr>
          <w:sz w:val="26"/>
          <w:szCs w:val="26"/>
        </w:rPr>
        <w:t xml:space="preserve"> K. A. </w:t>
      </w:r>
      <w:r w:rsidR="00051D6F" w:rsidRPr="001E4DCE">
        <w:rPr>
          <w:sz w:val="26"/>
          <w:szCs w:val="26"/>
        </w:rPr>
        <w:t xml:space="preserve">Kitchen, which is basically an analysis of that book by Nicholson, </w:t>
      </w:r>
      <w:r w:rsidR="00051D6F" w:rsidRPr="000606D7">
        <w:rPr>
          <w:i/>
          <w:iCs/>
          <w:sz w:val="26"/>
          <w:szCs w:val="26"/>
        </w:rPr>
        <w:t xml:space="preserve">God and His People: </w:t>
      </w:r>
      <w:r w:rsidR="000606D7">
        <w:rPr>
          <w:i/>
          <w:iCs/>
          <w:sz w:val="26"/>
          <w:szCs w:val="26"/>
        </w:rPr>
        <w:t>Covenant</w:t>
      </w:r>
      <w:r w:rsidR="00051D6F" w:rsidRPr="000606D7">
        <w:rPr>
          <w:i/>
          <w:iCs/>
          <w:sz w:val="26"/>
          <w:szCs w:val="26"/>
        </w:rPr>
        <w:t xml:space="preserve"> and Theology in the Old Testament</w:t>
      </w:r>
      <w:r w:rsidR="00051D6F" w:rsidRPr="001E4DCE">
        <w:rPr>
          <w:sz w:val="26"/>
          <w:szCs w:val="26"/>
        </w:rPr>
        <w:t>.</w:t>
      </w:r>
      <w:r w:rsidR="000606D7">
        <w:rPr>
          <w:sz w:val="26"/>
          <w:szCs w:val="26"/>
        </w:rPr>
        <w:t xml:space="preserve"> </w:t>
      </w:r>
      <w:r w:rsidR="00051D6F" w:rsidRPr="001E4DCE">
        <w:rPr>
          <w:sz w:val="26"/>
          <w:szCs w:val="26"/>
        </w:rPr>
        <w:t xml:space="preserve"> In Kitchen’s analysis of that, page 132, note 37—he says, “The works of McCarthy and </w:t>
      </w:r>
      <w:proofErr w:type="spellStart"/>
      <w:r w:rsidR="00051D6F" w:rsidRPr="001E4DCE">
        <w:rPr>
          <w:sz w:val="26"/>
          <w:szCs w:val="26"/>
        </w:rPr>
        <w:t>Weinfeld</w:t>
      </w:r>
      <w:proofErr w:type="spellEnd"/>
      <w:r w:rsidR="00051D6F" w:rsidRPr="001E4DCE">
        <w:rPr>
          <w:sz w:val="26"/>
          <w:szCs w:val="26"/>
        </w:rPr>
        <w:t xml:space="preserve"> from which Nicholson draws, obscure the </w:t>
      </w:r>
      <w:r w:rsidR="00051D6F" w:rsidRPr="001E4DCE">
        <w:rPr>
          <w:sz w:val="26"/>
          <w:szCs w:val="26"/>
        </w:rPr>
        <w:lastRenderedPageBreak/>
        <w:t>clear differences between the 14</w:t>
      </w:r>
      <w:r w:rsidR="00051D6F" w:rsidRPr="001E4DCE">
        <w:rPr>
          <w:sz w:val="26"/>
          <w:szCs w:val="26"/>
          <w:vertAlign w:val="superscript"/>
        </w:rPr>
        <w:t>th</w:t>
      </w:r>
      <w:r w:rsidR="00051D6F" w:rsidRPr="001E4DCE">
        <w:rPr>
          <w:sz w:val="26"/>
          <w:szCs w:val="26"/>
        </w:rPr>
        <w:t>/ 13</w:t>
      </w:r>
      <w:r w:rsidR="00051D6F" w:rsidRPr="001E4DCE">
        <w:rPr>
          <w:sz w:val="26"/>
          <w:szCs w:val="26"/>
          <w:vertAlign w:val="superscript"/>
        </w:rPr>
        <w:t>th</w:t>
      </w:r>
      <w:r w:rsidR="00051D6F" w:rsidRPr="001E4DCE">
        <w:rPr>
          <w:sz w:val="26"/>
          <w:szCs w:val="26"/>
        </w:rPr>
        <w:t xml:space="preserve"> century treaties</w:t>
      </w:r>
      <w:r w:rsidR="00CF2B60">
        <w:rPr>
          <w:sz w:val="26"/>
          <w:szCs w:val="26"/>
        </w:rPr>
        <w:t xml:space="preserve"> in the first example</w:t>
      </w:r>
      <w:r w:rsidR="00051D6F" w:rsidRPr="001E4DCE">
        <w:rPr>
          <w:sz w:val="26"/>
          <w:szCs w:val="26"/>
        </w:rPr>
        <w:t xml:space="preserve">. The former treaties have, while the latter do not have, historical prologues.” So </w:t>
      </w:r>
      <w:proofErr w:type="gramStart"/>
      <w:r w:rsidR="00051D6F" w:rsidRPr="001E4DCE">
        <w:rPr>
          <w:sz w:val="26"/>
          <w:szCs w:val="26"/>
        </w:rPr>
        <w:t>again</w:t>
      </w:r>
      <w:proofErr w:type="gramEnd"/>
      <w:r w:rsidR="00051D6F" w:rsidRPr="001E4DCE">
        <w:rPr>
          <w:sz w:val="26"/>
          <w:szCs w:val="26"/>
        </w:rPr>
        <w:t xml:space="preserve"> you see </w:t>
      </w:r>
      <w:r w:rsidR="00CF2B60">
        <w:rPr>
          <w:sz w:val="26"/>
          <w:szCs w:val="26"/>
        </w:rPr>
        <w:t>it’s that</w:t>
      </w:r>
      <w:r w:rsidR="00051D6F" w:rsidRPr="001E4DCE">
        <w:rPr>
          <w:sz w:val="26"/>
          <w:szCs w:val="26"/>
        </w:rPr>
        <w:t xml:space="preserve"> contrast</w:t>
      </w:r>
      <w:r w:rsidR="00CF2B60">
        <w:rPr>
          <w:sz w:val="26"/>
          <w:szCs w:val="26"/>
        </w:rPr>
        <w:t>. T</w:t>
      </w:r>
      <w:r w:rsidR="00051D6F" w:rsidRPr="001E4DCE">
        <w:rPr>
          <w:sz w:val="26"/>
          <w:szCs w:val="26"/>
        </w:rPr>
        <w:t>he early ones have it, Kitchen says</w:t>
      </w:r>
      <w:r w:rsidR="00CF2B60">
        <w:rPr>
          <w:sz w:val="26"/>
          <w:szCs w:val="26"/>
        </w:rPr>
        <w:t>,</w:t>
      </w:r>
      <w:r w:rsidR="00051D6F" w:rsidRPr="001E4DCE">
        <w:rPr>
          <w:sz w:val="26"/>
          <w:szCs w:val="26"/>
        </w:rPr>
        <w:t xml:space="preserve"> the latter ones do not have it. </w:t>
      </w:r>
      <w:r w:rsidR="007662C0">
        <w:rPr>
          <w:sz w:val="26"/>
          <w:szCs w:val="26"/>
        </w:rPr>
        <w:t>T</w:t>
      </w:r>
      <w:r w:rsidR="00051D6F" w:rsidRPr="001E4DCE">
        <w:rPr>
          <w:sz w:val="26"/>
          <w:szCs w:val="26"/>
        </w:rPr>
        <w:t xml:space="preserve">hen he </w:t>
      </w:r>
      <w:r w:rsidR="007662C0">
        <w:rPr>
          <w:sz w:val="26"/>
          <w:szCs w:val="26"/>
        </w:rPr>
        <w:t>has</w:t>
      </w:r>
      <w:r w:rsidR="00051D6F" w:rsidRPr="001E4DCE">
        <w:rPr>
          <w:sz w:val="26"/>
          <w:szCs w:val="26"/>
        </w:rPr>
        <w:t xml:space="preserve"> this footnote: </w:t>
      </w:r>
      <w:r w:rsidR="00E771C4">
        <w:rPr>
          <w:sz w:val="26"/>
          <w:szCs w:val="26"/>
        </w:rPr>
        <w:t>H</w:t>
      </w:r>
      <w:r w:rsidR="00051D6F" w:rsidRPr="001E4DCE">
        <w:rPr>
          <w:sz w:val="26"/>
          <w:szCs w:val="26"/>
        </w:rPr>
        <w:t xml:space="preserve">e says, “The supposed </w:t>
      </w:r>
      <w:r w:rsidR="007662C0">
        <w:rPr>
          <w:sz w:val="26"/>
          <w:szCs w:val="26"/>
        </w:rPr>
        <w:t>space</w:t>
      </w:r>
      <w:r w:rsidR="00051D6F" w:rsidRPr="001E4DCE">
        <w:rPr>
          <w:sz w:val="26"/>
          <w:szCs w:val="26"/>
        </w:rPr>
        <w:t xml:space="preserve"> in the treaty of </w:t>
      </w:r>
      <w:r w:rsidR="00CF2B60" w:rsidRPr="001E4DCE">
        <w:rPr>
          <w:sz w:val="26"/>
          <w:szCs w:val="26"/>
        </w:rPr>
        <w:t>Ash</w:t>
      </w:r>
      <w:r w:rsidR="00CF2B60">
        <w:rPr>
          <w:sz w:val="26"/>
          <w:szCs w:val="26"/>
        </w:rPr>
        <w:t>u</w:t>
      </w:r>
      <w:r w:rsidR="00CF2B60" w:rsidRPr="001E4DCE">
        <w:rPr>
          <w:sz w:val="26"/>
          <w:szCs w:val="26"/>
        </w:rPr>
        <w:t>rbanipal</w:t>
      </w:r>
      <w:r w:rsidR="00051D6F" w:rsidRPr="001E4DCE">
        <w:rPr>
          <w:sz w:val="26"/>
          <w:szCs w:val="26"/>
        </w:rPr>
        <w:t xml:space="preserve"> and </w:t>
      </w:r>
      <w:proofErr w:type="spellStart"/>
      <w:r w:rsidR="00051D6F" w:rsidRPr="001E4DCE">
        <w:rPr>
          <w:sz w:val="26"/>
          <w:szCs w:val="26"/>
        </w:rPr>
        <w:t>Kidar</w:t>
      </w:r>
      <w:proofErr w:type="spellEnd"/>
      <w:r w:rsidR="00051D6F" w:rsidRPr="001E4DCE">
        <w:rPr>
          <w:sz w:val="26"/>
          <w:szCs w:val="26"/>
        </w:rPr>
        <w:t xml:space="preserve"> is not a prologue. After the now lost title and witnesses, just one historical allusion occurs, used to justify </w:t>
      </w:r>
      <w:r w:rsidR="00CF2B60" w:rsidRPr="001E4DCE">
        <w:rPr>
          <w:sz w:val="26"/>
          <w:szCs w:val="26"/>
        </w:rPr>
        <w:t>Ashurbanipal’s</w:t>
      </w:r>
      <w:r w:rsidR="00051D6F" w:rsidRPr="001E4DCE">
        <w:rPr>
          <w:sz w:val="26"/>
          <w:szCs w:val="26"/>
        </w:rPr>
        <w:t xml:space="preserve"> dispositions that follow.” </w:t>
      </w:r>
      <w:proofErr w:type="gramStart"/>
      <w:r w:rsidR="00CF2B60">
        <w:rPr>
          <w:sz w:val="26"/>
          <w:szCs w:val="26"/>
        </w:rPr>
        <w:t>So</w:t>
      </w:r>
      <w:proofErr w:type="gramEnd"/>
      <w:r w:rsidR="00051D6F" w:rsidRPr="001E4DCE">
        <w:rPr>
          <w:sz w:val="26"/>
          <w:szCs w:val="26"/>
        </w:rPr>
        <w:t xml:space="preserve"> Kitchen there is also arguing that </w:t>
      </w:r>
      <w:r w:rsidR="00A06C09" w:rsidRPr="001E4DCE">
        <w:rPr>
          <w:sz w:val="26"/>
          <w:szCs w:val="26"/>
        </w:rPr>
        <w:t>this appeal that Thompson makes</w:t>
      </w:r>
      <w:r w:rsidR="00CF2B60">
        <w:rPr>
          <w:sz w:val="26"/>
          <w:szCs w:val="26"/>
        </w:rPr>
        <w:t xml:space="preserve"> to </w:t>
      </w:r>
      <w:r w:rsidR="00A06C09" w:rsidRPr="001E4DCE">
        <w:rPr>
          <w:sz w:val="26"/>
          <w:szCs w:val="26"/>
        </w:rPr>
        <w:t xml:space="preserve">the occurrence of a historical prologue in </w:t>
      </w:r>
      <w:r w:rsidR="00CF2B60">
        <w:rPr>
          <w:sz w:val="26"/>
          <w:szCs w:val="26"/>
        </w:rPr>
        <w:t xml:space="preserve">a </w:t>
      </w:r>
      <w:r w:rsidR="00A06C09" w:rsidRPr="001E4DCE">
        <w:rPr>
          <w:sz w:val="26"/>
          <w:szCs w:val="26"/>
        </w:rPr>
        <w:t>7</w:t>
      </w:r>
      <w:r w:rsidR="00A06C09" w:rsidRPr="001E4DCE">
        <w:rPr>
          <w:sz w:val="26"/>
          <w:szCs w:val="26"/>
          <w:vertAlign w:val="superscript"/>
        </w:rPr>
        <w:t>th</w:t>
      </w:r>
      <w:r w:rsidR="00A06C09" w:rsidRPr="001E4DCE">
        <w:rPr>
          <w:sz w:val="26"/>
          <w:szCs w:val="26"/>
        </w:rPr>
        <w:t xml:space="preserve"> century text is really not a historical prologue. </w:t>
      </w:r>
      <w:proofErr w:type="gramStart"/>
      <w:r w:rsidR="00A06C09" w:rsidRPr="001E4DCE">
        <w:rPr>
          <w:sz w:val="26"/>
          <w:szCs w:val="26"/>
        </w:rPr>
        <w:t>So</w:t>
      </w:r>
      <w:proofErr w:type="gramEnd"/>
      <w:r w:rsidR="00A06C09" w:rsidRPr="001E4DCE">
        <w:rPr>
          <w:sz w:val="26"/>
          <w:szCs w:val="26"/>
        </w:rPr>
        <w:t xml:space="preserve"> I’m really not so sure </w:t>
      </w:r>
      <w:r w:rsidR="007662C0">
        <w:rPr>
          <w:sz w:val="26"/>
          <w:szCs w:val="26"/>
        </w:rPr>
        <w:t>that the</w:t>
      </w:r>
      <w:r w:rsidR="00A06C09" w:rsidRPr="001E4DCE">
        <w:rPr>
          <w:sz w:val="26"/>
          <w:szCs w:val="26"/>
        </w:rPr>
        <w:t xml:space="preserve"> point that </w:t>
      </w:r>
      <w:r w:rsidR="00E771C4">
        <w:rPr>
          <w:sz w:val="26"/>
          <w:szCs w:val="26"/>
        </w:rPr>
        <w:t>Thompson</w:t>
      </w:r>
      <w:r w:rsidR="00A06C09" w:rsidRPr="001E4DCE">
        <w:rPr>
          <w:sz w:val="26"/>
          <w:szCs w:val="26"/>
        </w:rPr>
        <w:t xml:space="preserve"> makes there has </w:t>
      </w:r>
      <w:r w:rsidR="007662C0">
        <w:rPr>
          <w:sz w:val="26"/>
          <w:szCs w:val="26"/>
        </w:rPr>
        <w:t xml:space="preserve">a </w:t>
      </w:r>
      <w:r w:rsidR="00A06C09" w:rsidRPr="001E4DCE">
        <w:rPr>
          <w:sz w:val="26"/>
          <w:szCs w:val="26"/>
        </w:rPr>
        <w:t xml:space="preserve">good foundation. </w:t>
      </w:r>
      <w:r w:rsidR="00CF2B60">
        <w:rPr>
          <w:sz w:val="26"/>
          <w:szCs w:val="26"/>
        </w:rPr>
        <w:br/>
        <w:t xml:space="preserve"> </w:t>
      </w:r>
      <w:r w:rsidR="00CF2B60">
        <w:rPr>
          <w:sz w:val="26"/>
          <w:szCs w:val="26"/>
        </w:rPr>
        <w:tab/>
      </w:r>
      <w:r w:rsidR="00A06C09" w:rsidRPr="001E4DCE">
        <w:rPr>
          <w:sz w:val="26"/>
          <w:szCs w:val="26"/>
        </w:rPr>
        <w:t xml:space="preserve">The other basic point that he makes that </w:t>
      </w:r>
      <w:r w:rsidR="00CF2B60">
        <w:rPr>
          <w:sz w:val="26"/>
          <w:szCs w:val="26"/>
        </w:rPr>
        <w:t>“</w:t>
      </w:r>
      <w:r w:rsidR="00E771C4">
        <w:rPr>
          <w:sz w:val="26"/>
          <w:szCs w:val="26"/>
        </w:rPr>
        <w:t>S</w:t>
      </w:r>
      <w:r w:rsidR="00A06C09" w:rsidRPr="001E4DCE">
        <w:rPr>
          <w:sz w:val="26"/>
          <w:szCs w:val="26"/>
        </w:rPr>
        <w:t>omeone cast Deuteronomy in the shape of a treaty form long after Moses’ time.</w:t>
      </w:r>
      <w:r w:rsidR="00CF2B60">
        <w:rPr>
          <w:sz w:val="26"/>
          <w:szCs w:val="26"/>
        </w:rPr>
        <w:t>”</w:t>
      </w:r>
      <w:r w:rsidR="00A06C09" w:rsidRPr="001E4DCE">
        <w:rPr>
          <w:sz w:val="26"/>
          <w:szCs w:val="26"/>
        </w:rPr>
        <w:t xml:space="preserve"> That’s of course possible</w:t>
      </w:r>
      <w:r w:rsidR="00E771C4">
        <w:rPr>
          <w:sz w:val="26"/>
          <w:szCs w:val="26"/>
        </w:rPr>
        <w:t>;</w:t>
      </w:r>
      <w:r w:rsidR="00CF2B60">
        <w:rPr>
          <w:sz w:val="26"/>
          <w:szCs w:val="26"/>
        </w:rPr>
        <w:t xml:space="preserve"> y</w:t>
      </w:r>
      <w:r w:rsidR="00A06C09" w:rsidRPr="001E4DCE">
        <w:rPr>
          <w:sz w:val="26"/>
          <w:szCs w:val="26"/>
        </w:rPr>
        <w:t xml:space="preserve">ou can’t rule that out, but it seems to me very unlikely that that’s a good explanation for the shape of Deuteronomy. </w:t>
      </w:r>
      <w:r w:rsidR="00CF2B60" w:rsidRPr="00CF2B60">
        <w:rPr>
          <w:color w:val="FF0000"/>
          <w:sz w:val="26"/>
          <w:szCs w:val="26"/>
        </w:rPr>
        <w:t xml:space="preserve"> </w:t>
      </w:r>
      <w:r w:rsidR="00A06C09" w:rsidRPr="001E4DCE">
        <w:rPr>
          <w:sz w:val="26"/>
          <w:szCs w:val="26"/>
        </w:rPr>
        <w:t xml:space="preserve">And </w:t>
      </w:r>
      <w:proofErr w:type="gramStart"/>
      <w:r w:rsidR="00A06C09" w:rsidRPr="001E4DCE">
        <w:rPr>
          <w:sz w:val="26"/>
          <w:szCs w:val="26"/>
        </w:rPr>
        <w:t>certainly</w:t>
      </w:r>
      <w:proofErr w:type="gramEnd"/>
      <w:r w:rsidR="00A06C09" w:rsidRPr="001E4DCE">
        <w:rPr>
          <w:sz w:val="26"/>
          <w:szCs w:val="26"/>
        </w:rPr>
        <w:t xml:space="preserve"> that doesn’t disprove </w:t>
      </w:r>
      <w:r w:rsidR="004C194A">
        <w:rPr>
          <w:sz w:val="26"/>
          <w:szCs w:val="26"/>
        </w:rPr>
        <w:t>K</w:t>
      </w:r>
      <w:r w:rsidR="00A06C09" w:rsidRPr="001E4DCE">
        <w:rPr>
          <w:sz w:val="26"/>
          <w:szCs w:val="26"/>
        </w:rPr>
        <w:t>line’s thesis</w:t>
      </w:r>
      <w:r w:rsidR="00E771C4">
        <w:rPr>
          <w:sz w:val="26"/>
          <w:szCs w:val="26"/>
        </w:rPr>
        <w:t>--</w:t>
      </w:r>
      <w:r w:rsidR="00A06C09" w:rsidRPr="001E4DCE">
        <w:rPr>
          <w:sz w:val="26"/>
          <w:szCs w:val="26"/>
        </w:rPr>
        <w:t>it gives you another model</w:t>
      </w:r>
      <w:r w:rsidR="00E771C4">
        <w:rPr>
          <w:sz w:val="26"/>
          <w:szCs w:val="26"/>
        </w:rPr>
        <w:t>--</w:t>
      </w:r>
      <w:r w:rsidR="00A06C09" w:rsidRPr="001E4DCE">
        <w:rPr>
          <w:sz w:val="26"/>
          <w:szCs w:val="26"/>
        </w:rPr>
        <w:t xml:space="preserve">but it </w:t>
      </w:r>
      <w:r w:rsidR="004C194A">
        <w:rPr>
          <w:sz w:val="26"/>
          <w:szCs w:val="26"/>
        </w:rPr>
        <w:t xml:space="preserve">certainly </w:t>
      </w:r>
      <w:r w:rsidR="00A06C09" w:rsidRPr="001E4DCE">
        <w:rPr>
          <w:sz w:val="26"/>
          <w:szCs w:val="26"/>
        </w:rPr>
        <w:t xml:space="preserve">doesn’t disprove </w:t>
      </w:r>
      <w:r w:rsidR="004C194A">
        <w:rPr>
          <w:sz w:val="26"/>
          <w:szCs w:val="26"/>
        </w:rPr>
        <w:t>Kline’s</w:t>
      </w:r>
      <w:r w:rsidR="00A06C09" w:rsidRPr="001E4DCE">
        <w:rPr>
          <w:sz w:val="26"/>
          <w:szCs w:val="26"/>
        </w:rPr>
        <w:t xml:space="preserve"> thesis that says it should be Mosaic because the materials </w:t>
      </w:r>
      <w:r w:rsidR="004C194A">
        <w:rPr>
          <w:sz w:val="26"/>
          <w:szCs w:val="26"/>
        </w:rPr>
        <w:t>to</w:t>
      </w:r>
      <w:r w:rsidR="00A06C09" w:rsidRPr="001E4DCE">
        <w:rPr>
          <w:sz w:val="26"/>
          <w:szCs w:val="26"/>
        </w:rPr>
        <w:t xml:space="preserve"> which it </w:t>
      </w:r>
      <w:r w:rsidR="00973482">
        <w:rPr>
          <w:sz w:val="26"/>
          <w:szCs w:val="26"/>
        </w:rPr>
        <w:t xml:space="preserve">most </w:t>
      </w:r>
      <w:r w:rsidR="00A06C09" w:rsidRPr="001E4DCE">
        <w:rPr>
          <w:sz w:val="26"/>
          <w:szCs w:val="26"/>
        </w:rPr>
        <w:t xml:space="preserve">closely corresponds come from the Mosaic era. I think that remains the strongest argument for </w:t>
      </w:r>
      <w:r w:rsidR="004C194A">
        <w:rPr>
          <w:sz w:val="26"/>
          <w:szCs w:val="26"/>
        </w:rPr>
        <w:t>K</w:t>
      </w:r>
      <w:r w:rsidR="00A06C09" w:rsidRPr="001E4DCE">
        <w:rPr>
          <w:sz w:val="26"/>
          <w:szCs w:val="26"/>
        </w:rPr>
        <w:t>line</w:t>
      </w:r>
      <w:r w:rsidR="00E771C4">
        <w:rPr>
          <w:sz w:val="26"/>
          <w:szCs w:val="26"/>
        </w:rPr>
        <w:t>,</w:t>
      </w:r>
      <w:r w:rsidR="00A06C09" w:rsidRPr="001E4DCE">
        <w:rPr>
          <w:sz w:val="26"/>
          <w:szCs w:val="26"/>
        </w:rPr>
        <w:t xml:space="preserve"> </w:t>
      </w:r>
      <w:r w:rsidR="00E771C4">
        <w:rPr>
          <w:sz w:val="26"/>
          <w:szCs w:val="26"/>
        </w:rPr>
        <w:t xml:space="preserve">and </w:t>
      </w:r>
      <w:r w:rsidR="00A06C09" w:rsidRPr="001E4DCE">
        <w:rPr>
          <w:sz w:val="26"/>
          <w:szCs w:val="26"/>
        </w:rPr>
        <w:t>to say</w:t>
      </w:r>
      <w:r w:rsidR="00E771C4">
        <w:rPr>
          <w:sz w:val="26"/>
          <w:szCs w:val="26"/>
        </w:rPr>
        <w:t>,</w:t>
      </w:r>
      <w:r w:rsidR="00A06C09" w:rsidRPr="001E4DCE">
        <w:rPr>
          <w:sz w:val="26"/>
          <w:szCs w:val="26"/>
        </w:rPr>
        <w:t xml:space="preserve"> “Well it’s been cast in that form by somebody much later</w:t>
      </w:r>
      <w:r w:rsidR="00E771C4">
        <w:rPr>
          <w:sz w:val="26"/>
          <w:szCs w:val="26"/>
        </w:rPr>
        <w:t>,</w:t>
      </w:r>
      <w:r w:rsidR="00A06C09" w:rsidRPr="001E4DCE">
        <w:rPr>
          <w:sz w:val="26"/>
          <w:szCs w:val="26"/>
        </w:rPr>
        <w:t xml:space="preserve">” </w:t>
      </w:r>
      <w:r w:rsidR="00E771C4">
        <w:rPr>
          <w:sz w:val="26"/>
          <w:szCs w:val="26"/>
        </w:rPr>
        <w:t>a</w:t>
      </w:r>
      <w:r w:rsidR="00A06C09" w:rsidRPr="001E4DCE">
        <w:rPr>
          <w:sz w:val="26"/>
          <w:szCs w:val="26"/>
        </w:rPr>
        <w:t>nybody can make assertions like that</w:t>
      </w:r>
      <w:r w:rsidR="00E771C4">
        <w:rPr>
          <w:sz w:val="26"/>
          <w:szCs w:val="26"/>
        </w:rPr>
        <w:t>,</w:t>
      </w:r>
      <w:r w:rsidR="00A06C09" w:rsidRPr="001E4DCE">
        <w:rPr>
          <w:sz w:val="26"/>
          <w:szCs w:val="26"/>
        </w:rPr>
        <w:t xml:space="preserve"> but certainly </w:t>
      </w:r>
      <w:r w:rsidR="00E771C4">
        <w:rPr>
          <w:sz w:val="26"/>
          <w:szCs w:val="26"/>
        </w:rPr>
        <w:t>Thompson</w:t>
      </w:r>
      <w:r w:rsidR="00A06C09" w:rsidRPr="001E4DCE">
        <w:rPr>
          <w:sz w:val="26"/>
          <w:szCs w:val="26"/>
        </w:rPr>
        <w:t xml:space="preserve"> can’t prove that. </w:t>
      </w:r>
      <w:r w:rsidR="004C194A">
        <w:rPr>
          <w:sz w:val="26"/>
          <w:szCs w:val="26"/>
        </w:rPr>
        <w:t>I</w:t>
      </w:r>
      <w:r w:rsidR="00A06C09" w:rsidRPr="001E4DCE">
        <w:rPr>
          <w:sz w:val="26"/>
          <w:szCs w:val="26"/>
        </w:rPr>
        <w:t xml:space="preserve">t seems to me that the weight of the evidence goes </w:t>
      </w:r>
      <w:r w:rsidR="00973482">
        <w:rPr>
          <w:sz w:val="26"/>
          <w:szCs w:val="26"/>
        </w:rPr>
        <w:t xml:space="preserve">in </w:t>
      </w:r>
      <w:r w:rsidR="00A06C09" w:rsidRPr="001E4DCE">
        <w:rPr>
          <w:sz w:val="26"/>
          <w:szCs w:val="26"/>
        </w:rPr>
        <w:t>the direction</w:t>
      </w:r>
      <w:r w:rsidR="00E771C4">
        <w:rPr>
          <w:sz w:val="26"/>
          <w:szCs w:val="26"/>
        </w:rPr>
        <w:t xml:space="preserve"> of Kline</w:t>
      </w:r>
      <w:r w:rsidR="00A06C09" w:rsidRPr="001E4DCE">
        <w:rPr>
          <w:sz w:val="26"/>
          <w:szCs w:val="26"/>
        </w:rPr>
        <w:t xml:space="preserve">. </w:t>
      </w:r>
      <w:r w:rsidR="004C194A">
        <w:rPr>
          <w:sz w:val="26"/>
          <w:szCs w:val="26"/>
        </w:rPr>
        <w:br/>
        <w:t xml:space="preserve"> </w:t>
      </w:r>
      <w:r w:rsidR="004C194A">
        <w:rPr>
          <w:sz w:val="26"/>
          <w:szCs w:val="26"/>
        </w:rPr>
        <w:tab/>
      </w:r>
      <w:r w:rsidR="00A06C09" w:rsidRPr="001E4DCE">
        <w:rPr>
          <w:i/>
          <w:sz w:val="26"/>
          <w:szCs w:val="26"/>
        </w:rPr>
        <w:t>Student question</w:t>
      </w:r>
      <w:r w:rsidR="004C194A">
        <w:rPr>
          <w:i/>
          <w:sz w:val="26"/>
          <w:szCs w:val="26"/>
        </w:rPr>
        <w:t>:</w:t>
      </w:r>
      <w:r w:rsidR="00A06C09" w:rsidRPr="001E4DCE">
        <w:rPr>
          <w:sz w:val="26"/>
          <w:szCs w:val="26"/>
        </w:rPr>
        <w:t xml:space="preserve"> </w:t>
      </w:r>
      <w:r w:rsidR="004C194A">
        <w:rPr>
          <w:sz w:val="26"/>
          <w:szCs w:val="26"/>
        </w:rPr>
        <w:t xml:space="preserve">Why would someone make such a hypothesis? </w:t>
      </w:r>
      <w:r w:rsidR="004C194A">
        <w:rPr>
          <w:sz w:val="26"/>
          <w:szCs w:val="26"/>
        </w:rPr>
        <w:br/>
        <w:t xml:space="preserve"> </w:t>
      </w:r>
      <w:r w:rsidR="004C194A">
        <w:rPr>
          <w:sz w:val="26"/>
          <w:szCs w:val="26"/>
        </w:rPr>
        <w:tab/>
      </w:r>
      <w:proofErr w:type="spellStart"/>
      <w:r w:rsidR="004C194A" w:rsidRPr="00973482">
        <w:rPr>
          <w:i/>
          <w:iCs/>
          <w:sz w:val="26"/>
          <w:szCs w:val="26"/>
        </w:rPr>
        <w:t>Vannoy</w:t>
      </w:r>
      <w:proofErr w:type="spellEnd"/>
      <w:r w:rsidR="004C194A">
        <w:rPr>
          <w:sz w:val="26"/>
          <w:szCs w:val="26"/>
        </w:rPr>
        <w:t xml:space="preserve">: </w:t>
      </w:r>
      <w:r w:rsidR="00A06C09" w:rsidRPr="001E4DCE">
        <w:rPr>
          <w:sz w:val="26"/>
          <w:szCs w:val="26"/>
        </w:rPr>
        <w:t>That’s exactly the point.</w:t>
      </w:r>
      <w:r w:rsidR="004C194A">
        <w:rPr>
          <w:sz w:val="26"/>
          <w:szCs w:val="26"/>
        </w:rPr>
        <w:t xml:space="preserve"> </w:t>
      </w:r>
      <w:r w:rsidR="00A06C09" w:rsidRPr="001E4DCE">
        <w:rPr>
          <w:sz w:val="26"/>
          <w:szCs w:val="26"/>
        </w:rPr>
        <w:t xml:space="preserve"> I’ve wondered that myself. It surprises me that he does because </w:t>
      </w:r>
      <w:r w:rsidR="00973482">
        <w:rPr>
          <w:sz w:val="26"/>
          <w:szCs w:val="26"/>
        </w:rPr>
        <w:t>Thompson’</w:t>
      </w:r>
      <w:r w:rsidR="004C194A">
        <w:rPr>
          <w:sz w:val="26"/>
          <w:szCs w:val="26"/>
        </w:rPr>
        <w:t xml:space="preserve">s </w:t>
      </w:r>
      <w:r w:rsidR="00A06C09" w:rsidRPr="001E4DCE">
        <w:rPr>
          <w:sz w:val="26"/>
          <w:szCs w:val="26"/>
        </w:rPr>
        <w:t xml:space="preserve">generally fairly conservative in his views. I don’t know what is the decisive factor for him. There’s one other thing that he mentions that I’ll come back to in a minute, and that’s what he calls </w:t>
      </w:r>
      <w:r w:rsidR="00E771C4">
        <w:rPr>
          <w:sz w:val="26"/>
          <w:szCs w:val="26"/>
        </w:rPr>
        <w:t xml:space="preserve">a </w:t>
      </w:r>
      <w:proofErr w:type="gramStart"/>
      <w:r w:rsidR="00A06C09" w:rsidRPr="001E4DCE">
        <w:rPr>
          <w:sz w:val="26"/>
          <w:szCs w:val="26"/>
        </w:rPr>
        <w:t>Post-Mosaic</w:t>
      </w:r>
      <w:proofErr w:type="gramEnd"/>
      <w:r w:rsidR="00A06C09" w:rsidRPr="001E4DCE">
        <w:rPr>
          <w:sz w:val="26"/>
          <w:szCs w:val="26"/>
        </w:rPr>
        <w:t xml:space="preserve"> </w:t>
      </w:r>
      <w:r w:rsidR="00973482">
        <w:rPr>
          <w:sz w:val="26"/>
          <w:szCs w:val="26"/>
        </w:rPr>
        <w:t xml:space="preserve">element </w:t>
      </w:r>
      <w:r w:rsidR="00A06C09" w:rsidRPr="001E4DCE">
        <w:rPr>
          <w:sz w:val="26"/>
          <w:szCs w:val="26"/>
        </w:rPr>
        <w:t>in Deuteronomy. That may be another factor. But those questions</w:t>
      </w:r>
      <w:r w:rsidR="00E771C4">
        <w:rPr>
          <w:sz w:val="26"/>
          <w:szCs w:val="26"/>
        </w:rPr>
        <w:t>,</w:t>
      </w:r>
      <w:r w:rsidR="00A06C09" w:rsidRPr="001E4DCE">
        <w:rPr>
          <w:sz w:val="26"/>
          <w:szCs w:val="26"/>
        </w:rPr>
        <w:t xml:space="preserve"> I think</w:t>
      </w:r>
      <w:r w:rsidR="00E771C4">
        <w:rPr>
          <w:sz w:val="26"/>
          <w:szCs w:val="26"/>
        </w:rPr>
        <w:t>,</w:t>
      </w:r>
      <w:r w:rsidR="00A06C09" w:rsidRPr="001E4DCE">
        <w:rPr>
          <w:sz w:val="26"/>
          <w:szCs w:val="26"/>
        </w:rPr>
        <w:t xml:space="preserve"> have been adequately discussed. I don’t know why he goes that direction</w:t>
      </w:r>
      <w:r w:rsidR="004C194A">
        <w:rPr>
          <w:sz w:val="26"/>
          <w:szCs w:val="26"/>
        </w:rPr>
        <w:t xml:space="preserve">. </w:t>
      </w:r>
      <w:r w:rsidR="00A06C09" w:rsidRPr="001E4DCE">
        <w:rPr>
          <w:sz w:val="26"/>
          <w:szCs w:val="26"/>
        </w:rPr>
        <w:t xml:space="preserve">It seems to me that the </w:t>
      </w:r>
      <w:r w:rsidR="004C194A">
        <w:rPr>
          <w:sz w:val="26"/>
          <w:szCs w:val="26"/>
        </w:rPr>
        <w:t xml:space="preserve">weight of the </w:t>
      </w:r>
      <w:r w:rsidR="00A06C09" w:rsidRPr="001E4DCE">
        <w:rPr>
          <w:sz w:val="26"/>
          <w:szCs w:val="26"/>
        </w:rPr>
        <w:t xml:space="preserve">evidence points </w:t>
      </w:r>
      <w:r w:rsidR="004C194A">
        <w:rPr>
          <w:sz w:val="26"/>
          <w:szCs w:val="26"/>
        </w:rPr>
        <w:t xml:space="preserve">in </w:t>
      </w:r>
      <w:r w:rsidR="00A06C09" w:rsidRPr="001E4DCE">
        <w:rPr>
          <w:sz w:val="26"/>
          <w:szCs w:val="26"/>
        </w:rPr>
        <w:t xml:space="preserve">the </w:t>
      </w:r>
      <w:r w:rsidR="00973482">
        <w:rPr>
          <w:sz w:val="26"/>
          <w:szCs w:val="26"/>
        </w:rPr>
        <w:t>Mosaic</w:t>
      </w:r>
      <w:r w:rsidR="00A06C09" w:rsidRPr="001E4DCE">
        <w:rPr>
          <w:sz w:val="26"/>
          <w:szCs w:val="26"/>
        </w:rPr>
        <w:t xml:space="preserve"> direction. </w:t>
      </w:r>
      <w:r w:rsidR="004C194A">
        <w:rPr>
          <w:sz w:val="26"/>
          <w:szCs w:val="26"/>
        </w:rPr>
        <w:br/>
        <w:t xml:space="preserve"> </w:t>
      </w:r>
      <w:r w:rsidR="004C194A">
        <w:rPr>
          <w:sz w:val="26"/>
          <w:szCs w:val="26"/>
        </w:rPr>
        <w:tab/>
      </w:r>
      <w:proofErr w:type="gramStart"/>
      <w:r w:rsidR="00A06C09" w:rsidRPr="001E4DCE">
        <w:rPr>
          <w:sz w:val="26"/>
          <w:szCs w:val="26"/>
        </w:rPr>
        <w:t>So</w:t>
      </w:r>
      <w:proofErr w:type="gramEnd"/>
      <w:r w:rsidR="00A06C09" w:rsidRPr="001E4DCE">
        <w:rPr>
          <w:sz w:val="26"/>
          <w:szCs w:val="26"/>
        </w:rPr>
        <w:t xml:space="preserve"> it seems to me those two points</w:t>
      </w:r>
      <w:r w:rsidR="00E771C4">
        <w:rPr>
          <w:sz w:val="26"/>
          <w:szCs w:val="26"/>
        </w:rPr>
        <w:t>--</w:t>
      </w:r>
      <w:r w:rsidR="00A06C09" w:rsidRPr="001E4DCE">
        <w:rPr>
          <w:sz w:val="26"/>
          <w:szCs w:val="26"/>
        </w:rPr>
        <w:t xml:space="preserve">the </w:t>
      </w:r>
      <w:r w:rsidR="004C194A">
        <w:rPr>
          <w:sz w:val="26"/>
          <w:szCs w:val="26"/>
        </w:rPr>
        <w:t>p</w:t>
      </w:r>
      <w:r w:rsidR="00A06C09" w:rsidRPr="001E4DCE">
        <w:rPr>
          <w:sz w:val="26"/>
          <w:szCs w:val="26"/>
        </w:rPr>
        <w:t xml:space="preserve">rologue argument and the </w:t>
      </w:r>
      <w:r w:rsidR="004C194A">
        <w:rPr>
          <w:sz w:val="26"/>
          <w:szCs w:val="26"/>
        </w:rPr>
        <w:t>p</w:t>
      </w:r>
      <w:r w:rsidR="00A06C09" w:rsidRPr="001E4DCE">
        <w:rPr>
          <w:sz w:val="26"/>
          <w:szCs w:val="26"/>
        </w:rPr>
        <w:t>ossibility that someone cast Deuteronomy in the shape of the treaty form long after Moses day</w:t>
      </w:r>
      <w:r w:rsidR="00E771C4">
        <w:rPr>
          <w:sz w:val="26"/>
          <w:szCs w:val="26"/>
        </w:rPr>
        <w:t>--</w:t>
      </w:r>
      <w:r w:rsidR="00A06C09" w:rsidRPr="001E4DCE">
        <w:rPr>
          <w:sz w:val="26"/>
          <w:szCs w:val="26"/>
        </w:rPr>
        <w:t xml:space="preserve">really </w:t>
      </w:r>
      <w:r w:rsidR="00A06C09" w:rsidRPr="001E4DCE">
        <w:rPr>
          <w:sz w:val="26"/>
          <w:szCs w:val="26"/>
        </w:rPr>
        <w:lastRenderedPageBreak/>
        <w:t xml:space="preserve">don’t give </w:t>
      </w:r>
      <w:r w:rsidR="00E771C4">
        <w:rPr>
          <w:sz w:val="26"/>
          <w:szCs w:val="26"/>
        </w:rPr>
        <w:t>Thompson</w:t>
      </w:r>
      <w:r w:rsidR="004C194A">
        <w:rPr>
          <w:sz w:val="26"/>
          <w:szCs w:val="26"/>
        </w:rPr>
        <w:t xml:space="preserve"> </w:t>
      </w:r>
      <w:r w:rsidR="00A06C09" w:rsidRPr="001E4DCE">
        <w:rPr>
          <w:sz w:val="26"/>
          <w:szCs w:val="26"/>
        </w:rPr>
        <w:t xml:space="preserve">a very strong case against Mosaic </w:t>
      </w:r>
      <w:r w:rsidR="004C194A">
        <w:rPr>
          <w:sz w:val="26"/>
          <w:szCs w:val="26"/>
        </w:rPr>
        <w:t>origin</w:t>
      </w:r>
      <w:r w:rsidR="00A06C09" w:rsidRPr="001E4DCE">
        <w:rPr>
          <w:sz w:val="26"/>
          <w:szCs w:val="26"/>
        </w:rPr>
        <w:t xml:space="preserve">. </w:t>
      </w:r>
      <w:r w:rsidR="004C194A">
        <w:rPr>
          <w:sz w:val="26"/>
          <w:szCs w:val="26"/>
        </w:rPr>
        <w:t>K</w:t>
      </w:r>
      <w:r w:rsidR="00A06C09" w:rsidRPr="001E4DCE">
        <w:rPr>
          <w:sz w:val="26"/>
          <w:szCs w:val="26"/>
        </w:rPr>
        <w:t>line c</w:t>
      </w:r>
      <w:r w:rsidR="00D26FF5" w:rsidRPr="001E4DCE">
        <w:rPr>
          <w:sz w:val="26"/>
          <w:szCs w:val="26"/>
        </w:rPr>
        <w:t xml:space="preserve">omments, in his </w:t>
      </w:r>
      <w:r w:rsidR="004C194A" w:rsidRPr="004C194A">
        <w:rPr>
          <w:i/>
          <w:iCs/>
          <w:sz w:val="26"/>
          <w:szCs w:val="26"/>
        </w:rPr>
        <w:t>S</w:t>
      </w:r>
      <w:r w:rsidR="00D26FF5" w:rsidRPr="004C194A">
        <w:rPr>
          <w:i/>
          <w:iCs/>
          <w:sz w:val="26"/>
          <w:szCs w:val="26"/>
        </w:rPr>
        <w:t xml:space="preserve">tructure of </w:t>
      </w:r>
      <w:r w:rsidR="004C194A" w:rsidRPr="004C194A">
        <w:rPr>
          <w:i/>
          <w:iCs/>
          <w:sz w:val="26"/>
          <w:szCs w:val="26"/>
        </w:rPr>
        <w:t>B</w:t>
      </w:r>
      <w:r w:rsidR="00D26FF5" w:rsidRPr="004C194A">
        <w:rPr>
          <w:i/>
          <w:iCs/>
          <w:sz w:val="26"/>
          <w:szCs w:val="26"/>
        </w:rPr>
        <w:t xml:space="preserve">iblical </w:t>
      </w:r>
      <w:r w:rsidR="004C194A" w:rsidRPr="004C194A">
        <w:rPr>
          <w:i/>
          <w:iCs/>
          <w:sz w:val="26"/>
          <w:szCs w:val="26"/>
        </w:rPr>
        <w:t>A</w:t>
      </w:r>
      <w:r w:rsidR="00D26FF5" w:rsidRPr="004C194A">
        <w:rPr>
          <w:i/>
          <w:iCs/>
          <w:sz w:val="26"/>
          <w:szCs w:val="26"/>
        </w:rPr>
        <w:t>uthority</w:t>
      </w:r>
      <w:r w:rsidR="00D26FF5" w:rsidRPr="001E4DCE">
        <w:rPr>
          <w:sz w:val="26"/>
          <w:szCs w:val="26"/>
        </w:rPr>
        <w:t>, page 10,</w:t>
      </w:r>
      <w:r w:rsidR="00A06C09" w:rsidRPr="001E4DCE">
        <w:rPr>
          <w:sz w:val="26"/>
          <w:szCs w:val="26"/>
        </w:rPr>
        <w:t xml:space="preserve"> </w:t>
      </w:r>
      <w:r w:rsidR="004C194A">
        <w:rPr>
          <w:sz w:val="26"/>
          <w:szCs w:val="26"/>
        </w:rPr>
        <w:t>“</w:t>
      </w:r>
      <w:r w:rsidR="00A06C09" w:rsidRPr="001E4DCE">
        <w:rPr>
          <w:sz w:val="26"/>
          <w:szCs w:val="26"/>
        </w:rPr>
        <w:t xml:space="preserve">If it is once recognized that the </w:t>
      </w:r>
      <w:r w:rsidR="00D26FF5" w:rsidRPr="001E4DCE">
        <w:rPr>
          <w:sz w:val="26"/>
          <w:szCs w:val="26"/>
        </w:rPr>
        <w:t xml:space="preserve">Deuteronomic </w:t>
      </w:r>
      <w:r w:rsidR="00A06C09" w:rsidRPr="001E4DCE">
        <w:rPr>
          <w:sz w:val="26"/>
          <w:szCs w:val="26"/>
        </w:rPr>
        <w:t xml:space="preserve">treaty must have been produced whole for a </w:t>
      </w:r>
      <w:r w:rsidR="00D26FF5" w:rsidRPr="001E4DCE">
        <w:rPr>
          <w:sz w:val="26"/>
          <w:szCs w:val="26"/>
        </w:rPr>
        <w:t>particular</w:t>
      </w:r>
      <w:r w:rsidR="00A06C09" w:rsidRPr="001E4DCE">
        <w:rPr>
          <w:sz w:val="26"/>
          <w:szCs w:val="26"/>
        </w:rPr>
        <w:t xml:space="preserve"> occasion, the pervasive orientation of the book to the situation of Israel in the Mosaic </w:t>
      </w:r>
      <w:r w:rsidR="004C194A">
        <w:rPr>
          <w:sz w:val="26"/>
          <w:szCs w:val="26"/>
        </w:rPr>
        <w:t>a</w:t>
      </w:r>
      <w:r w:rsidR="00A06C09" w:rsidRPr="001E4DCE">
        <w:rPr>
          <w:sz w:val="26"/>
          <w:szCs w:val="26"/>
        </w:rPr>
        <w:t>ge</w:t>
      </w:r>
      <w:r w:rsidR="00E771C4">
        <w:rPr>
          <w:sz w:val="26"/>
          <w:szCs w:val="26"/>
        </w:rPr>
        <w:t>,</w:t>
      </w:r>
      <w:r w:rsidR="00D26FF5" w:rsidRPr="001E4DCE">
        <w:rPr>
          <w:sz w:val="26"/>
          <w:szCs w:val="26"/>
        </w:rPr>
        <w:t xml:space="preserve"> and especially the central concern of this treaty with, of all things, the dynastic succession of Joshua</w:t>
      </w:r>
      <w:r w:rsidR="00E771C4">
        <w:rPr>
          <w:sz w:val="26"/>
          <w:szCs w:val="26"/>
        </w:rPr>
        <w:t>,</w:t>
      </w:r>
      <w:r w:rsidR="00973482">
        <w:rPr>
          <w:sz w:val="26"/>
          <w:szCs w:val="26"/>
        </w:rPr>
        <w:t xml:space="preserve"> is</w:t>
      </w:r>
      <w:r w:rsidR="00D26FF5" w:rsidRPr="001E4DCE">
        <w:rPr>
          <w:sz w:val="26"/>
          <w:szCs w:val="26"/>
        </w:rPr>
        <w:t xml:space="preserve"> always awkward for advocates of a 7</w:t>
      </w:r>
      <w:r w:rsidR="00D26FF5" w:rsidRPr="001E4DCE">
        <w:rPr>
          <w:sz w:val="26"/>
          <w:szCs w:val="26"/>
          <w:vertAlign w:val="superscript"/>
        </w:rPr>
        <w:t>th</w:t>
      </w:r>
      <w:r w:rsidR="00D26FF5" w:rsidRPr="001E4DCE">
        <w:rPr>
          <w:sz w:val="26"/>
          <w:szCs w:val="26"/>
        </w:rPr>
        <w:t xml:space="preserve"> century </w:t>
      </w:r>
      <w:r w:rsidR="004C194A">
        <w:rPr>
          <w:sz w:val="26"/>
          <w:szCs w:val="26"/>
        </w:rPr>
        <w:t xml:space="preserve">origin of the </w:t>
      </w:r>
      <w:r w:rsidR="00D26FF5" w:rsidRPr="001E4DCE">
        <w:rPr>
          <w:sz w:val="26"/>
          <w:szCs w:val="26"/>
        </w:rPr>
        <w:t>book</w:t>
      </w:r>
      <w:r w:rsidR="00973482">
        <w:rPr>
          <w:sz w:val="26"/>
          <w:szCs w:val="26"/>
        </w:rPr>
        <w:t>. It</w:t>
      </w:r>
      <w:r w:rsidR="00D26FF5" w:rsidRPr="001E4DCE">
        <w:rPr>
          <w:sz w:val="26"/>
          <w:szCs w:val="26"/>
        </w:rPr>
        <w:t xml:space="preserve"> become</w:t>
      </w:r>
      <w:r w:rsidR="00973482">
        <w:rPr>
          <w:sz w:val="26"/>
          <w:szCs w:val="26"/>
        </w:rPr>
        <w:t>s</w:t>
      </w:r>
      <w:r w:rsidR="00D26FF5" w:rsidRPr="001E4DCE">
        <w:rPr>
          <w:sz w:val="26"/>
          <w:szCs w:val="26"/>
        </w:rPr>
        <w:t xml:space="preserve"> quite inexplicable </w:t>
      </w:r>
      <w:r w:rsidR="004C194A">
        <w:rPr>
          <w:sz w:val="26"/>
          <w:szCs w:val="26"/>
        </w:rPr>
        <w:t>for</w:t>
      </w:r>
      <w:r w:rsidR="00D26FF5" w:rsidRPr="001E4DCE">
        <w:rPr>
          <w:sz w:val="26"/>
          <w:szCs w:val="26"/>
        </w:rPr>
        <w:t xml:space="preserve"> them.</w:t>
      </w:r>
      <w:r w:rsidR="004C194A">
        <w:rPr>
          <w:sz w:val="26"/>
          <w:szCs w:val="26"/>
        </w:rPr>
        <w:t>”</w:t>
      </w:r>
      <w:r w:rsidR="00D26FF5" w:rsidRPr="001E4DCE">
        <w:rPr>
          <w:sz w:val="26"/>
          <w:szCs w:val="26"/>
        </w:rPr>
        <w:t xml:space="preserve"> I think he’s right in that</w:t>
      </w:r>
      <w:r w:rsidR="004C194A">
        <w:rPr>
          <w:sz w:val="26"/>
          <w:szCs w:val="26"/>
        </w:rPr>
        <w:t xml:space="preserve">. If </w:t>
      </w:r>
      <w:r w:rsidR="00D26FF5" w:rsidRPr="001E4DCE">
        <w:rPr>
          <w:sz w:val="26"/>
          <w:szCs w:val="26"/>
        </w:rPr>
        <w:t>somebody’s going to push it later</w:t>
      </w:r>
      <w:r w:rsidR="004C194A">
        <w:rPr>
          <w:sz w:val="26"/>
          <w:szCs w:val="26"/>
        </w:rPr>
        <w:t>,</w:t>
      </w:r>
      <w:r w:rsidR="00D26FF5" w:rsidRPr="001E4DCE">
        <w:rPr>
          <w:sz w:val="26"/>
          <w:szCs w:val="26"/>
        </w:rPr>
        <w:t xml:space="preserve"> </w:t>
      </w:r>
      <w:r w:rsidR="004C194A">
        <w:rPr>
          <w:sz w:val="26"/>
          <w:szCs w:val="26"/>
        </w:rPr>
        <w:t>w</w:t>
      </w:r>
      <w:r w:rsidR="00D26FF5" w:rsidRPr="001E4DCE">
        <w:rPr>
          <w:sz w:val="26"/>
          <w:szCs w:val="26"/>
        </w:rPr>
        <w:t xml:space="preserve">hy such </w:t>
      </w:r>
      <w:r w:rsidR="00973482">
        <w:rPr>
          <w:sz w:val="26"/>
          <w:szCs w:val="26"/>
        </w:rPr>
        <w:t>emphasis on</w:t>
      </w:r>
      <w:r w:rsidR="00D26FF5" w:rsidRPr="001E4DCE">
        <w:rPr>
          <w:sz w:val="26"/>
          <w:szCs w:val="26"/>
        </w:rPr>
        <w:t xml:space="preserve"> the succession of Moses </w:t>
      </w:r>
      <w:r w:rsidR="00973482">
        <w:rPr>
          <w:sz w:val="26"/>
          <w:szCs w:val="26"/>
        </w:rPr>
        <w:t>to</w:t>
      </w:r>
      <w:r w:rsidR="00D26FF5" w:rsidRPr="001E4DCE">
        <w:rPr>
          <w:sz w:val="26"/>
          <w:szCs w:val="26"/>
        </w:rPr>
        <w:t xml:space="preserve"> Joshua? It’s appropriate for the time </w:t>
      </w:r>
      <w:r w:rsidR="004C194A">
        <w:rPr>
          <w:sz w:val="26"/>
          <w:szCs w:val="26"/>
        </w:rPr>
        <w:t>in</w:t>
      </w:r>
      <w:r w:rsidR="00D26FF5" w:rsidRPr="001E4DCE">
        <w:rPr>
          <w:sz w:val="26"/>
          <w:szCs w:val="26"/>
        </w:rPr>
        <w:t xml:space="preserve"> which it represents itself to have been written</w:t>
      </w:r>
      <w:r w:rsidR="00E771C4">
        <w:rPr>
          <w:sz w:val="26"/>
          <w:szCs w:val="26"/>
        </w:rPr>
        <w:t>,</w:t>
      </w:r>
      <w:r w:rsidR="00973482">
        <w:rPr>
          <w:sz w:val="26"/>
          <w:szCs w:val="26"/>
        </w:rPr>
        <w:t xml:space="preserve"> but meaningless after that</w:t>
      </w:r>
      <w:r w:rsidR="00D26FF5" w:rsidRPr="001E4DCE">
        <w:rPr>
          <w:sz w:val="26"/>
          <w:szCs w:val="26"/>
        </w:rPr>
        <w:t xml:space="preserve">. </w:t>
      </w:r>
      <w:r>
        <w:rPr>
          <w:sz w:val="26"/>
          <w:szCs w:val="26"/>
        </w:rPr>
        <w:br/>
      </w:r>
      <w:r>
        <w:rPr>
          <w:sz w:val="26"/>
          <w:szCs w:val="26"/>
        </w:rPr>
        <w:br/>
        <w:t xml:space="preserve">   4. McConville’s Conclusion</w:t>
      </w:r>
      <w:r w:rsidR="004C194A">
        <w:rPr>
          <w:sz w:val="26"/>
          <w:szCs w:val="26"/>
        </w:rPr>
        <w:br/>
        <w:t xml:space="preserve"> </w:t>
      </w:r>
      <w:r w:rsidR="004C194A">
        <w:rPr>
          <w:sz w:val="26"/>
          <w:szCs w:val="26"/>
        </w:rPr>
        <w:tab/>
      </w:r>
      <w:r w:rsidR="00D26FF5" w:rsidRPr="001E4DCE">
        <w:rPr>
          <w:sz w:val="26"/>
          <w:szCs w:val="26"/>
        </w:rPr>
        <w:t xml:space="preserve">McConville, you’re reading his book, discusses this matter of the treaty form as well. </w:t>
      </w:r>
      <w:r w:rsidR="004C194A">
        <w:rPr>
          <w:sz w:val="26"/>
          <w:szCs w:val="26"/>
        </w:rPr>
        <w:t>I</w:t>
      </w:r>
      <w:r w:rsidR="00D26FF5" w:rsidRPr="001E4DCE">
        <w:rPr>
          <w:sz w:val="26"/>
          <w:szCs w:val="26"/>
        </w:rPr>
        <w:t xml:space="preserve">n </w:t>
      </w:r>
      <w:r w:rsidR="004C194A">
        <w:rPr>
          <w:sz w:val="26"/>
          <w:szCs w:val="26"/>
        </w:rPr>
        <w:t>the</w:t>
      </w:r>
      <w:r w:rsidR="00D26FF5" w:rsidRPr="001E4DCE">
        <w:rPr>
          <w:sz w:val="26"/>
          <w:szCs w:val="26"/>
        </w:rPr>
        <w:t xml:space="preserve"> conclusion to his entire book, page 159, he says this</w:t>
      </w:r>
      <w:r w:rsidR="00E771C4">
        <w:rPr>
          <w:sz w:val="26"/>
          <w:szCs w:val="26"/>
        </w:rPr>
        <w:t>:</w:t>
      </w:r>
      <w:r w:rsidR="00D26FF5" w:rsidRPr="001E4DCE">
        <w:rPr>
          <w:sz w:val="26"/>
          <w:szCs w:val="26"/>
        </w:rPr>
        <w:t xml:space="preserve"> </w:t>
      </w:r>
      <w:r w:rsidR="004C194A">
        <w:rPr>
          <w:sz w:val="26"/>
          <w:szCs w:val="26"/>
        </w:rPr>
        <w:t>“A</w:t>
      </w:r>
      <w:r w:rsidR="00D26FF5" w:rsidRPr="001E4DCE">
        <w:rPr>
          <w:sz w:val="26"/>
          <w:szCs w:val="26"/>
        </w:rPr>
        <w:t xml:space="preserve"> final word is in place </w:t>
      </w:r>
      <w:r w:rsidR="000658A5">
        <w:rPr>
          <w:sz w:val="26"/>
          <w:szCs w:val="26"/>
        </w:rPr>
        <w:t>o</w:t>
      </w:r>
      <w:r w:rsidR="00D26FF5" w:rsidRPr="001E4DCE">
        <w:rPr>
          <w:sz w:val="26"/>
          <w:szCs w:val="26"/>
        </w:rPr>
        <w:t>n the treaty form of Deuteronomy. We saw that the linguistic connections between chapters 1-11 and 12-18 as indeed the formal parallel between chapter</w:t>
      </w:r>
      <w:r w:rsidR="000658A5">
        <w:rPr>
          <w:sz w:val="26"/>
          <w:szCs w:val="26"/>
        </w:rPr>
        <w:t>s</w:t>
      </w:r>
      <w:r w:rsidR="00D26FF5" w:rsidRPr="001E4DCE">
        <w:rPr>
          <w:sz w:val="26"/>
          <w:szCs w:val="26"/>
        </w:rPr>
        <w:t xml:space="preserve"> 7 and 12</w:t>
      </w:r>
      <w:r w:rsidR="000658A5">
        <w:rPr>
          <w:sz w:val="26"/>
          <w:szCs w:val="26"/>
        </w:rPr>
        <w:t>,</w:t>
      </w:r>
      <w:r w:rsidR="00D26FF5" w:rsidRPr="001E4DCE">
        <w:rPr>
          <w:sz w:val="26"/>
          <w:szCs w:val="26"/>
        </w:rPr>
        <w:t xml:space="preserve"> served to point </w:t>
      </w:r>
      <w:r w:rsidR="000658A5">
        <w:rPr>
          <w:sz w:val="26"/>
          <w:szCs w:val="26"/>
        </w:rPr>
        <w:t>up</w:t>
      </w:r>
      <w:r w:rsidR="00D26FF5" w:rsidRPr="001E4DCE">
        <w:rPr>
          <w:sz w:val="26"/>
          <w:szCs w:val="26"/>
        </w:rPr>
        <w:t xml:space="preserve"> the relationship between Yahweh’s action on Israel’s behalf in chapters 1-11</w:t>
      </w:r>
      <w:r w:rsidR="00E771C4">
        <w:rPr>
          <w:sz w:val="26"/>
          <w:szCs w:val="26"/>
        </w:rPr>
        <w:t>,</w:t>
      </w:r>
      <w:r w:rsidR="00D26FF5" w:rsidRPr="001E4DCE">
        <w:rPr>
          <w:sz w:val="26"/>
          <w:szCs w:val="26"/>
        </w:rPr>
        <w:t xml:space="preserve"> and Israel’s response to that action in chapters 12-18.</w:t>
      </w:r>
      <w:r w:rsidR="000658A5">
        <w:rPr>
          <w:sz w:val="26"/>
          <w:szCs w:val="26"/>
        </w:rPr>
        <w:t>”</w:t>
      </w:r>
      <w:r w:rsidR="00D26FF5" w:rsidRPr="001E4DCE">
        <w:rPr>
          <w:sz w:val="26"/>
          <w:szCs w:val="26"/>
        </w:rPr>
        <w:t xml:space="preserve"> </w:t>
      </w:r>
      <w:proofErr w:type="gramStart"/>
      <w:r w:rsidR="00D26FF5" w:rsidRPr="001E4DCE">
        <w:rPr>
          <w:sz w:val="26"/>
          <w:szCs w:val="26"/>
        </w:rPr>
        <w:t>So</w:t>
      </w:r>
      <w:proofErr w:type="gramEnd"/>
      <w:r w:rsidR="00D26FF5" w:rsidRPr="001E4DCE">
        <w:rPr>
          <w:sz w:val="26"/>
          <w:szCs w:val="26"/>
        </w:rPr>
        <w:t xml:space="preserve"> </w:t>
      </w:r>
      <w:r w:rsidR="000658A5">
        <w:rPr>
          <w:sz w:val="26"/>
          <w:szCs w:val="26"/>
        </w:rPr>
        <w:t xml:space="preserve">chapters </w:t>
      </w:r>
      <w:r w:rsidR="00D26FF5" w:rsidRPr="001E4DCE">
        <w:rPr>
          <w:sz w:val="26"/>
          <w:szCs w:val="26"/>
        </w:rPr>
        <w:t>1-11 is basically historical material and the basic stipulation</w:t>
      </w:r>
      <w:r w:rsidR="00973482">
        <w:rPr>
          <w:sz w:val="26"/>
          <w:szCs w:val="26"/>
        </w:rPr>
        <w:t>s,</w:t>
      </w:r>
      <w:r w:rsidR="00D26FF5" w:rsidRPr="001E4DCE">
        <w:rPr>
          <w:sz w:val="26"/>
          <w:szCs w:val="26"/>
        </w:rPr>
        <w:t xml:space="preserve"> whereas </w:t>
      </w:r>
      <w:r w:rsidR="000658A5">
        <w:rPr>
          <w:sz w:val="26"/>
          <w:szCs w:val="26"/>
        </w:rPr>
        <w:t xml:space="preserve">chapters </w:t>
      </w:r>
      <w:r w:rsidR="00D26FF5" w:rsidRPr="001E4DCE">
        <w:rPr>
          <w:sz w:val="26"/>
          <w:szCs w:val="26"/>
        </w:rPr>
        <w:t xml:space="preserve">12-18 is Israel’s obligation. </w:t>
      </w:r>
      <w:proofErr w:type="gramStart"/>
      <w:r w:rsidR="00D26FF5" w:rsidRPr="001E4DCE">
        <w:rPr>
          <w:sz w:val="26"/>
          <w:szCs w:val="26"/>
        </w:rPr>
        <w:t>So</w:t>
      </w:r>
      <w:proofErr w:type="gramEnd"/>
      <w:r w:rsidR="00D26FF5" w:rsidRPr="001E4DCE">
        <w:rPr>
          <w:sz w:val="26"/>
          <w:szCs w:val="26"/>
        </w:rPr>
        <w:t xml:space="preserve"> what he’s saying is in the first eleven chapters you have Yahweh’s action, and </w:t>
      </w:r>
      <w:r w:rsidR="00B753BC">
        <w:rPr>
          <w:sz w:val="26"/>
          <w:szCs w:val="26"/>
        </w:rPr>
        <w:t xml:space="preserve">then </w:t>
      </w:r>
      <w:r w:rsidR="00D26FF5" w:rsidRPr="001E4DCE">
        <w:rPr>
          <w:sz w:val="26"/>
          <w:szCs w:val="26"/>
        </w:rPr>
        <w:t>in 12-18 you have Israel’s response</w:t>
      </w:r>
      <w:r w:rsidR="00B753BC">
        <w:rPr>
          <w:sz w:val="26"/>
          <w:szCs w:val="26"/>
        </w:rPr>
        <w:t>,</w:t>
      </w:r>
      <w:r w:rsidR="00D26FF5" w:rsidRPr="001E4DCE">
        <w:rPr>
          <w:sz w:val="26"/>
          <w:szCs w:val="26"/>
        </w:rPr>
        <w:t xml:space="preserve"> </w:t>
      </w:r>
      <w:r w:rsidR="00E771C4">
        <w:rPr>
          <w:sz w:val="26"/>
          <w:szCs w:val="26"/>
        </w:rPr>
        <w:t xml:space="preserve">and </w:t>
      </w:r>
      <w:r w:rsidR="00B753BC">
        <w:rPr>
          <w:sz w:val="26"/>
          <w:szCs w:val="26"/>
        </w:rPr>
        <w:t>h</w:t>
      </w:r>
      <w:r w:rsidR="00D26FF5" w:rsidRPr="001E4DCE">
        <w:rPr>
          <w:sz w:val="26"/>
          <w:szCs w:val="26"/>
        </w:rPr>
        <w:t>e says</w:t>
      </w:r>
      <w:r w:rsidR="00B753BC">
        <w:rPr>
          <w:sz w:val="26"/>
          <w:szCs w:val="26"/>
        </w:rPr>
        <w:t>,</w:t>
      </w:r>
      <w:r w:rsidR="00D26FF5" w:rsidRPr="001E4DCE">
        <w:rPr>
          <w:sz w:val="26"/>
          <w:szCs w:val="26"/>
        </w:rPr>
        <w:t xml:space="preserve"> </w:t>
      </w:r>
      <w:r w:rsidR="00B753BC">
        <w:rPr>
          <w:sz w:val="26"/>
          <w:szCs w:val="26"/>
        </w:rPr>
        <w:t>“</w:t>
      </w:r>
      <w:r w:rsidR="00E771C4">
        <w:rPr>
          <w:sz w:val="26"/>
          <w:szCs w:val="26"/>
        </w:rPr>
        <w:t>T</w:t>
      </w:r>
      <w:r w:rsidR="00D26FF5" w:rsidRPr="001E4DCE">
        <w:rPr>
          <w:sz w:val="26"/>
          <w:szCs w:val="26"/>
        </w:rPr>
        <w:t xml:space="preserve">his shows that the discernment of the treaty’s form in Deuteronomy is not the matter of identifying the extent of the various constituent parts of the treaty, rather the action-response characteristic of the treaty is found to be represented at a deep level in the language of the book. We expressed doubt in an earlier stage of our study whether the recognition of a form more or less equivalent to that of </w:t>
      </w:r>
      <w:r w:rsidR="00B753BC">
        <w:rPr>
          <w:sz w:val="26"/>
          <w:szCs w:val="26"/>
        </w:rPr>
        <w:t>the</w:t>
      </w:r>
      <w:r w:rsidR="00D26FF5" w:rsidRPr="001E4DCE">
        <w:rPr>
          <w:sz w:val="26"/>
          <w:szCs w:val="26"/>
        </w:rPr>
        <w:t xml:space="preserve"> Hittite treat</w:t>
      </w:r>
      <w:r w:rsidR="00B753BC">
        <w:rPr>
          <w:sz w:val="26"/>
          <w:szCs w:val="26"/>
        </w:rPr>
        <w:t>ies</w:t>
      </w:r>
      <w:r w:rsidR="00D26FF5" w:rsidRPr="001E4DCE">
        <w:rPr>
          <w:sz w:val="26"/>
          <w:szCs w:val="26"/>
        </w:rPr>
        <w:t xml:space="preserve"> was really compatible with the belief necessitated by the Deuteronomistic theory that that form was only arrived at in the latter stages of the book’s composition, around the time of the exile. We have found a number of reasons to challenge that theory </w:t>
      </w:r>
      <w:r w:rsidR="00E771C4">
        <w:rPr>
          <w:sz w:val="26"/>
          <w:szCs w:val="26"/>
        </w:rPr>
        <w:t xml:space="preserve">[i.e., J E D P] </w:t>
      </w:r>
      <w:r w:rsidR="00D26FF5" w:rsidRPr="001E4DCE">
        <w:rPr>
          <w:sz w:val="26"/>
          <w:szCs w:val="26"/>
        </w:rPr>
        <w:t>in a fundamental way. It seems to the present author that Deuteronomy</w:t>
      </w:r>
      <w:r w:rsidR="00B753BC">
        <w:rPr>
          <w:sz w:val="26"/>
          <w:szCs w:val="26"/>
        </w:rPr>
        <w:t xml:space="preserve"> studies should </w:t>
      </w:r>
      <w:r w:rsidR="00D26FF5" w:rsidRPr="001E4DCE">
        <w:rPr>
          <w:sz w:val="26"/>
          <w:szCs w:val="26"/>
        </w:rPr>
        <w:t xml:space="preserve">in the future </w:t>
      </w:r>
      <w:r w:rsidR="00B753BC">
        <w:rPr>
          <w:sz w:val="26"/>
          <w:szCs w:val="26"/>
        </w:rPr>
        <w:t xml:space="preserve">pay attention to </w:t>
      </w:r>
      <w:r w:rsidR="00D26FF5" w:rsidRPr="001E4DCE">
        <w:rPr>
          <w:sz w:val="26"/>
          <w:szCs w:val="26"/>
        </w:rPr>
        <w:t xml:space="preserve">the </w:t>
      </w:r>
      <w:r w:rsidR="00D26FF5" w:rsidRPr="001E4DCE">
        <w:rPr>
          <w:sz w:val="26"/>
          <w:szCs w:val="26"/>
        </w:rPr>
        <w:lastRenderedPageBreak/>
        <w:t>implications of treaty form</w:t>
      </w:r>
      <w:r w:rsidR="00B753BC">
        <w:rPr>
          <w:sz w:val="26"/>
          <w:szCs w:val="26"/>
        </w:rPr>
        <w:t>,</w:t>
      </w:r>
      <w:r w:rsidR="00D26FF5" w:rsidRPr="001E4DCE">
        <w:rPr>
          <w:sz w:val="26"/>
          <w:szCs w:val="26"/>
        </w:rPr>
        <w:t xml:space="preserve"> </w:t>
      </w:r>
      <w:r w:rsidR="00B753BC">
        <w:rPr>
          <w:sz w:val="26"/>
          <w:szCs w:val="26"/>
        </w:rPr>
        <w:t>w</w:t>
      </w:r>
      <w:r w:rsidR="00D26FF5" w:rsidRPr="001E4DCE">
        <w:rPr>
          <w:sz w:val="26"/>
          <w:szCs w:val="26"/>
        </w:rPr>
        <w:t>hich clearly ha</w:t>
      </w:r>
      <w:r w:rsidR="00B753BC">
        <w:rPr>
          <w:sz w:val="26"/>
          <w:szCs w:val="26"/>
        </w:rPr>
        <w:t>ve</w:t>
      </w:r>
      <w:r w:rsidR="00D26FF5" w:rsidRPr="001E4DCE">
        <w:rPr>
          <w:sz w:val="26"/>
          <w:szCs w:val="26"/>
        </w:rPr>
        <w:t xml:space="preserve"> not been exhausted, rather than continue to seek the key to an understanding of the book in a theory which cannot survive</w:t>
      </w:r>
      <w:r w:rsidR="00B753BC">
        <w:rPr>
          <w:sz w:val="26"/>
          <w:szCs w:val="26"/>
        </w:rPr>
        <w:t xml:space="preserve"> close scrutiny</w:t>
      </w:r>
      <w:r w:rsidR="00D26FF5" w:rsidRPr="001E4DCE">
        <w:rPr>
          <w:sz w:val="26"/>
          <w:szCs w:val="26"/>
        </w:rPr>
        <w:t>.</w:t>
      </w:r>
      <w:r w:rsidR="00B753BC">
        <w:rPr>
          <w:sz w:val="26"/>
          <w:szCs w:val="26"/>
        </w:rPr>
        <w:t>”</w:t>
      </w:r>
      <w:r w:rsidR="00D26FF5" w:rsidRPr="001E4DCE">
        <w:rPr>
          <w:sz w:val="26"/>
          <w:szCs w:val="26"/>
        </w:rPr>
        <w:t xml:space="preserve"> So that’s McConville’s </w:t>
      </w:r>
      <w:r w:rsidR="00B753BC">
        <w:rPr>
          <w:sz w:val="26"/>
          <w:szCs w:val="26"/>
        </w:rPr>
        <w:t xml:space="preserve">comments </w:t>
      </w:r>
      <w:r w:rsidR="00D26FF5" w:rsidRPr="001E4DCE">
        <w:rPr>
          <w:sz w:val="26"/>
          <w:szCs w:val="26"/>
        </w:rPr>
        <w:t>on this whole question</w:t>
      </w:r>
      <w:r w:rsidR="00B753BC">
        <w:rPr>
          <w:sz w:val="26"/>
          <w:szCs w:val="26"/>
        </w:rPr>
        <w:t xml:space="preserve">. </w:t>
      </w:r>
      <w:r>
        <w:rPr>
          <w:sz w:val="26"/>
          <w:szCs w:val="26"/>
        </w:rPr>
        <w:br/>
      </w:r>
      <w:r>
        <w:rPr>
          <w:sz w:val="26"/>
          <w:szCs w:val="26"/>
        </w:rPr>
        <w:br/>
        <w:t xml:space="preserve">   5. Kitchen’s Conclusion</w:t>
      </w:r>
      <w:r w:rsidR="00B753BC">
        <w:rPr>
          <w:sz w:val="26"/>
          <w:szCs w:val="26"/>
        </w:rPr>
        <w:br/>
        <w:t xml:space="preserve"> </w:t>
      </w:r>
      <w:r w:rsidR="00B753BC">
        <w:rPr>
          <w:sz w:val="26"/>
          <w:szCs w:val="26"/>
        </w:rPr>
        <w:tab/>
        <w:t>T</w:t>
      </w:r>
      <w:r w:rsidR="00DE1415" w:rsidRPr="001E4DCE">
        <w:rPr>
          <w:sz w:val="26"/>
          <w:szCs w:val="26"/>
        </w:rPr>
        <w:t>hen just one final quote from K. A. Kitchen’s other article that you are reading</w:t>
      </w:r>
      <w:r w:rsidR="00B753BC">
        <w:rPr>
          <w:sz w:val="26"/>
          <w:szCs w:val="26"/>
        </w:rPr>
        <w:t xml:space="preserve"> </w:t>
      </w:r>
      <w:r w:rsidR="00DE1415" w:rsidRPr="001E4DCE">
        <w:rPr>
          <w:sz w:val="26"/>
          <w:szCs w:val="26"/>
        </w:rPr>
        <w:t>called “Ancient Orient ‘</w:t>
      </w:r>
      <w:proofErr w:type="spellStart"/>
      <w:r w:rsidR="00DE1415" w:rsidRPr="001E4DCE">
        <w:rPr>
          <w:sz w:val="26"/>
          <w:szCs w:val="26"/>
        </w:rPr>
        <w:t>D</w:t>
      </w:r>
      <w:r w:rsidR="00B753BC">
        <w:rPr>
          <w:sz w:val="26"/>
          <w:szCs w:val="26"/>
        </w:rPr>
        <w:t>e</w:t>
      </w:r>
      <w:r w:rsidR="00DE1415" w:rsidRPr="001E4DCE">
        <w:rPr>
          <w:sz w:val="26"/>
          <w:szCs w:val="26"/>
        </w:rPr>
        <w:t>uteronism</w:t>
      </w:r>
      <w:proofErr w:type="spellEnd"/>
      <w:r w:rsidR="00DE1415" w:rsidRPr="001E4DCE">
        <w:rPr>
          <w:sz w:val="26"/>
          <w:szCs w:val="26"/>
        </w:rPr>
        <w:t>’ and the Old Testament”</w:t>
      </w:r>
      <w:r w:rsidR="00B753BC">
        <w:rPr>
          <w:sz w:val="26"/>
          <w:szCs w:val="26"/>
        </w:rPr>
        <w:t xml:space="preserve"> in the volume </w:t>
      </w:r>
      <w:r w:rsidR="00B753BC" w:rsidRPr="00B753BC">
        <w:rPr>
          <w:i/>
          <w:iCs/>
          <w:sz w:val="26"/>
          <w:szCs w:val="26"/>
        </w:rPr>
        <w:t>New Perspectives on the Old Testament</w:t>
      </w:r>
      <w:r w:rsidR="00224541">
        <w:rPr>
          <w:i/>
          <w:iCs/>
          <w:sz w:val="26"/>
          <w:szCs w:val="26"/>
        </w:rPr>
        <w:t>,</w:t>
      </w:r>
      <w:r w:rsidR="00B753BC" w:rsidRPr="00B753BC">
        <w:rPr>
          <w:i/>
          <w:iCs/>
          <w:sz w:val="26"/>
          <w:szCs w:val="26"/>
        </w:rPr>
        <w:t xml:space="preserve"> </w:t>
      </w:r>
      <w:r w:rsidR="00B753BC">
        <w:rPr>
          <w:sz w:val="26"/>
          <w:szCs w:val="26"/>
        </w:rPr>
        <w:t xml:space="preserve">edited by J. Barton Payne. </w:t>
      </w:r>
      <w:r w:rsidR="00370EB0" w:rsidRPr="001E4DCE">
        <w:rPr>
          <w:sz w:val="26"/>
          <w:szCs w:val="26"/>
        </w:rPr>
        <w:t xml:space="preserve"> On page 4 of that article Kitchen says</w:t>
      </w:r>
      <w:r w:rsidR="00B753BC">
        <w:rPr>
          <w:sz w:val="26"/>
          <w:szCs w:val="26"/>
        </w:rPr>
        <w:t>,</w:t>
      </w:r>
      <w:r w:rsidR="00370EB0" w:rsidRPr="001E4DCE">
        <w:rPr>
          <w:sz w:val="26"/>
          <w:szCs w:val="26"/>
        </w:rPr>
        <w:t xml:space="preserve"> “The present writer cannot see any legitimate way of escape from the </w:t>
      </w:r>
      <w:proofErr w:type="gramStart"/>
      <w:r w:rsidR="00370EB0" w:rsidRPr="001E4DCE">
        <w:rPr>
          <w:sz w:val="26"/>
          <w:szCs w:val="26"/>
        </w:rPr>
        <w:t>crystal clear</w:t>
      </w:r>
      <w:proofErr w:type="gramEnd"/>
      <w:r w:rsidR="00370EB0" w:rsidRPr="001E4DCE">
        <w:rPr>
          <w:sz w:val="26"/>
          <w:szCs w:val="26"/>
        </w:rPr>
        <w:t xml:space="preserve"> evidence of the correspondence of Deuteronomy with the remarkabl</w:t>
      </w:r>
      <w:r w:rsidR="00973482">
        <w:rPr>
          <w:sz w:val="26"/>
          <w:szCs w:val="26"/>
        </w:rPr>
        <w:t>y</w:t>
      </w:r>
      <w:r w:rsidR="00370EB0" w:rsidRPr="001E4DCE">
        <w:rPr>
          <w:sz w:val="26"/>
          <w:szCs w:val="26"/>
        </w:rPr>
        <w:t xml:space="preserve"> stable treaty</w:t>
      </w:r>
      <w:r w:rsidR="00224541">
        <w:rPr>
          <w:sz w:val="26"/>
          <w:szCs w:val="26"/>
        </w:rPr>
        <w:t>,</w:t>
      </w:r>
      <w:r w:rsidR="00370EB0" w:rsidRPr="001E4DCE">
        <w:rPr>
          <w:sz w:val="26"/>
          <w:szCs w:val="26"/>
        </w:rPr>
        <w:t xml:space="preserve"> or covenant</w:t>
      </w:r>
      <w:r w:rsidR="00224541">
        <w:rPr>
          <w:sz w:val="26"/>
          <w:szCs w:val="26"/>
        </w:rPr>
        <w:t>,</w:t>
      </w:r>
      <w:r w:rsidR="00370EB0" w:rsidRPr="001E4DCE">
        <w:rPr>
          <w:sz w:val="26"/>
          <w:szCs w:val="26"/>
        </w:rPr>
        <w:t xml:space="preserve"> form of the 14</w:t>
      </w:r>
      <w:r w:rsidR="00B753BC" w:rsidRPr="00B753BC">
        <w:rPr>
          <w:sz w:val="26"/>
          <w:szCs w:val="26"/>
          <w:vertAlign w:val="superscript"/>
        </w:rPr>
        <w:t>th</w:t>
      </w:r>
      <w:r w:rsidR="00370EB0" w:rsidRPr="001E4DCE">
        <w:rPr>
          <w:sz w:val="26"/>
          <w:szCs w:val="26"/>
        </w:rPr>
        <w:t>-13</w:t>
      </w:r>
      <w:r w:rsidR="00B753BC" w:rsidRPr="00B753BC">
        <w:rPr>
          <w:sz w:val="26"/>
          <w:szCs w:val="26"/>
          <w:vertAlign w:val="superscript"/>
        </w:rPr>
        <w:t>th</w:t>
      </w:r>
      <w:r w:rsidR="00B753BC">
        <w:rPr>
          <w:sz w:val="26"/>
          <w:szCs w:val="26"/>
        </w:rPr>
        <w:t xml:space="preserve"> </w:t>
      </w:r>
      <w:r w:rsidR="00370EB0" w:rsidRPr="001E4DCE">
        <w:rPr>
          <w:sz w:val="26"/>
          <w:szCs w:val="26"/>
        </w:rPr>
        <w:t>centuries B</w:t>
      </w:r>
      <w:r w:rsidR="00973482">
        <w:rPr>
          <w:sz w:val="26"/>
          <w:szCs w:val="26"/>
        </w:rPr>
        <w:t>.</w:t>
      </w:r>
      <w:r w:rsidR="00370EB0" w:rsidRPr="001E4DCE">
        <w:rPr>
          <w:sz w:val="26"/>
          <w:szCs w:val="26"/>
        </w:rPr>
        <w:t>C. Two points follow here. First, the basic structure of Deuteronomy and much of the content that gives specific character to that structure must constitute a recognizable, literary entity. Second, this is a literary entity not of the 8</w:t>
      </w:r>
      <w:r w:rsidR="00370EB0" w:rsidRPr="001E4DCE">
        <w:rPr>
          <w:sz w:val="26"/>
          <w:szCs w:val="26"/>
          <w:vertAlign w:val="superscript"/>
        </w:rPr>
        <w:t>th</w:t>
      </w:r>
      <w:r w:rsidR="00370EB0" w:rsidRPr="001E4DCE">
        <w:rPr>
          <w:sz w:val="26"/>
          <w:szCs w:val="26"/>
        </w:rPr>
        <w:t xml:space="preserve"> or 7</w:t>
      </w:r>
      <w:r w:rsidR="00370EB0" w:rsidRPr="001E4DCE">
        <w:rPr>
          <w:sz w:val="26"/>
          <w:szCs w:val="26"/>
          <w:vertAlign w:val="superscript"/>
        </w:rPr>
        <w:t>th</w:t>
      </w:r>
      <w:r w:rsidR="00370EB0" w:rsidRPr="001E4DCE">
        <w:rPr>
          <w:sz w:val="26"/>
          <w:szCs w:val="26"/>
        </w:rPr>
        <w:t xml:space="preserve"> century, but rather around 1200 B</w:t>
      </w:r>
      <w:r w:rsidR="00B753BC">
        <w:rPr>
          <w:sz w:val="26"/>
          <w:szCs w:val="26"/>
        </w:rPr>
        <w:t>.</w:t>
      </w:r>
      <w:r w:rsidR="00370EB0" w:rsidRPr="001E4DCE">
        <w:rPr>
          <w:sz w:val="26"/>
          <w:szCs w:val="26"/>
        </w:rPr>
        <w:t>C</w:t>
      </w:r>
      <w:r w:rsidR="00B753BC">
        <w:rPr>
          <w:sz w:val="26"/>
          <w:szCs w:val="26"/>
        </w:rPr>
        <w:t>.</w:t>
      </w:r>
      <w:r w:rsidR="00370EB0" w:rsidRPr="001E4DCE">
        <w:rPr>
          <w:sz w:val="26"/>
          <w:szCs w:val="26"/>
        </w:rPr>
        <w:t xml:space="preserve"> at the latest. Those who so choose may wish to claim that this or that individual law or concept appears to be of latter date</w:t>
      </w:r>
      <w:r w:rsidR="00211749" w:rsidRPr="001E4DCE">
        <w:rPr>
          <w:sz w:val="26"/>
          <w:szCs w:val="26"/>
        </w:rPr>
        <w:t xml:space="preserve"> than the late 13</w:t>
      </w:r>
      <w:r w:rsidR="00211749" w:rsidRPr="001E4DCE">
        <w:rPr>
          <w:sz w:val="26"/>
          <w:szCs w:val="26"/>
          <w:vertAlign w:val="superscript"/>
        </w:rPr>
        <w:t>th</w:t>
      </w:r>
      <w:r w:rsidR="00211749" w:rsidRPr="001E4DCE">
        <w:rPr>
          <w:sz w:val="26"/>
          <w:szCs w:val="26"/>
        </w:rPr>
        <w:t xml:space="preserve"> century B</w:t>
      </w:r>
      <w:r w:rsidR="00B753BC">
        <w:rPr>
          <w:sz w:val="26"/>
          <w:szCs w:val="26"/>
        </w:rPr>
        <w:t>.</w:t>
      </w:r>
      <w:r w:rsidR="00211749" w:rsidRPr="001E4DCE">
        <w:rPr>
          <w:sz w:val="26"/>
          <w:szCs w:val="26"/>
        </w:rPr>
        <w:t xml:space="preserve">C. But it is no longer methodologically permissible </w:t>
      </w:r>
      <w:r w:rsidR="00B753BC">
        <w:rPr>
          <w:sz w:val="26"/>
          <w:szCs w:val="26"/>
        </w:rPr>
        <w:t xml:space="preserve">gaily </w:t>
      </w:r>
      <w:r w:rsidR="00211749" w:rsidRPr="001E4DCE">
        <w:rPr>
          <w:sz w:val="26"/>
          <w:szCs w:val="26"/>
        </w:rPr>
        <w:t>to remove essential features of the covenant form on a mere preconception, especially of 19</w:t>
      </w:r>
      <w:r w:rsidR="00211749" w:rsidRPr="001E4DCE">
        <w:rPr>
          <w:sz w:val="26"/>
          <w:szCs w:val="26"/>
          <w:vertAlign w:val="superscript"/>
        </w:rPr>
        <w:t>th</w:t>
      </w:r>
      <w:r w:rsidR="00211749" w:rsidRPr="001E4DCE">
        <w:rPr>
          <w:sz w:val="26"/>
          <w:szCs w:val="26"/>
        </w:rPr>
        <w:t xml:space="preserve"> century A</w:t>
      </w:r>
      <w:r w:rsidR="00B753BC">
        <w:rPr>
          <w:sz w:val="26"/>
          <w:szCs w:val="26"/>
        </w:rPr>
        <w:t>.</w:t>
      </w:r>
      <w:r w:rsidR="00211749" w:rsidRPr="001E4DCE">
        <w:rPr>
          <w:sz w:val="26"/>
          <w:szCs w:val="26"/>
        </w:rPr>
        <w:t>D</w:t>
      </w:r>
      <w:r w:rsidR="00B753BC">
        <w:rPr>
          <w:sz w:val="26"/>
          <w:szCs w:val="26"/>
        </w:rPr>
        <w:t>.</w:t>
      </w:r>
      <w:r w:rsidR="00211749" w:rsidRPr="001E4DCE">
        <w:rPr>
          <w:sz w:val="26"/>
          <w:szCs w:val="26"/>
        </w:rPr>
        <w:t xml:space="preserve"> </w:t>
      </w:r>
      <w:r w:rsidR="00B753BC">
        <w:rPr>
          <w:sz w:val="26"/>
          <w:szCs w:val="26"/>
        </w:rPr>
        <w:t>vinta</w:t>
      </w:r>
      <w:r w:rsidR="00211749" w:rsidRPr="001E4DCE">
        <w:rPr>
          <w:sz w:val="26"/>
          <w:szCs w:val="26"/>
        </w:rPr>
        <w:t>ge, of what is merely thought</w:t>
      </w:r>
      <w:r w:rsidR="00973482">
        <w:rPr>
          <w:sz w:val="26"/>
          <w:szCs w:val="26"/>
        </w:rPr>
        <w:t>,</w:t>
      </w:r>
      <w:r w:rsidR="00B753BC">
        <w:rPr>
          <w:sz w:val="26"/>
          <w:szCs w:val="26"/>
        </w:rPr>
        <w:t xml:space="preserve"> and</w:t>
      </w:r>
      <w:r w:rsidR="00211749" w:rsidRPr="001E4DCE">
        <w:rPr>
          <w:sz w:val="26"/>
          <w:szCs w:val="26"/>
        </w:rPr>
        <w:t xml:space="preserve"> not proven to be late.</w:t>
      </w:r>
      <w:r w:rsidR="00B753BC">
        <w:rPr>
          <w:sz w:val="26"/>
          <w:szCs w:val="26"/>
        </w:rPr>
        <w:t>”</w:t>
      </w:r>
      <w:r w:rsidR="00211749" w:rsidRPr="001E4DCE">
        <w:rPr>
          <w:sz w:val="26"/>
          <w:szCs w:val="26"/>
        </w:rPr>
        <w:t xml:space="preserve"> In other words</w:t>
      </w:r>
      <w:r w:rsidR="00B753BC">
        <w:rPr>
          <w:sz w:val="26"/>
          <w:szCs w:val="26"/>
        </w:rPr>
        <w:t>, again,</w:t>
      </w:r>
      <w:r w:rsidR="00211749" w:rsidRPr="001E4DCE">
        <w:rPr>
          <w:sz w:val="26"/>
          <w:szCs w:val="26"/>
        </w:rPr>
        <w:t xml:space="preserve"> he’s challenging the whole </w:t>
      </w:r>
      <w:r w:rsidR="00B753BC">
        <w:rPr>
          <w:sz w:val="26"/>
          <w:szCs w:val="26"/>
        </w:rPr>
        <w:t xml:space="preserve">Wellhausen </w:t>
      </w:r>
      <w:r w:rsidR="00211749" w:rsidRPr="001E4DCE">
        <w:rPr>
          <w:sz w:val="26"/>
          <w:szCs w:val="26"/>
        </w:rPr>
        <w:t>idea of analysis of Deuteronomy on the basis of the treaty structure</w:t>
      </w:r>
      <w:r w:rsidR="00B753BC">
        <w:rPr>
          <w:sz w:val="26"/>
          <w:szCs w:val="26"/>
        </w:rPr>
        <w:t xml:space="preserve"> form</w:t>
      </w:r>
      <w:r w:rsidR="00211749" w:rsidRPr="001E4DCE">
        <w:rPr>
          <w:sz w:val="26"/>
          <w:szCs w:val="26"/>
        </w:rPr>
        <w:t xml:space="preserve">. </w:t>
      </w:r>
      <w:r>
        <w:rPr>
          <w:sz w:val="26"/>
          <w:szCs w:val="26"/>
        </w:rPr>
        <w:br/>
      </w:r>
      <w:r>
        <w:rPr>
          <w:sz w:val="26"/>
          <w:szCs w:val="26"/>
        </w:rPr>
        <w:br/>
        <w:t xml:space="preserve">   6.  </w:t>
      </w:r>
      <w:proofErr w:type="spellStart"/>
      <w:r>
        <w:rPr>
          <w:sz w:val="26"/>
          <w:szCs w:val="26"/>
        </w:rPr>
        <w:t>Thomposon’s</w:t>
      </w:r>
      <w:proofErr w:type="spellEnd"/>
      <w:r>
        <w:rPr>
          <w:sz w:val="26"/>
          <w:szCs w:val="26"/>
        </w:rPr>
        <w:t xml:space="preserve"> Other Objections to a Mosai Authorship</w:t>
      </w:r>
      <w:r>
        <w:rPr>
          <w:sz w:val="26"/>
          <w:szCs w:val="26"/>
        </w:rPr>
        <w:br/>
        <w:t xml:space="preserve">      a.  Deuteronomy based on Prophets not vice versa</w:t>
      </w:r>
      <w:r w:rsidR="00B753BC">
        <w:rPr>
          <w:sz w:val="26"/>
          <w:szCs w:val="26"/>
        </w:rPr>
        <w:br/>
        <w:t xml:space="preserve"> </w:t>
      </w:r>
      <w:r w:rsidR="00B753BC">
        <w:rPr>
          <w:sz w:val="26"/>
          <w:szCs w:val="26"/>
        </w:rPr>
        <w:tab/>
      </w:r>
      <w:r w:rsidR="00211749" w:rsidRPr="001E4DCE">
        <w:rPr>
          <w:sz w:val="26"/>
          <w:szCs w:val="26"/>
        </w:rPr>
        <w:t xml:space="preserve">Now, </w:t>
      </w:r>
      <w:r w:rsidR="00B753BC">
        <w:rPr>
          <w:sz w:val="26"/>
          <w:szCs w:val="26"/>
        </w:rPr>
        <w:t>Th</w:t>
      </w:r>
      <w:r w:rsidR="00211749" w:rsidRPr="001E4DCE">
        <w:rPr>
          <w:sz w:val="26"/>
          <w:szCs w:val="26"/>
        </w:rPr>
        <w:t>ompson’s reservations</w:t>
      </w:r>
      <w:r w:rsidR="00224541">
        <w:rPr>
          <w:sz w:val="26"/>
          <w:szCs w:val="26"/>
        </w:rPr>
        <w:t>. F</w:t>
      </w:r>
      <w:r w:rsidR="00211749" w:rsidRPr="001E4DCE">
        <w:rPr>
          <w:sz w:val="26"/>
          <w:szCs w:val="26"/>
        </w:rPr>
        <w:t xml:space="preserve">irst of all, he questions—as I’ve mentioned—this strength of </w:t>
      </w:r>
      <w:r w:rsidR="009B6CEB">
        <w:rPr>
          <w:sz w:val="26"/>
          <w:szCs w:val="26"/>
        </w:rPr>
        <w:t>K</w:t>
      </w:r>
      <w:r w:rsidR="00211749" w:rsidRPr="001E4DCE">
        <w:rPr>
          <w:sz w:val="26"/>
          <w:szCs w:val="26"/>
        </w:rPr>
        <w:t xml:space="preserve">line’s argument on the treaty covenant analogy. But then he also speaks of some other things that make him conclude that the book is not Mosaic. And he cites </w:t>
      </w:r>
      <w:r w:rsidR="009B6CEB">
        <w:rPr>
          <w:sz w:val="26"/>
          <w:szCs w:val="26"/>
        </w:rPr>
        <w:t>two</w:t>
      </w:r>
      <w:r w:rsidR="00211749" w:rsidRPr="001E4DCE">
        <w:rPr>
          <w:sz w:val="26"/>
          <w:szCs w:val="26"/>
        </w:rPr>
        <w:t xml:space="preserve"> arguments that have long been used by advocates of the late date </w:t>
      </w:r>
      <w:r w:rsidR="00224541">
        <w:rPr>
          <w:sz w:val="26"/>
          <w:szCs w:val="26"/>
        </w:rPr>
        <w:t>for</w:t>
      </w:r>
      <w:r w:rsidR="00211749" w:rsidRPr="001E4DCE">
        <w:rPr>
          <w:sz w:val="26"/>
          <w:szCs w:val="26"/>
        </w:rPr>
        <w:t xml:space="preserve"> Deuteronomy</w:t>
      </w:r>
      <w:r w:rsidR="009B6CEB">
        <w:rPr>
          <w:sz w:val="26"/>
          <w:szCs w:val="26"/>
        </w:rPr>
        <w:t>. T</w:t>
      </w:r>
      <w:r w:rsidR="00211749" w:rsidRPr="001E4DCE">
        <w:rPr>
          <w:sz w:val="26"/>
          <w:szCs w:val="26"/>
        </w:rPr>
        <w:t xml:space="preserve">hose are first (this is on p. 52), that </w:t>
      </w:r>
      <w:r w:rsidR="009B6CEB">
        <w:rPr>
          <w:sz w:val="26"/>
          <w:szCs w:val="26"/>
        </w:rPr>
        <w:t>“</w:t>
      </w:r>
      <w:r w:rsidR="00211749" w:rsidRPr="001E4DCE">
        <w:rPr>
          <w:sz w:val="26"/>
          <w:szCs w:val="26"/>
        </w:rPr>
        <w:t xml:space="preserve">passages </w:t>
      </w:r>
      <w:r w:rsidR="009B6CEB">
        <w:rPr>
          <w:sz w:val="26"/>
          <w:szCs w:val="26"/>
        </w:rPr>
        <w:t>i</w:t>
      </w:r>
      <w:r w:rsidR="00211749" w:rsidRPr="001E4DCE">
        <w:rPr>
          <w:sz w:val="26"/>
          <w:szCs w:val="26"/>
        </w:rPr>
        <w:t>n the prophets reminiscent of Deuteronomy don’t prove that the prophets knew Deuteronomy</w:t>
      </w:r>
      <w:r w:rsidR="009B6CEB">
        <w:rPr>
          <w:sz w:val="26"/>
          <w:szCs w:val="26"/>
        </w:rPr>
        <w:t>.  I</w:t>
      </w:r>
      <w:r w:rsidR="00211749" w:rsidRPr="001E4DCE">
        <w:rPr>
          <w:sz w:val="26"/>
          <w:szCs w:val="26"/>
        </w:rPr>
        <w:t xml:space="preserve">t’s possible that </w:t>
      </w:r>
      <w:r w:rsidR="00211749" w:rsidRPr="001E4DCE">
        <w:rPr>
          <w:sz w:val="26"/>
          <w:szCs w:val="26"/>
        </w:rPr>
        <w:lastRenderedPageBreak/>
        <w:t>Deuteronomy was based on the prophets.</w:t>
      </w:r>
      <w:r w:rsidR="009B6CEB">
        <w:rPr>
          <w:sz w:val="26"/>
          <w:szCs w:val="26"/>
        </w:rPr>
        <w:t>”</w:t>
      </w:r>
      <w:r w:rsidR="00211749" w:rsidRPr="001E4DCE">
        <w:rPr>
          <w:sz w:val="26"/>
          <w:szCs w:val="26"/>
        </w:rPr>
        <w:t xml:space="preserve"> In other words, you find certain similarit</w:t>
      </w:r>
      <w:r w:rsidR="009B6CEB">
        <w:rPr>
          <w:sz w:val="26"/>
          <w:szCs w:val="26"/>
        </w:rPr>
        <w:t>i</w:t>
      </w:r>
      <w:r w:rsidR="00211749" w:rsidRPr="001E4DCE">
        <w:rPr>
          <w:sz w:val="26"/>
          <w:szCs w:val="26"/>
        </w:rPr>
        <w:t xml:space="preserve">es of language and connection between certain sections of the prophetic books and the book of Deuteronomy. </w:t>
      </w:r>
      <w:r w:rsidR="00973482">
        <w:rPr>
          <w:sz w:val="26"/>
          <w:szCs w:val="26"/>
        </w:rPr>
        <w:t>O</w:t>
      </w:r>
      <w:r w:rsidR="00211749" w:rsidRPr="001E4DCE">
        <w:rPr>
          <w:sz w:val="26"/>
          <w:szCs w:val="26"/>
        </w:rPr>
        <w:t>f course</w:t>
      </w:r>
      <w:r w:rsidR="00973482">
        <w:rPr>
          <w:sz w:val="26"/>
          <w:szCs w:val="26"/>
        </w:rPr>
        <w:t>,</w:t>
      </w:r>
      <w:r w:rsidR="00211749" w:rsidRPr="001E4DCE">
        <w:rPr>
          <w:sz w:val="26"/>
          <w:szCs w:val="26"/>
        </w:rPr>
        <w:t xml:space="preserve"> the argument has often been made that Deuteronomy was first and that the prophets reflect their familiarit</w:t>
      </w:r>
      <w:r w:rsidR="009B6CEB">
        <w:rPr>
          <w:sz w:val="26"/>
          <w:szCs w:val="26"/>
        </w:rPr>
        <w:t>y</w:t>
      </w:r>
      <w:r w:rsidR="00211749" w:rsidRPr="001E4DCE">
        <w:rPr>
          <w:sz w:val="26"/>
          <w:szCs w:val="26"/>
        </w:rPr>
        <w:t xml:space="preserve"> with Deuteronomy</w:t>
      </w:r>
      <w:r w:rsidR="009B6CEB">
        <w:rPr>
          <w:sz w:val="26"/>
          <w:szCs w:val="26"/>
        </w:rPr>
        <w:t>. H</w:t>
      </w:r>
      <w:r w:rsidR="00211749" w:rsidRPr="001E4DCE">
        <w:rPr>
          <w:sz w:val="26"/>
          <w:szCs w:val="26"/>
        </w:rPr>
        <w:t>e says those passages don’t prove that the prophets knew Deuteronomy</w:t>
      </w:r>
      <w:r w:rsidR="00224541">
        <w:rPr>
          <w:sz w:val="26"/>
          <w:szCs w:val="26"/>
        </w:rPr>
        <w:t>;</w:t>
      </w:r>
      <w:r w:rsidR="00211749" w:rsidRPr="001E4DCE">
        <w:rPr>
          <w:sz w:val="26"/>
          <w:szCs w:val="26"/>
        </w:rPr>
        <w:t xml:space="preserve"> it’s possible that Deuteronomy was based on the prophets</w:t>
      </w:r>
      <w:r w:rsidR="00973482">
        <w:rPr>
          <w:sz w:val="26"/>
          <w:szCs w:val="26"/>
        </w:rPr>
        <w:t xml:space="preserve">. It suggests that </w:t>
      </w:r>
      <w:r w:rsidR="00211749" w:rsidRPr="001E4DCE">
        <w:rPr>
          <w:sz w:val="26"/>
          <w:szCs w:val="26"/>
        </w:rPr>
        <w:t xml:space="preserve">prophets </w:t>
      </w:r>
      <w:r w:rsidR="00973482">
        <w:rPr>
          <w:sz w:val="26"/>
          <w:szCs w:val="26"/>
        </w:rPr>
        <w:t xml:space="preserve">were </w:t>
      </w:r>
      <w:r w:rsidR="00211749" w:rsidRPr="001E4DCE">
        <w:rPr>
          <w:sz w:val="26"/>
          <w:szCs w:val="26"/>
        </w:rPr>
        <w:t xml:space="preserve">first, </w:t>
      </w:r>
      <w:r w:rsidR="00973482">
        <w:rPr>
          <w:sz w:val="26"/>
          <w:szCs w:val="26"/>
        </w:rPr>
        <w:t xml:space="preserve">then </w:t>
      </w:r>
      <w:r w:rsidR="00211749" w:rsidRPr="001E4DCE">
        <w:rPr>
          <w:sz w:val="26"/>
          <w:szCs w:val="26"/>
        </w:rPr>
        <w:t>Deuteronomy come</w:t>
      </w:r>
      <w:r w:rsidR="009B6CEB">
        <w:rPr>
          <w:sz w:val="26"/>
          <w:szCs w:val="26"/>
        </w:rPr>
        <w:t>s</w:t>
      </w:r>
      <w:r w:rsidR="00211749" w:rsidRPr="001E4DCE">
        <w:rPr>
          <w:sz w:val="26"/>
          <w:szCs w:val="26"/>
        </w:rPr>
        <w:t xml:space="preserve"> later. Well, again, I think all that’s shown by that </w:t>
      </w:r>
      <w:r w:rsidR="00224541">
        <w:rPr>
          <w:sz w:val="26"/>
          <w:szCs w:val="26"/>
        </w:rPr>
        <w:t xml:space="preserve">statement </w:t>
      </w:r>
      <w:r w:rsidR="00211749" w:rsidRPr="001E4DCE">
        <w:rPr>
          <w:sz w:val="26"/>
          <w:szCs w:val="26"/>
        </w:rPr>
        <w:t>is how difficult of an argument that is to use</w:t>
      </w:r>
      <w:r w:rsidR="00973482">
        <w:rPr>
          <w:sz w:val="26"/>
          <w:szCs w:val="26"/>
        </w:rPr>
        <w:t>.</w:t>
      </w:r>
      <w:r w:rsidR="00211749" w:rsidRPr="001E4DCE">
        <w:rPr>
          <w:sz w:val="26"/>
          <w:szCs w:val="26"/>
        </w:rPr>
        <w:t xml:space="preserve"> </w:t>
      </w:r>
      <w:r w:rsidR="00973482">
        <w:rPr>
          <w:sz w:val="26"/>
          <w:szCs w:val="26"/>
        </w:rPr>
        <w:t>T</w:t>
      </w:r>
      <w:r w:rsidR="00211749" w:rsidRPr="001E4DCE">
        <w:rPr>
          <w:sz w:val="26"/>
          <w:szCs w:val="26"/>
        </w:rPr>
        <w:t xml:space="preserve">o prove priority </w:t>
      </w:r>
      <w:r w:rsidR="00973482">
        <w:rPr>
          <w:sz w:val="26"/>
          <w:szCs w:val="26"/>
        </w:rPr>
        <w:t>is difficult even though</w:t>
      </w:r>
      <w:r w:rsidR="00211749" w:rsidRPr="001E4DCE">
        <w:rPr>
          <w:sz w:val="26"/>
          <w:szCs w:val="26"/>
        </w:rPr>
        <w:t xml:space="preserve"> with the prophets </w:t>
      </w:r>
      <w:r w:rsidR="009B6CEB">
        <w:rPr>
          <w:sz w:val="26"/>
          <w:szCs w:val="26"/>
        </w:rPr>
        <w:t>and</w:t>
      </w:r>
      <w:r w:rsidR="00211749" w:rsidRPr="001E4DCE">
        <w:rPr>
          <w:sz w:val="26"/>
          <w:szCs w:val="26"/>
        </w:rPr>
        <w:t xml:space="preserve"> Deuteronomy </w:t>
      </w:r>
      <w:r w:rsidR="009B6CEB">
        <w:rPr>
          <w:sz w:val="26"/>
          <w:szCs w:val="26"/>
        </w:rPr>
        <w:t xml:space="preserve">you </w:t>
      </w:r>
      <w:r w:rsidR="00973482">
        <w:rPr>
          <w:sz w:val="26"/>
          <w:szCs w:val="26"/>
        </w:rPr>
        <w:t xml:space="preserve">often </w:t>
      </w:r>
      <w:r w:rsidR="009B6CEB">
        <w:rPr>
          <w:sz w:val="26"/>
          <w:szCs w:val="26"/>
        </w:rPr>
        <w:t xml:space="preserve">find allusions between </w:t>
      </w:r>
      <w:r w:rsidR="00211749" w:rsidRPr="001E4DCE">
        <w:rPr>
          <w:sz w:val="26"/>
          <w:szCs w:val="26"/>
        </w:rPr>
        <w:t xml:space="preserve">two passages </w:t>
      </w:r>
      <w:r w:rsidR="009B6CEB">
        <w:rPr>
          <w:sz w:val="26"/>
          <w:szCs w:val="26"/>
        </w:rPr>
        <w:t xml:space="preserve">where </w:t>
      </w:r>
      <w:r w:rsidR="00211749" w:rsidRPr="001E4DCE">
        <w:rPr>
          <w:sz w:val="26"/>
          <w:szCs w:val="26"/>
        </w:rPr>
        <w:t>you find similar</w:t>
      </w:r>
      <w:r w:rsidR="00224541">
        <w:rPr>
          <w:sz w:val="26"/>
          <w:szCs w:val="26"/>
        </w:rPr>
        <w:t xml:space="preserve"> terminology</w:t>
      </w:r>
      <w:r w:rsidR="009B6CEB">
        <w:rPr>
          <w:sz w:val="26"/>
          <w:szCs w:val="26"/>
        </w:rPr>
        <w:t>. Ta</w:t>
      </w:r>
      <w:r w:rsidR="00211749" w:rsidRPr="001E4DCE">
        <w:rPr>
          <w:sz w:val="26"/>
          <w:szCs w:val="26"/>
        </w:rPr>
        <w:t xml:space="preserve">ke the passage in Obadiah and the one in Jeremiah </w:t>
      </w:r>
      <w:r w:rsidR="00973482">
        <w:rPr>
          <w:sz w:val="26"/>
          <w:szCs w:val="26"/>
        </w:rPr>
        <w:t xml:space="preserve">49 </w:t>
      </w:r>
      <w:r w:rsidR="00211749" w:rsidRPr="001E4DCE">
        <w:rPr>
          <w:sz w:val="26"/>
          <w:szCs w:val="26"/>
        </w:rPr>
        <w:t>about Edom</w:t>
      </w:r>
      <w:r w:rsidR="00224541">
        <w:rPr>
          <w:sz w:val="26"/>
          <w:szCs w:val="26"/>
        </w:rPr>
        <w:t>,</w:t>
      </w:r>
      <w:r w:rsidR="00211749" w:rsidRPr="001E4DCE">
        <w:rPr>
          <w:sz w:val="26"/>
          <w:szCs w:val="26"/>
        </w:rPr>
        <w:t xml:space="preserve"> and that’s been argued both ways. Some say Obadiah is dependent on Jeremiah because the language is so similar. Others say Jeremiah is dependent on Obadiah. It’s a very hard argument to </w:t>
      </w:r>
      <w:r w:rsidR="00973482">
        <w:rPr>
          <w:sz w:val="26"/>
          <w:szCs w:val="26"/>
        </w:rPr>
        <w:t>prove priority</w:t>
      </w:r>
      <w:r w:rsidR="00211749" w:rsidRPr="001E4DCE">
        <w:rPr>
          <w:sz w:val="26"/>
          <w:szCs w:val="26"/>
        </w:rPr>
        <w:t xml:space="preserve"> one way or the other with any kind of conclusiveness. So again, I don’t know why he </w:t>
      </w:r>
      <w:r w:rsidR="00390FDB" w:rsidRPr="001E4DCE">
        <w:rPr>
          <w:sz w:val="26"/>
          <w:szCs w:val="26"/>
        </w:rPr>
        <w:t>says</w:t>
      </w:r>
      <w:r w:rsidR="00D00C91">
        <w:rPr>
          <w:sz w:val="26"/>
          <w:szCs w:val="26"/>
        </w:rPr>
        <w:t>,</w:t>
      </w:r>
      <w:r w:rsidR="00390FDB" w:rsidRPr="001E4DCE">
        <w:rPr>
          <w:sz w:val="26"/>
          <w:szCs w:val="26"/>
        </w:rPr>
        <w:t xml:space="preserve"> “The argument is not conclusive for these parallels do not necessarily prove the 8</w:t>
      </w:r>
      <w:r w:rsidR="00390FDB" w:rsidRPr="001E4DCE">
        <w:rPr>
          <w:sz w:val="26"/>
          <w:szCs w:val="26"/>
          <w:vertAlign w:val="superscript"/>
        </w:rPr>
        <w:t>th</w:t>
      </w:r>
      <w:r w:rsidR="00390FDB" w:rsidRPr="001E4DCE">
        <w:rPr>
          <w:sz w:val="26"/>
          <w:szCs w:val="26"/>
        </w:rPr>
        <w:t xml:space="preserve"> century prophets knew Deuteronomy, either in it’s developing form or its final form.</w:t>
      </w:r>
      <w:r w:rsidR="00D00C91">
        <w:rPr>
          <w:sz w:val="26"/>
          <w:szCs w:val="26"/>
        </w:rPr>
        <w:t>”</w:t>
      </w:r>
      <w:r w:rsidR="00390FDB" w:rsidRPr="001E4DCE">
        <w:rPr>
          <w:sz w:val="26"/>
          <w:szCs w:val="26"/>
        </w:rPr>
        <w:t xml:space="preserve"> I think that’s true, but I think that the whole argument is a very difficult one to </w:t>
      </w:r>
      <w:r w:rsidR="00D00C91">
        <w:rPr>
          <w:sz w:val="26"/>
          <w:szCs w:val="26"/>
        </w:rPr>
        <w:t>use in any kind of conclusive way</w:t>
      </w:r>
      <w:r w:rsidR="00390FDB" w:rsidRPr="001E4DCE">
        <w:rPr>
          <w:sz w:val="26"/>
          <w:szCs w:val="26"/>
        </w:rPr>
        <w:t xml:space="preserve">. </w:t>
      </w:r>
      <w:r w:rsidR="00D00C91">
        <w:rPr>
          <w:sz w:val="26"/>
          <w:szCs w:val="26"/>
        </w:rPr>
        <w:br/>
        <w:t xml:space="preserve"> </w:t>
      </w:r>
      <w:r w:rsidR="00D00C91">
        <w:rPr>
          <w:sz w:val="26"/>
          <w:szCs w:val="26"/>
        </w:rPr>
        <w:tab/>
        <w:t>H</w:t>
      </w:r>
      <w:r w:rsidR="00390FDB" w:rsidRPr="001E4DCE">
        <w:rPr>
          <w:sz w:val="26"/>
          <w:szCs w:val="26"/>
        </w:rPr>
        <w:t>e’s actually saying that</w:t>
      </w:r>
      <w:r w:rsidR="00D00C91">
        <w:rPr>
          <w:sz w:val="26"/>
          <w:szCs w:val="26"/>
        </w:rPr>
        <w:t xml:space="preserve"> </w:t>
      </w:r>
      <w:r w:rsidR="00390FDB" w:rsidRPr="001E4DCE">
        <w:rPr>
          <w:sz w:val="26"/>
          <w:szCs w:val="26"/>
        </w:rPr>
        <w:t xml:space="preserve">if </w:t>
      </w:r>
      <w:r w:rsidR="00224541">
        <w:rPr>
          <w:sz w:val="26"/>
          <w:szCs w:val="26"/>
        </w:rPr>
        <w:t xml:space="preserve">Deuteronomy </w:t>
      </w:r>
      <w:r w:rsidR="00390FDB" w:rsidRPr="001E4DCE">
        <w:rPr>
          <w:sz w:val="26"/>
          <w:szCs w:val="26"/>
        </w:rPr>
        <w:t xml:space="preserve">is in the time of Solomon </w:t>
      </w:r>
      <w:r w:rsidR="00D00C91">
        <w:rPr>
          <w:sz w:val="26"/>
          <w:szCs w:val="26"/>
        </w:rPr>
        <w:t xml:space="preserve">or David </w:t>
      </w:r>
      <w:r w:rsidR="00390FDB" w:rsidRPr="001E4DCE">
        <w:rPr>
          <w:sz w:val="26"/>
          <w:szCs w:val="26"/>
        </w:rPr>
        <w:t xml:space="preserve">and the </w:t>
      </w:r>
      <w:r w:rsidR="00D00C91">
        <w:rPr>
          <w:sz w:val="26"/>
          <w:szCs w:val="26"/>
        </w:rPr>
        <w:t>U</w:t>
      </w:r>
      <w:r w:rsidR="00390FDB" w:rsidRPr="001E4DCE">
        <w:rPr>
          <w:sz w:val="26"/>
          <w:szCs w:val="26"/>
        </w:rPr>
        <w:t xml:space="preserve">nited </w:t>
      </w:r>
      <w:r w:rsidR="00D00C91">
        <w:rPr>
          <w:sz w:val="26"/>
          <w:szCs w:val="26"/>
        </w:rPr>
        <w:t>K</w:t>
      </w:r>
      <w:r w:rsidR="00390FDB" w:rsidRPr="001E4DCE">
        <w:rPr>
          <w:sz w:val="26"/>
          <w:szCs w:val="26"/>
        </w:rPr>
        <w:t>ingdom, this is pretty prophetic</w:t>
      </w:r>
      <w:r w:rsidR="00224541">
        <w:rPr>
          <w:sz w:val="26"/>
          <w:szCs w:val="26"/>
        </w:rPr>
        <w:t>,</w:t>
      </w:r>
      <w:r w:rsidR="00390FDB" w:rsidRPr="001E4DCE">
        <w:rPr>
          <w:sz w:val="26"/>
          <w:szCs w:val="26"/>
        </w:rPr>
        <w:t xml:space="preserve"> and he’s not arguing against that</w:t>
      </w:r>
      <w:r w:rsidR="00224541">
        <w:rPr>
          <w:sz w:val="26"/>
          <w:szCs w:val="26"/>
        </w:rPr>
        <w:t>. H</w:t>
      </w:r>
      <w:r w:rsidR="00390FDB" w:rsidRPr="001E4DCE">
        <w:rPr>
          <w:sz w:val="26"/>
          <w:szCs w:val="26"/>
        </w:rPr>
        <w:t>e’s arguing against those who use this analogy</w:t>
      </w:r>
      <w:r w:rsidR="00AB25A4" w:rsidRPr="001E4DCE">
        <w:rPr>
          <w:sz w:val="26"/>
          <w:szCs w:val="26"/>
        </w:rPr>
        <w:t xml:space="preserve">—he’s really just showing that this argument is not a conclusive argument. </w:t>
      </w:r>
      <w:r w:rsidR="00D00C91">
        <w:rPr>
          <w:sz w:val="26"/>
          <w:szCs w:val="26"/>
        </w:rPr>
        <w:t xml:space="preserve">I wouldn’t take issue with that. </w:t>
      </w:r>
      <w:r w:rsidR="00AB25A4" w:rsidRPr="001E4DCE">
        <w:rPr>
          <w:sz w:val="26"/>
          <w:szCs w:val="26"/>
        </w:rPr>
        <w:t>It fits with a Mosaic date, but I don’t think you can prove a Mosaic date</w:t>
      </w:r>
      <w:r w:rsidR="00D00C91">
        <w:rPr>
          <w:sz w:val="26"/>
          <w:szCs w:val="26"/>
        </w:rPr>
        <w:t xml:space="preserve"> that way</w:t>
      </w:r>
      <w:r w:rsidR="00AB25A4" w:rsidRPr="001E4DCE">
        <w:rPr>
          <w:sz w:val="26"/>
          <w:szCs w:val="26"/>
        </w:rPr>
        <w:t xml:space="preserve">. </w:t>
      </w:r>
      <w:r w:rsidR="00D00C91">
        <w:rPr>
          <w:sz w:val="26"/>
          <w:szCs w:val="26"/>
        </w:rPr>
        <w:br/>
        <w:t xml:space="preserve"> </w:t>
      </w:r>
      <w:r w:rsidR="00D00C91">
        <w:rPr>
          <w:sz w:val="26"/>
          <w:szCs w:val="26"/>
        </w:rPr>
        <w:tab/>
      </w:r>
      <w:r w:rsidR="00AB25A4" w:rsidRPr="001E4DCE">
        <w:rPr>
          <w:sz w:val="26"/>
          <w:szCs w:val="26"/>
        </w:rPr>
        <w:t xml:space="preserve">In </w:t>
      </w:r>
      <w:r w:rsidR="00D00C91">
        <w:rPr>
          <w:sz w:val="26"/>
          <w:szCs w:val="26"/>
        </w:rPr>
        <w:t>Thompson’s</w:t>
      </w:r>
      <w:r w:rsidR="00AB25A4" w:rsidRPr="001E4DCE">
        <w:rPr>
          <w:sz w:val="26"/>
          <w:szCs w:val="26"/>
        </w:rPr>
        <w:t xml:space="preserve"> large commentary on Jeremiah</w:t>
      </w:r>
      <w:r w:rsidR="00224541">
        <w:rPr>
          <w:sz w:val="26"/>
          <w:szCs w:val="26"/>
        </w:rPr>
        <w:t>,</w:t>
      </w:r>
      <w:r w:rsidR="00AB25A4" w:rsidRPr="001E4DCE">
        <w:rPr>
          <w:sz w:val="26"/>
          <w:szCs w:val="26"/>
        </w:rPr>
        <w:t xml:space="preserve"> </w:t>
      </w:r>
      <w:r w:rsidR="00224541">
        <w:rPr>
          <w:sz w:val="26"/>
          <w:szCs w:val="26"/>
        </w:rPr>
        <w:t>t</w:t>
      </w:r>
      <w:r w:rsidR="00AB25A4" w:rsidRPr="001E4DCE">
        <w:rPr>
          <w:sz w:val="26"/>
          <w:szCs w:val="26"/>
        </w:rPr>
        <w:t xml:space="preserve">hat terminology is used in so many different ways. How </w:t>
      </w:r>
      <w:r w:rsidR="00973482">
        <w:rPr>
          <w:sz w:val="26"/>
          <w:szCs w:val="26"/>
        </w:rPr>
        <w:t xml:space="preserve">does </w:t>
      </w:r>
      <w:r w:rsidR="00AB25A4" w:rsidRPr="001E4DCE">
        <w:rPr>
          <w:sz w:val="26"/>
          <w:szCs w:val="26"/>
        </w:rPr>
        <w:t>he defin</w:t>
      </w:r>
      <w:r w:rsidR="00973482">
        <w:rPr>
          <w:sz w:val="26"/>
          <w:szCs w:val="26"/>
        </w:rPr>
        <w:t>e</w:t>
      </w:r>
      <w:r w:rsidR="00AB25A4" w:rsidRPr="001E4DCE">
        <w:rPr>
          <w:sz w:val="26"/>
          <w:szCs w:val="26"/>
        </w:rPr>
        <w:t xml:space="preserve"> </w:t>
      </w:r>
      <w:r w:rsidR="00973482">
        <w:rPr>
          <w:sz w:val="26"/>
          <w:szCs w:val="26"/>
        </w:rPr>
        <w:t>“</w:t>
      </w:r>
      <w:r w:rsidR="00AB25A4" w:rsidRPr="001E4DCE">
        <w:rPr>
          <w:sz w:val="26"/>
          <w:szCs w:val="26"/>
        </w:rPr>
        <w:t>Deuteronomistic school</w:t>
      </w:r>
      <w:r w:rsidR="00973482">
        <w:rPr>
          <w:sz w:val="26"/>
          <w:szCs w:val="26"/>
        </w:rPr>
        <w:t>”</w:t>
      </w:r>
      <w:r w:rsidR="00D00C91">
        <w:rPr>
          <w:sz w:val="26"/>
          <w:szCs w:val="26"/>
        </w:rPr>
        <w:t xml:space="preserve">? </w:t>
      </w:r>
      <w:r w:rsidR="00AB25A4" w:rsidRPr="001E4DCE">
        <w:rPr>
          <w:sz w:val="26"/>
          <w:szCs w:val="26"/>
        </w:rPr>
        <w:t xml:space="preserve"> I’m not sure. If he is saying there were those around who were influenced by the book of Deuteronomy</w:t>
      </w:r>
      <w:r w:rsidR="00224541">
        <w:rPr>
          <w:sz w:val="26"/>
          <w:szCs w:val="26"/>
        </w:rPr>
        <w:t>,</w:t>
      </w:r>
      <w:r w:rsidR="00AB25A4" w:rsidRPr="001E4DCE">
        <w:rPr>
          <w:sz w:val="26"/>
          <w:szCs w:val="26"/>
        </w:rPr>
        <w:t xml:space="preserve"> </w:t>
      </w:r>
      <w:r w:rsidR="00D00C91">
        <w:rPr>
          <w:sz w:val="26"/>
          <w:szCs w:val="26"/>
        </w:rPr>
        <w:t xml:space="preserve">who </w:t>
      </w:r>
      <w:r w:rsidR="00AB25A4" w:rsidRPr="001E4DCE">
        <w:rPr>
          <w:sz w:val="26"/>
          <w:szCs w:val="26"/>
        </w:rPr>
        <w:t>were in turn influenced by Jeremiah and the book of Jeremiah, that’s no problem. Which way is the influence going? Did Jeremiah influence the writing of the book of Deuteronomy</w:t>
      </w:r>
      <w:r w:rsidR="00973482">
        <w:rPr>
          <w:sz w:val="26"/>
          <w:szCs w:val="26"/>
        </w:rPr>
        <w:t xml:space="preserve">? </w:t>
      </w:r>
      <w:r w:rsidR="00AB25A4" w:rsidRPr="001E4DCE">
        <w:rPr>
          <w:sz w:val="26"/>
          <w:szCs w:val="26"/>
        </w:rPr>
        <w:t xml:space="preserve"> In other words, was his preaching that which helped develop this Deuteronomistic school that then produced Deuteronomy, or is it that Deuteronomy’s </w:t>
      </w:r>
      <w:r w:rsidR="00AB25A4" w:rsidRPr="001E4DCE">
        <w:rPr>
          <w:sz w:val="26"/>
          <w:szCs w:val="26"/>
        </w:rPr>
        <w:lastRenderedPageBreak/>
        <w:t>influence came down through the centuries and helped structure the language of Jeremiah</w:t>
      </w:r>
      <w:r w:rsidR="00D00C91">
        <w:rPr>
          <w:sz w:val="26"/>
          <w:szCs w:val="26"/>
        </w:rPr>
        <w:t>?</w:t>
      </w:r>
      <w:r w:rsidR="00AB25A4" w:rsidRPr="001E4DCE">
        <w:rPr>
          <w:sz w:val="26"/>
          <w:szCs w:val="26"/>
        </w:rPr>
        <w:t xml:space="preserve"> </w:t>
      </w:r>
      <w:r w:rsidR="00973482">
        <w:rPr>
          <w:sz w:val="26"/>
          <w:szCs w:val="26"/>
        </w:rPr>
        <w:t>It s</w:t>
      </w:r>
      <w:r w:rsidR="00AB25A4" w:rsidRPr="001E4DCE">
        <w:rPr>
          <w:sz w:val="26"/>
          <w:szCs w:val="26"/>
        </w:rPr>
        <w:t xml:space="preserve">eems to me that there’s no problem with that if </w:t>
      </w:r>
      <w:r w:rsidR="00224541">
        <w:rPr>
          <w:sz w:val="26"/>
          <w:szCs w:val="26"/>
        </w:rPr>
        <w:t>the latter is</w:t>
      </w:r>
      <w:r w:rsidR="00AB25A4" w:rsidRPr="001E4DCE">
        <w:rPr>
          <w:sz w:val="26"/>
          <w:szCs w:val="26"/>
        </w:rPr>
        <w:t xml:space="preserve"> what he means by it, but I’m not certain. I would </w:t>
      </w:r>
      <w:r w:rsidR="00224541">
        <w:rPr>
          <w:sz w:val="26"/>
          <w:szCs w:val="26"/>
        </w:rPr>
        <w:t>hope</w:t>
      </w:r>
      <w:r w:rsidR="00AB25A4" w:rsidRPr="001E4DCE">
        <w:rPr>
          <w:sz w:val="26"/>
          <w:szCs w:val="26"/>
        </w:rPr>
        <w:t xml:space="preserve"> </w:t>
      </w:r>
      <w:r w:rsidR="00D00C91">
        <w:rPr>
          <w:sz w:val="26"/>
          <w:szCs w:val="26"/>
        </w:rPr>
        <w:t>t</w:t>
      </w:r>
      <w:r w:rsidR="00AB25A4" w:rsidRPr="001E4DCE">
        <w:rPr>
          <w:sz w:val="26"/>
          <w:szCs w:val="26"/>
        </w:rPr>
        <w:t xml:space="preserve">hat’s what he means by it. </w:t>
      </w:r>
      <w:r>
        <w:rPr>
          <w:sz w:val="26"/>
          <w:szCs w:val="26"/>
        </w:rPr>
        <w:br/>
      </w:r>
      <w:r>
        <w:rPr>
          <w:sz w:val="26"/>
          <w:szCs w:val="26"/>
        </w:rPr>
        <w:br/>
        <w:t xml:space="preserve">  b.  Post-Mosaic Additions to Deuteronomy</w:t>
      </w:r>
      <w:r w:rsidR="00D00C91">
        <w:rPr>
          <w:sz w:val="26"/>
          <w:szCs w:val="26"/>
        </w:rPr>
        <w:br/>
        <w:t xml:space="preserve"> </w:t>
      </w:r>
      <w:r w:rsidR="00D00C91">
        <w:rPr>
          <w:sz w:val="26"/>
          <w:szCs w:val="26"/>
        </w:rPr>
        <w:tab/>
        <w:t>T</w:t>
      </w:r>
      <w:r w:rsidR="00AB25A4" w:rsidRPr="001E4DCE">
        <w:rPr>
          <w:sz w:val="26"/>
          <w:szCs w:val="26"/>
        </w:rPr>
        <w:t xml:space="preserve">he second thing he says is that there are post-Mosaic </w:t>
      </w:r>
      <w:r w:rsidR="00D00C91">
        <w:rPr>
          <w:sz w:val="26"/>
          <w:szCs w:val="26"/>
        </w:rPr>
        <w:t>ad</w:t>
      </w:r>
      <w:r w:rsidR="00AB25A4" w:rsidRPr="001E4DCE">
        <w:rPr>
          <w:sz w:val="26"/>
          <w:szCs w:val="26"/>
        </w:rPr>
        <w:t xml:space="preserve">ditions to the book. This is further down on page 52. He </w:t>
      </w:r>
      <w:proofErr w:type="gramStart"/>
      <w:r w:rsidR="00AB25A4" w:rsidRPr="001E4DCE">
        <w:rPr>
          <w:sz w:val="26"/>
          <w:szCs w:val="26"/>
        </w:rPr>
        <w:t>says</w:t>
      </w:r>
      <w:r w:rsidR="00973482">
        <w:rPr>
          <w:sz w:val="26"/>
          <w:szCs w:val="26"/>
        </w:rPr>
        <w:t>,</w:t>
      </w:r>
      <w:r w:rsidR="00AB25A4" w:rsidRPr="001E4DCE">
        <w:rPr>
          <w:sz w:val="26"/>
          <w:szCs w:val="26"/>
        </w:rPr>
        <w:t xml:space="preserve">  </w:t>
      </w:r>
      <w:r w:rsidR="00D00C91">
        <w:rPr>
          <w:sz w:val="26"/>
          <w:szCs w:val="26"/>
        </w:rPr>
        <w:t>“</w:t>
      </w:r>
      <w:proofErr w:type="gramEnd"/>
      <w:r w:rsidR="00224541">
        <w:rPr>
          <w:sz w:val="26"/>
          <w:szCs w:val="26"/>
        </w:rPr>
        <w:t>I</w:t>
      </w:r>
      <w:r w:rsidR="00AB25A4" w:rsidRPr="001E4DCE">
        <w:rPr>
          <w:sz w:val="26"/>
          <w:szCs w:val="26"/>
        </w:rPr>
        <w:t xml:space="preserve">f a Mosaic authorship is accepted, the question arises </w:t>
      </w:r>
      <w:r w:rsidR="00D00C91">
        <w:rPr>
          <w:sz w:val="26"/>
          <w:szCs w:val="26"/>
        </w:rPr>
        <w:t>as</w:t>
      </w:r>
      <w:r w:rsidR="00AB25A4" w:rsidRPr="001E4DCE">
        <w:rPr>
          <w:sz w:val="26"/>
          <w:szCs w:val="26"/>
        </w:rPr>
        <w:t xml:space="preserve"> to what place, then, must be allowed to post-</w:t>
      </w:r>
      <w:proofErr w:type="spellStart"/>
      <w:r w:rsidR="00AB25A4" w:rsidRPr="001E4DCE">
        <w:rPr>
          <w:sz w:val="26"/>
          <w:szCs w:val="26"/>
        </w:rPr>
        <w:t>Mosiac</w:t>
      </w:r>
      <w:proofErr w:type="spellEnd"/>
      <w:r w:rsidR="00AB25A4" w:rsidRPr="001E4DCE">
        <w:rPr>
          <w:sz w:val="26"/>
          <w:szCs w:val="26"/>
        </w:rPr>
        <w:t xml:space="preserve"> </w:t>
      </w:r>
      <w:r w:rsidR="00D00C91">
        <w:rPr>
          <w:sz w:val="26"/>
          <w:szCs w:val="26"/>
        </w:rPr>
        <w:t>ad</w:t>
      </w:r>
      <w:r w:rsidR="00AB25A4" w:rsidRPr="001E4DCE">
        <w:rPr>
          <w:sz w:val="26"/>
          <w:szCs w:val="26"/>
        </w:rPr>
        <w:t>ditions? Some of those who contend for Mosaic authorship place these at a minimum. Clearly</w:t>
      </w:r>
      <w:r w:rsidR="00224541">
        <w:rPr>
          <w:sz w:val="26"/>
          <w:szCs w:val="26"/>
        </w:rPr>
        <w:t>,</w:t>
      </w:r>
      <w:r w:rsidR="00AB25A4" w:rsidRPr="001E4DCE">
        <w:rPr>
          <w:sz w:val="26"/>
          <w:szCs w:val="26"/>
        </w:rPr>
        <w:t xml:space="preserve"> </w:t>
      </w:r>
      <w:r w:rsidR="001B0EA9" w:rsidRPr="001E4DCE">
        <w:rPr>
          <w:sz w:val="26"/>
          <w:szCs w:val="26"/>
        </w:rPr>
        <w:t>the account</w:t>
      </w:r>
      <w:r w:rsidR="00AB25A4" w:rsidRPr="001E4DCE">
        <w:rPr>
          <w:sz w:val="26"/>
          <w:szCs w:val="26"/>
        </w:rPr>
        <w:t xml:space="preserve"> of the death of Moses in chapter 34 must be post-Mosaic. Some of the geographical </w:t>
      </w:r>
      <w:r w:rsidR="001B0EA9" w:rsidRPr="001E4DCE">
        <w:rPr>
          <w:sz w:val="26"/>
          <w:szCs w:val="26"/>
        </w:rPr>
        <w:t xml:space="preserve">expressions in the book are of particular interest from this point of view. Apparently, the land of Canaan is viewed from </w:t>
      </w:r>
      <w:r w:rsidR="00973482">
        <w:rPr>
          <w:sz w:val="26"/>
          <w:szCs w:val="26"/>
        </w:rPr>
        <w:t>in</w:t>
      </w:r>
      <w:r w:rsidR="001B0EA9" w:rsidRPr="001E4DCE">
        <w:rPr>
          <w:sz w:val="26"/>
          <w:szCs w:val="26"/>
        </w:rPr>
        <w:t>side</w:t>
      </w:r>
      <w:r w:rsidR="00973482">
        <w:rPr>
          <w:sz w:val="26"/>
          <w:szCs w:val="26"/>
        </w:rPr>
        <w:t xml:space="preserve"> Palestine</w:t>
      </w:r>
      <w:r w:rsidR="001B0EA9" w:rsidRPr="001E4DCE">
        <w:rPr>
          <w:sz w:val="26"/>
          <w:szCs w:val="26"/>
        </w:rPr>
        <w:t xml:space="preserve">. The expression </w:t>
      </w:r>
      <w:r w:rsidR="00224541">
        <w:rPr>
          <w:sz w:val="26"/>
          <w:szCs w:val="26"/>
        </w:rPr>
        <w:t>“</w:t>
      </w:r>
      <w:r w:rsidR="001B0EA9" w:rsidRPr="001E4DCE">
        <w:rPr>
          <w:sz w:val="26"/>
          <w:szCs w:val="26"/>
        </w:rPr>
        <w:t>beyond Jordan</w:t>
      </w:r>
      <w:r w:rsidR="00224541">
        <w:rPr>
          <w:sz w:val="26"/>
          <w:szCs w:val="26"/>
        </w:rPr>
        <w:t>”</w:t>
      </w:r>
      <w:r w:rsidR="001B0EA9" w:rsidRPr="001E4DCE">
        <w:rPr>
          <w:sz w:val="26"/>
          <w:szCs w:val="26"/>
        </w:rPr>
        <w:t xml:space="preserve"> has often been taken as a post-</w:t>
      </w:r>
      <w:r w:rsidR="00D00C91">
        <w:rPr>
          <w:sz w:val="26"/>
          <w:szCs w:val="26"/>
        </w:rPr>
        <w:t>Mo</w:t>
      </w:r>
      <w:r w:rsidR="001B0EA9" w:rsidRPr="001E4DCE">
        <w:rPr>
          <w:sz w:val="26"/>
          <w:szCs w:val="26"/>
        </w:rPr>
        <w:t>saic expression because it appears to imply that the speaker is standing in Palestine.</w:t>
      </w:r>
      <w:r w:rsidR="00D00C91">
        <w:rPr>
          <w:sz w:val="26"/>
          <w:szCs w:val="26"/>
        </w:rPr>
        <w:t>”</w:t>
      </w:r>
      <w:r w:rsidR="001B0EA9" w:rsidRPr="001E4DCE">
        <w:rPr>
          <w:sz w:val="26"/>
          <w:szCs w:val="26"/>
        </w:rPr>
        <w:t xml:space="preserve"> He admits then, later on, that the expression </w:t>
      </w:r>
      <w:r w:rsidR="00D00C91">
        <w:rPr>
          <w:sz w:val="26"/>
          <w:szCs w:val="26"/>
        </w:rPr>
        <w:t>‘</w:t>
      </w:r>
      <w:r w:rsidR="001B0EA9" w:rsidRPr="001E4DCE">
        <w:rPr>
          <w:sz w:val="26"/>
          <w:szCs w:val="26"/>
        </w:rPr>
        <w:t>beyond the Jordan</w:t>
      </w:r>
      <w:r w:rsidR="00D00C91">
        <w:rPr>
          <w:sz w:val="26"/>
          <w:szCs w:val="26"/>
        </w:rPr>
        <w:t>’</w:t>
      </w:r>
      <w:r w:rsidR="001B0EA9" w:rsidRPr="001E4DCE">
        <w:rPr>
          <w:sz w:val="26"/>
          <w:szCs w:val="26"/>
        </w:rPr>
        <w:t xml:space="preserve"> might mean </w:t>
      </w:r>
      <w:r w:rsidR="00D00C91">
        <w:rPr>
          <w:sz w:val="26"/>
          <w:szCs w:val="26"/>
        </w:rPr>
        <w:t>“</w:t>
      </w:r>
      <w:r w:rsidR="001B0EA9" w:rsidRPr="001E4DCE">
        <w:rPr>
          <w:sz w:val="26"/>
          <w:szCs w:val="26"/>
        </w:rPr>
        <w:t>in the region of Jordan,</w:t>
      </w:r>
      <w:r w:rsidR="00D00C91">
        <w:rPr>
          <w:sz w:val="26"/>
          <w:szCs w:val="26"/>
        </w:rPr>
        <w:t>”</w:t>
      </w:r>
      <w:r w:rsidR="001B0EA9" w:rsidRPr="001E4DCE">
        <w:rPr>
          <w:sz w:val="26"/>
          <w:szCs w:val="26"/>
        </w:rPr>
        <w:t xml:space="preserve"> </w:t>
      </w:r>
      <w:r w:rsidR="00D00C91">
        <w:rPr>
          <w:sz w:val="26"/>
          <w:szCs w:val="26"/>
        </w:rPr>
        <w:t xml:space="preserve">the expression </w:t>
      </w:r>
      <w:r w:rsidR="001B0EA9" w:rsidRPr="001E4DCE">
        <w:rPr>
          <w:sz w:val="26"/>
          <w:szCs w:val="26"/>
        </w:rPr>
        <w:t>often lack</w:t>
      </w:r>
      <w:r w:rsidR="00D00C91">
        <w:rPr>
          <w:sz w:val="26"/>
          <w:szCs w:val="26"/>
        </w:rPr>
        <w:t>s</w:t>
      </w:r>
      <w:r w:rsidR="001B0EA9" w:rsidRPr="001E4DCE">
        <w:rPr>
          <w:sz w:val="26"/>
          <w:szCs w:val="26"/>
        </w:rPr>
        <w:t xml:space="preserve"> the definition. I think that’s true. I don’t think you can make an argument for that geographical expression “beyond the Jordan” in a conclusive kind of way that </w:t>
      </w:r>
      <w:r w:rsidR="00224541">
        <w:rPr>
          <w:sz w:val="26"/>
          <w:szCs w:val="26"/>
        </w:rPr>
        <w:t>this expression</w:t>
      </w:r>
      <w:r w:rsidR="001B0EA9" w:rsidRPr="001E4DCE">
        <w:rPr>
          <w:sz w:val="26"/>
          <w:szCs w:val="26"/>
        </w:rPr>
        <w:t xml:space="preserve"> must be post-</w:t>
      </w:r>
      <w:r w:rsidR="00D00C91">
        <w:rPr>
          <w:sz w:val="26"/>
          <w:szCs w:val="26"/>
        </w:rPr>
        <w:t>M</w:t>
      </w:r>
      <w:r w:rsidR="001B0EA9" w:rsidRPr="001E4DCE">
        <w:rPr>
          <w:sz w:val="26"/>
          <w:szCs w:val="26"/>
        </w:rPr>
        <w:t xml:space="preserve">osaic. Nor does the account of Moses’ death </w:t>
      </w:r>
      <w:r w:rsidR="00973482">
        <w:rPr>
          <w:sz w:val="26"/>
          <w:szCs w:val="26"/>
        </w:rPr>
        <w:t>being</w:t>
      </w:r>
      <w:r w:rsidR="001B0EA9" w:rsidRPr="001E4DCE">
        <w:rPr>
          <w:sz w:val="26"/>
          <w:szCs w:val="26"/>
        </w:rPr>
        <w:t xml:space="preserve"> includ</w:t>
      </w:r>
      <w:r w:rsidR="001B1C33">
        <w:rPr>
          <w:sz w:val="26"/>
          <w:szCs w:val="26"/>
        </w:rPr>
        <w:t>ed in the book of Deuteronomy disturb me</w:t>
      </w:r>
      <w:r w:rsidR="001B0EA9" w:rsidRPr="001E4DCE">
        <w:rPr>
          <w:sz w:val="26"/>
          <w:szCs w:val="26"/>
        </w:rPr>
        <w:t>. I have no objection to that being a</w:t>
      </w:r>
      <w:r w:rsidR="001B1C33">
        <w:rPr>
          <w:sz w:val="26"/>
          <w:szCs w:val="26"/>
        </w:rPr>
        <w:t>ppended</w:t>
      </w:r>
      <w:r w:rsidR="001B0EA9" w:rsidRPr="001E4DCE">
        <w:rPr>
          <w:sz w:val="26"/>
          <w:szCs w:val="26"/>
        </w:rPr>
        <w:t xml:space="preserve"> to the end of the book after Moses’ death. The whole book is leading up to that, and to put a final note there </w:t>
      </w:r>
      <w:r w:rsidR="001B1C33">
        <w:rPr>
          <w:sz w:val="26"/>
          <w:szCs w:val="26"/>
        </w:rPr>
        <w:t>to tell you, “</w:t>
      </w:r>
      <w:r w:rsidR="001B0EA9" w:rsidRPr="001E4DCE">
        <w:rPr>
          <w:sz w:val="26"/>
          <w:szCs w:val="26"/>
        </w:rPr>
        <w:t>Yes, he did die</w:t>
      </w:r>
      <w:r w:rsidR="001B1C33">
        <w:rPr>
          <w:sz w:val="26"/>
          <w:szCs w:val="26"/>
        </w:rPr>
        <w:t>,”</w:t>
      </w:r>
      <w:r w:rsidR="001B0EA9" w:rsidRPr="001E4DCE">
        <w:rPr>
          <w:sz w:val="26"/>
          <w:szCs w:val="26"/>
        </w:rPr>
        <w:t xml:space="preserve"> doesn’t seem to me to be a major difficulty with accepting the Mosaic </w:t>
      </w:r>
      <w:r w:rsidR="001B1C33">
        <w:rPr>
          <w:sz w:val="26"/>
          <w:szCs w:val="26"/>
        </w:rPr>
        <w:t>origin</w:t>
      </w:r>
      <w:r w:rsidR="001B0EA9" w:rsidRPr="001E4DCE">
        <w:rPr>
          <w:sz w:val="26"/>
          <w:szCs w:val="26"/>
        </w:rPr>
        <w:t xml:space="preserve"> of the book.  </w:t>
      </w:r>
      <w:r w:rsidR="001B1C33">
        <w:rPr>
          <w:sz w:val="26"/>
          <w:szCs w:val="26"/>
        </w:rPr>
        <w:br/>
        <w:t xml:space="preserve"> </w:t>
      </w:r>
      <w:r w:rsidR="001B1C33">
        <w:rPr>
          <w:sz w:val="26"/>
          <w:szCs w:val="26"/>
        </w:rPr>
        <w:tab/>
      </w:r>
      <w:r w:rsidR="001B0EA9" w:rsidRPr="001E4DCE">
        <w:rPr>
          <w:sz w:val="26"/>
          <w:szCs w:val="26"/>
        </w:rPr>
        <w:t>That “beyond the Jordan” expression</w:t>
      </w:r>
      <w:r w:rsidR="00224541">
        <w:rPr>
          <w:sz w:val="26"/>
          <w:szCs w:val="26"/>
        </w:rPr>
        <w:t>:</w:t>
      </w:r>
      <w:r w:rsidR="001B1C33">
        <w:rPr>
          <w:sz w:val="26"/>
          <w:szCs w:val="26"/>
        </w:rPr>
        <w:t xml:space="preserve"> L</w:t>
      </w:r>
      <w:r w:rsidR="001B0EA9" w:rsidRPr="001E4DCE">
        <w:rPr>
          <w:sz w:val="26"/>
          <w:szCs w:val="26"/>
        </w:rPr>
        <w:t>et</w:t>
      </w:r>
      <w:r w:rsidR="001B1C33">
        <w:rPr>
          <w:sz w:val="26"/>
          <w:szCs w:val="26"/>
        </w:rPr>
        <w:t>’</w:t>
      </w:r>
      <w:r w:rsidR="001B0EA9" w:rsidRPr="001E4DCE">
        <w:rPr>
          <w:sz w:val="26"/>
          <w:szCs w:val="26"/>
        </w:rPr>
        <w:t>s look at that a little closer. It occurs quite a few places, sometimes with reference to the eastern side of the Jordan, in other words, what we know as Trans</w:t>
      </w:r>
      <w:r w:rsidR="001B1C33">
        <w:rPr>
          <w:sz w:val="26"/>
          <w:szCs w:val="26"/>
        </w:rPr>
        <w:t>-</w:t>
      </w:r>
      <w:r w:rsidR="001B0EA9" w:rsidRPr="001E4DCE">
        <w:rPr>
          <w:sz w:val="26"/>
          <w:szCs w:val="26"/>
        </w:rPr>
        <w:t>Jordan.</w:t>
      </w:r>
      <w:r w:rsidR="00E270BE" w:rsidRPr="001E4DCE">
        <w:rPr>
          <w:sz w:val="26"/>
          <w:szCs w:val="26"/>
        </w:rPr>
        <w:t xml:space="preserve"> For example, already in the first chapter, </w:t>
      </w:r>
      <w:r w:rsidR="001B1C33">
        <w:rPr>
          <w:sz w:val="26"/>
          <w:szCs w:val="26"/>
        </w:rPr>
        <w:t xml:space="preserve">and </w:t>
      </w:r>
      <w:r w:rsidR="00E270BE" w:rsidRPr="001E4DCE">
        <w:rPr>
          <w:sz w:val="26"/>
          <w:szCs w:val="26"/>
        </w:rPr>
        <w:t>this is why the thing has been discussed quite a bit</w:t>
      </w:r>
      <w:r w:rsidR="00224541">
        <w:rPr>
          <w:sz w:val="26"/>
          <w:szCs w:val="26"/>
        </w:rPr>
        <w:t xml:space="preserve"> (</w:t>
      </w:r>
      <w:r w:rsidR="001B1C33">
        <w:rPr>
          <w:sz w:val="26"/>
          <w:szCs w:val="26"/>
        </w:rPr>
        <w:t>S</w:t>
      </w:r>
      <w:r w:rsidR="00E270BE" w:rsidRPr="001E4DCE">
        <w:rPr>
          <w:sz w:val="26"/>
          <w:szCs w:val="26"/>
        </w:rPr>
        <w:t>ee in Deuteronomy 1:1</w:t>
      </w:r>
      <w:r w:rsidR="00224541">
        <w:rPr>
          <w:sz w:val="26"/>
          <w:szCs w:val="26"/>
        </w:rPr>
        <w:t>)</w:t>
      </w:r>
      <w:r w:rsidR="00E270BE" w:rsidRPr="001E4DCE">
        <w:rPr>
          <w:sz w:val="26"/>
          <w:szCs w:val="26"/>
        </w:rPr>
        <w:t xml:space="preserve">, </w:t>
      </w:r>
      <w:r w:rsidR="001B1C33">
        <w:rPr>
          <w:sz w:val="26"/>
          <w:szCs w:val="26"/>
        </w:rPr>
        <w:t>“T</w:t>
      </w:r>
      <w:r w:rsidR="00E270BE" w:rsidRPr="001E4DCE">
        <w:rPr>
          <w:sz w:val="26"/>
          <w:szCs w:val="26"/>
        </w:rPr>
        <w:t>hese are the words which Moses spoke unto all Israel.</w:t>
      </w:r>
      <w:r w:rsidR="001B1C33">
        <w:rPr>
          <w:sz w:val="26"/>
          <w:szCs w:val="26"/>
        </w:rPr>
        <w:t>”</w:t>
      </w:r>
      <w:r w:rsidR="00E270BE" w:rsidRPr="001E4DCE">
        <w:rPr>
          <w:sz w:val="26"/>
          <w:szCs w:val="26"/>
        </w:rPr>
        <w:t xml:space="preserve"> King James says “</w:t>
      </w:r>
      <w:r w:rsidR="001B1C33">
        <w:rPr>
          <w:sz w:val="26"/>
          <w:szCs w:val="26"/>
        </w:rPr>
        <w:t xml:space="preserve">on this side of </w:t>
      </w:r>
      <w:r w:rsidR="00E270BE" w:rsidRPr="001E4DCE">
        <w:rPr>
          <w:sz w:val="26"/>
          <w:szCs w:val="26"/>
        </w:rPr>
        <w:t>the Jordan</w:t>
      </w:r>
      <w:r w:rsidR="001B1C33">
        <w:rPr>
          <w:sz w:val="26"/>
          <w:szCs w:val="26"/>
        </w:rPr>
        <w:t>.</w:t>
      </w:r>
      <w:r w:rsidR="00E270BE" w:rsidRPr="001E4DCE">
        <w:rPr>
          <w:sz w:val="26"/>
          <w:szCs w:val="26"/>
        </w:rPr>
        <w:t xml:space="preserve">” In Hebrew, that’s </w:t>
      </w:r>
      <w:proofErr w:type="spellStart"/>
      <w:r w:rsidR="001B1C33" w:rsidRPr="001B1C33">
        <w:rPr>
          <w:i/>
          <w:iCs/>
          <w:sz w:val="26"/>
          <w:szCs w:val="26"/>
        </w:rPr>
        <w:t>beevar</w:t>
      </w:r>
      <w:proofErr w:type="spellEnd"/>
      <w:r w:rsidR="001B1C33" w:rsidRPr="001B1C33">
        <w:rPr>
          <w:i/>
          <w:iCs/>
          <w:sz w:val="26"/>
          <w:szCs w:val="26"/>
        </w:rPr>
        <w:t xml:space="preserve"> </w:t>
      </w:r>
      <w:proofErr w:type="spellStart"/>
      <w:r w:rsidR="001B1C33" w:rsidRPr="001B1C33">
        <w:rPr>
          <w:i/>
          <w:iCs/>
          <w:sz w:val="26"/>
          <w:szCs w:val="26"/>
        </w:rPr>
        <w:t>haYordan</w:t>
      </w:r>
      <w:proofErr w:type="spellEnd"/>
      <w:r w:rsidR="00E270BE" w:rsidRPr="001E4DCE">
        <w:rPr>
          <w:sz w:val="26"/>
          <w:szCs w:val="26"/>
        </w:rPr>
        <w:t xml:space="preserve">. </w:t>
      </w:r>
      <w:r w:rsidR="001B1C33">
        <w:rPr>
          <w:sz w:val="26"/>
          <w:szCs w:val="26"/>
        </w:rPr>
        <w:t xml:space="preserve"> </w:t>
      </w:r>
      <w:r w:rsidR="00E270BE" w:rsidRPr="001E4DCE">
        <w:rPr>
          <w:sz w:val="26"/>
          <w:szCs w:val="26"/>
        </w:rPr>
        <w:t>Now you see, some have translated that</w:t>
      </w:r>
      <w:r w:rsidR="00973482">
        <w:rPr>
          <w:sz w:val="26"/>
          <w:szCs w:val="26"/>
        </w:rPr>
        <w:t>,</w:t>
      </w:r>
      <w:r w:rsidR="00E270BE" w:rsidRPr="001E4DCE">
        <w:rPr>
          <w:sz w:val="26"/>
          <w:szCs w:val="26"/>
        </w:rPr>
        <w:t xml:space="preserve"> “</w:t>
      </w:r>
      <w:r w:rsidR="001B1C33">
        <w:rPr>
          <w:sz w:val="26"/>
          <w:szCs w:val="26"/>
        </w:rPr>
        <w:t xml:space="preserve">These are the words which Moses spoke unto all Israel </w:t>
      </w:r>
      <w:r w:rsidR="00E270BE" w:rsidRPr="001E4DCE">
        <w:rPr>
          <w:sz w:val="26"/>
          <w:szCs w:val="26"/>
        </w:rPr>
        <w:t>beyond the Jordan</w:t>
      </w:r>
      <w:r w:rsidR="001B1C33">
        <w:rPr>
          <w:sz w:val="26"/>
          <w:szCs w:val="26"/>
        </w:rPr>
        <w:t>.</w:t>
      </w:r>
      <w:r w:rsidR="00E270BE" w:rsidRPr="001E4DCE">
        <w:rPr>
          <w:sz w:val="26"/>
          <w:szCs w:val="26"/>
        </w:rPr>
        <w:t>”</w:t>
      </w:r>
      <w:r w:rsidR="001B1C33">
        <w:rPr>
          <w:sz w:val="26"/>
          <w:szCs w:val="26"/>
        </w:rPr>
        <w:t xml:space="preserve"> </w:t>
      </w:r>
      <w:r w:rsidR="001E4944" w:rsidRPr="001E4DCE">
        <w:rPr>
          <w:sz w:val="26"/>
          <w:szCs w:val="26"/>
        </w:rPr>
        <w:t xml:space="preserve"> Where did he speak the </w:t>
      </w:r>
      <w:r w:rsidR="001E4944" w:rsidRPr="001E4DCE">
        <w:rPr>
          <w:sz w:val="26"/>
          <w:szCs w:val="26"/>
        </w:rPr>
        <w:lastRenderedPageBreak/>
        <w:t xml:space="preserve">words of the book of Deuteronomy? </w:t>
      </w:r>
      <w:r w:rsidR="001B1C33">
        <w:rPr>
          <w:sz w:val="26"/>
          <w:szCs w:val="26"/>
        </w:rPr>
        <w:t>I</w:t>
      </w:r>
      <w:r w:rsidR="001E4944" w:rsidRPr="001E4DCE">
        <w:rPr>
          <w:sz w:val="26"/>
          <w:szCs w:val="26"/>
        </w:rPr>
        <w:t xml:space="preserve">n </w:t>
      </w:r>
      <w:r w:rsidR="00224541">
        <w:rPr>
          <w:sz w:val="26"/>
          <w:szCs w:val="26"/>
        </w:rPr>
        <w:t xml:space="preserve">the </w:t>
      </w:r>
      <w:r w:rsidR="001B1C33">
        <w:rPr>
          <w:sz w:val="26"/>
          <w:szCs w:val="26"/>
        </w:rPr>
        <w:t xml:space="preserve">plains of </w:t>
      </w:r>
      <w:r w:rsidR="001E4944" w:rsidRPr="001E4DCE">
        <w:rPr>
          <w:sz w:val="26"/>
          <w:szCs w:val="26"/>
        </w:rPr>
        <w:t>Moab</w:t>
      </w:r>
      <w:r w:rsidR="001B1C33">
        <w:rPr>
          <w:sz w:val="26"/>
          <w:szCs w:val="26"/>
        </w:rPr>
        <w:t>. I</w:t>
      </w:r>
      <w:r w:rsidR="001E4944" w:rsidRPr="001E4DCE">
        <w:rPr>
          <w:sz w:val="26"/>
          <w:szCs w:val="26"/>
        </w:rPr>
        <w:t>t says</w:t>
      </w:r>
      <w:r w:rsidR="001B1C33">
        <w:rPr>
          <w:sz w:val="26"/>
          <w:szCs w:val="26"/>
        </w:rPr>
        <w:t>,</w:t>
      </w:r>
      <w:r w:rsidR="001E4944" w:rsidRPr="001E4DCE">
        <w:rPr>
          <w:sz w:val="26"/>
          <w:szCs w:val="26"/>
        </w:rPr>
        <w:t xml:space="preserve"> </w:t>
      </w:r>
      <w:r w:rsidR="001B1C33">
        <w:rPr>
          <w:sz w:val="26"/>
          <w:szCs w:val="26"/>
        </w:rPr>
        <w:t>“</w:t>
      </w:r>
      <w:r w:rsidR="00224541">
        <w:rPr>
          <w:sz w:val="26"/>
          <w:szCs w:val="26"/>
        </w:rPr>
        <w:t>H</w:t>
      </w:r>
      <w:r w:rsidR="001B1C33">
        <w:rPr>
          <w:sz w:val="26"/>
          <w:szCs w:val="26"/>
        </w:rPr>
        <w:t xml:space="preserve">e spoke it beyond the Jordan.” Here’s the Jordan and here’s the plains of Moab. </w:t>
      </w:r>
      <w:proofErr w:type="gramStart"/>
      <w:r w:rsidR="001B1C33">
        <w:rPr>
          <w:sz w:val="26"/>
          <w:szCs w:val="26"/>
        </w:rPr>
        <w:t>So</w:t>
      </w:r>
      <w:proofErr w:type="gramEnd"/>
      <w:r w:rsidR="001B1C33">
        <w:rPr>
          <w:sz w:val="26"/>
          <w:szCs w:val="26"/>
        </w:rPr>
        <w:t xml:space="preserve"> </w:t>
      </w:r>
      <w:r w:rsidR="001E4944" w:rsidRPr="001E4DCE">
        <w:rPr>
          <w:sz w:val="26"/>
          <w:szCs w:val="26"/>
        </w:rPr>
        <w:t>it sounds like the viewpoint of the author is over here, on the west side of the Jordan</w:t>
      </w:r>
      <w:r w:rsidR="00973482">
        <w:rPr>
          <w:sz w:val="26"/>
          <w:szCs w:val="26"/>
        </w:rPr>
        <w:t xml:space="preserve"> from inside Canaan</w:t>
      </w:r>
      <w:r w:rsidR="001E4944" w:rsidRPr="001E4DCE">
        <w:rPr>
          <w:sz w:val="26"/>
          <w:szCs w:val="26"/>
        </w:rPr>
        <w:t xml:space="preserve">. And you have that used in </w:t>
      </w:r>
      <w:r w:rsidR="001B1C33">
        <w:rPr>
          <w:sz w:val="26"/>
          <w:szCs w:val="26"/>
        </w:rPr>
        <w:t xml:space="preserve">Deuteronomy </w:t>
      </w:r>
      <w:r w:rsidR="001E4944" w:rsidRPr="001E4DCE">
        <w:rPr>
          <w:sz w:val="26"/>
          <w:szCs w:val="26"/>
        </w:rPr>
        <w:t xml:space="preserve">1:1, </w:t>
      </w:r>
      <w:r w:rsidR="00973482">
        <w:rPr>
          <w:sz w:val="26"/>
          <w:szCs w:val="26"/>
        </w:rPr>
        <w:t xml:space="preserve">and </w:t>
      </w:r>
      <w:r w:rsidR="001E4944" w:rsidRPr="001E4DCE">
        <w:rPr>
          <w:sz w:val="26"/>
          <w:szCs w:val="26"/>
        </w:rPr>
        <w:t xml:space="preserve">1:5 again. </w:t>
      </w:r>
      <w:r w:rsidR="001B1C33">
        <w:rPr>
          <w:sz w:val="26"/>
          <w:szCs w:val="26"/>
        </w:rPr>
        <w:t xml:space="preserve">The </w:t>
      </w:r>
      <w:r w:rsidR="001E4944" w:rsidRPr="001E4DCE">
        <w:rPr>
          <w:sz w:val="26"/>
          <w:szCs w:val="26"/>
        </w:rPr>
        <w:t xml:space="preserve">King James says, “On this side of the Jordan, in the land of Moab” but it’s the same expression. It’s in </w:t>
      </w:r>
      <w:r w:rsidR="001B1C33">
        <w:rPr>
          <w:sz w:val="26"/>
          <w:szCs w:val="26"/>
        </w:rPr>
        <w:t xml:space="preserve">Deuteronomy </w:t>
      </w:r>
      <w:r w:rsidR="001E4944" w:rsidRPr="001E4DCE">
        <w:rPr>
          <w:sz w:val="26"/>
          <w:szCs w:val="26"/>
        </w:rPr>
        <w:t xml:space="preserve">4:41, 4:46 etc. </w:t>
      </w:r>
      <w:r w:rsidR="001B1C33">
        <w:rPr>
          <w:sz w:val="26"/>
          <w:szCs w:val="26"/>
        </w:rPr>
        <w:br/>
        <w:t xml:space="preserve"> </w:t>
      </w:r>
      <w:r w:rsidR="001B1C33">
        <w:rPr>
          <w:sz w:val="26"/>
          <w:szCs w:val="26"/>
        </w:rPr>
        <w:tab/>
      </w:r>
      <w:r w:rsidR="001E4944" w:rsidRPr="001E4DCE">
        <w:rPr>
          <w:sz w:val="26"/>
          <w:szCs w:val="26"/>
        </w:rPr>
        <w:t xml:space="preserve">However, to counter that, </w:t>
      </w:r>
      <w:r w:rsidR="00973482">
        <w:rPr>
          <w:sz w:val="26"/>
          <w:szCs w:val="26"/>
        </w:rPr>
        <w:t xml:space="preserve">the </w:t>
      </w:r>
      <w:r w:rsidR="00973482" w:rsidRPr="001E4DCE">
        <w:rPr>
          <w:sz w:val="26"/>
          <w:szCs w:val="26"/>
        </w:rPr>
        <w:t xml:space="preserve">same expression </w:t>
      </w:r>
      <w:r w:rsidR="001E4944" w:rsidRPr="001E4DCE">
        <w:rPr>
          <w:sz w:val="26"/>
          <w:szCs w:val="26"/>
        </w:rPr>
        <w:t>occurs in</w:t>
      </w:r>
      <w:r w:rsidR="001B1C33">
        <w:rPr>
          <w:sz w:val="26"/>
          <w:szCs w:val="26"/>
        </w:rPr>
        <w:t xml:space="preserve"> Deuteronomy</w:t>
      </w:r>
      <w:r w:rsidR="001E4944" w:rsidRPr="001E4DCE">
        <w:rPr>
          <w:sz w:val="26"/>
          <w:szCs w:val="26"/>
        </w:rPr>
        <w:t xml:space="preserve"> 3:20 o</w:t>
      </w:r>
      <w:r w:rsidR="001B1C33">
        <w:rPr>
          <w:sz w:val="26"/>
          <w:szCs w:val="26"/>
        </w:rPr>
        <w:t>f</w:t>
      </w:r>
      <w:r w:rsidR="001E4944" w:rsidRPr="001E4DCE">
        <w:rPr>
          <w:sz w:val="26"/>
          <w:szCs w:val="26"/>
        </w:rPr>
        <w:t xml:space="preserve"> the western side. See 3:20, “</w:t>
      </w:r>
      <w:r w:rsidR="001E4944" w:rsidRPr="001E4DCE">
        <w:rPr>
          <w:rFonts w:cs="Verdana"/>
          <w:sz w:val="26"/>
          <w:szCs w:val="26"/>
        </w:rPr>
        <w:t>Until the LORD ha</w:t>
      </w:r>
      <w:r w:rsidR="00224541">
        <w:rPr>
          <w:rFonts w:cs="Verdana"/>
          <w:sz w:val="26"/>
          <w:szCs w:val="26"/>
        </w:rPr>
        <w:t>s</w:t>
      </w:r>
      <w:r w:rsidR="001E4944" w:rsidRPr="001E4DCE">
        <w:rPr>
          <w:rFonts w:cs="Verdana"/>
          <w:sz w:val="26"/>
          <w:szCs w:val="26"/>
        </w:rPr>
        <w:t xml:space="preserve"> given rest unto your brethren, as well as unto you, and until they also possess the land which the LORD your God ha</w:t>
      </w:r>
      <w:r w:rsidR="001B1C33">
        <w:rPr>
          <w:rFonts w:cs="Verdana"/>
          <w:sz w:val="26"/>
          <w:szCs w:val="26"/>
        </w:rPr>
        <w:t>s</w:t>
      </w:r>
      <w:r w:rsidR="001E4944" w:rsidRPr="001E4DCE">
        <w:rPr>
          <w:rFonts w:cs="Verdana"/>
          <w:sz w:val="26"/>
          <w:szCs w:val="26"/>
        </w:rPr>
        <w:t xml:space="preserve"> given them </w:t>
      </w:r>
      <w:proofErr w:type="spellStart"/>
      <w:r w:rsidR="001B1C33" w:rsidRPr="001B1C33">
        <w:rPr>
          <w:rFonts w:cs="Verdana"/>
          <w:i/>
          <w:iCs/>
          <w:sz w:val="26"/>
          <w:szCs w:val="26"/>
        </w:rPr>
        <w:t>beevar</w:t>
      </w:r>
      <w:proofErr w:type="spellEnd"/>
      <w:r w:rsidR="001B1C33" w:rsidRPr="001B1C33">
        <w:rPr>
          <w:rFonts w:cs="Verdana"/>
          <w:i/>
          <w:iCs/>
          <w:sz w:val="26"/>
          <w:szCs w:val="26"/>
        </w:rPr>
        <w:t xml:space="preserve"> </w:t>
      </w:r>
      <w:proofErr w:type="spellStart"/>
      <w:r w:rsidR="001B1C33" w:rsidRPr="001B1C33">
        <w:rPr>
          <w:rFonts w:cs="Verdana"/>
          <w:i/>
          <w:iCs/>
          <w:sz w:val="26"/>
          <w:szCs w:val="26"/>
        </w:rPr>
        <w:t>haYordan</w:t>
      </w:r>
      <w:proofErr w:type="spellEnd"/>
      <w:r w:rsidR="001E4944" w:rsidRPr="001E4DCE">
        <w:rPr>
          <w:rFonts w:cs="Verdana"/>
          <w:sz w:val="26"/>
          <w:szCs w:val="26"/>
        </w:rPr>
        <w:t>,</w:t>
      </w:r>
      <w:r w:rsidR="00224541">
        <w:rPr>
          <w:rFonts w:cs="Verdana"/>
          <w:sz w:val="26"/>
          <w:szCs w:val="26"/>
        </w:rPr>
        <w:t>”</w:t>
      </w:r>
      <w:r w:rsidR="001E4944" w:rsidRPr="001E4DCE">
        <w:rPr>
          <w:rFonts w:cs="Verdana"/>
          <w:sz w:val="26"/>
          <w:szCs w:val="26"/>
        </w:rPr>
        <w:t xml:space="preserve"> beyond the Jordan. </w:t>
      </w:r>
      <w:r w:rsidR="00224541">
        <w:rPr>
          <w:rFonts w:cs="Verdana"/>
          <w:sz w:val="26"/>
          <w:szCs w:val="26"/>
        </w:rPr>
        <w:t>“</w:t>
      </w:r>
      <w:r w:rsidR="001E4944" w:rsidRPr="001E4DCE">
        <w:rPr>
          <w:rFonts w:cs="Verdana"/>
          <w:sz w:val="26"/>
          <w:szCs w:val="26"/>
        </w:rPr>
        <w:t>And then shall he return every man to his possession</w:t>
      </w:r>
      <w:r w:rsidR="00224541">
        <w:rPr>
          <w:rFonts w:cs="Verdana"/>
          <w:sz w:val="26"/>
          <w:szCs w:val="26"/>
        </w:rPr>
        <w:t>,</w:t>
      </w:r>
      <w:r w:rsidR="001E4944" w:rsidRPr="001E4DCE">
        <w:rPr>
          <w:rFonts w:cs="Verdana"/>
          <w:sz w:val="26"/>
          <w:szCs w:val="26"/>
        </w:rPr>
        <w:t xml:space="preserve"> which I have given you.” That’s speaking of the la</w:t>
      </w:r>
      <w:r w:rsidR="001B1C33">
        <w:rPr>
          <w:rFonts w:cs="Verdana"/>
          <w:sz w:val="26"/>
          <w:szCs w:val="26"/>
        </w:rPr>
        <w:t>nd</w:t>
      </w:r>
      <w:r w:rsidR="001E4944" w:rsidRPr="001E4DCE">
        <w:rPr>
          <w:rFonts w:cs="Verdana"/>
          <w:sz w:val="26"/>
          <w:szCs w:val="26"/>
        </w:rPr>
        <w:t xml:space="preserve"> given to the 2 ½ tribes that were going to stay on the east</w:t>
      </w:r>
      <w:r w:rsidR="001B1C33">
        <w:rPr>
          <w:rFonts w:cs="Verdana"/>
          <w:sz w:val="26"/>
          <w:szCs w:val="26"/>
        </w:rPr>
        <w:t>. B</w:t>
      </w:r>
      <w:r w:rsidR="001E4944" w:rsidRPr="001E4DCE">
        <w:rPr>
          <w:rFonts w:cs="Verdana"/>
          <w:sz w:val="26"/>
          <w:szCs w:val="26"/>
        </w:rPr>
        <w:t xml:space="preserve">ut it’s talking about those going to the west, and “beyond the Jordan” there is the other way. That’s </w:t>
      </w:r>
      <w:r w:rsidR="001B1C33">
        <w:rPr>
          <w:rFonts w:cs="Verdana"/>
          <w:sz w:val="26"/>
          <w:szCs w:val="26"/>
        </w:rPr>
        <w:t xml:space="preserve">Deuteronomy </w:t>
      </w:r>
      <w:r w:rsidR="001E4944" w:rsidRPr="001E4DCE">
        <w:rPr>
          <w:rFonts w:cs="Verdana"/>
          <w:sz w:val="26"/>
          <w:szCs w:val="26"/>
        </w:rPr>
        <w:t xml:space="preserve">3:20. In </w:t>
      </w:r>
      <w:r w:rsidR="001B1C33">
        <w:rPr>
          <w:rFonts w:cs="Verdana"/>
          <w:sz w:val="26"/>
          <w:szCs w:val="26"/>
        </w:rPr>
        <w:t xml:space="preserve">verse </w:t>
      </w:r>
      <w:r w:rsidR="001E4944" w:rsidRPr="001E4DCE">
        <w:rPr>
          <w:rFonts w:cs="Verdana"/>
          <w:sz w:val="26"/>
          <w:szCs w:val="26"/>
        </w:rPr>
        <w:t>25, “Let me go over and see the land that is beyond the Jordan, that goodly mountain,</w:t>
      </w:r>
      <w:r w:rsidR="001B1C33">
        <w:rPr>
          <w:rFonts w:cs="Verdana"/>
          <w:sz w:val="26"/>
          <w:szCs w:val="26"/>
        </w:rPr>
        <w:t xml:space="preserve"> and </w:t>
      </w:r>
      <w:r w:rsidR="001E4944" w:rsidRPr="001E4DCE">
        <w:rPr>
          <w:rFonts w:cs="Verdana"/>
          <w:sz w:val="26"/>
          <w:szCs w:val="26"/>
        </w:rPr>
        <w:t xml:space="preserve">Lebanon.” That’s clearly speaking of the </w:t>
      </w:r>
      <w:r w:rsidR="001B1C33">
        <w:rPr>
          <w:rFonts w:cs="Verdana"/>
          <w:sz w:val="26"/>
          <w:szCs w:val="26"/>
        </w:rPr>
        <w:t>w</w:t>
      </w:r>
      <w:r w:rsidR="001E4944" w:rsidRPr="001E4DCE">
        <w:rPr>
          <w:rFonts w:cs="Verdana"/>
          <w:sz w:val="26"/>
          <w:szCs w:val="26"/>
        </w:rPr>
        <w:t>estern side</w:t>
      </w:r>
      <w:r w:rsidR="001B1C33">
        <w:rPr>
          <w:rFonts w:cs="Verdana"/>
          <w:sz w:val="26"/>
          <w:szCs w:val="26"/>
        </w:rPr>
        <w:t xml:space="preserve"> from the standpoint of the plains of Moab</w:t>
      </w:r>
      <w:r w:rsidR="001E4944" w:rsidRPr="001E4DCE">
        <w:rPr>
          <w:rFonts w:cs="Verdana"/>
          <w:sz w:val="26"/>
          <w:szCs w:val="26"/>
        </w:rPr>
        <w:t xml:space="preserve">. </w:t>
      </w:r>
      <w:r w:rsidR="001B1C33">
        <w:rPr>
          <w:rFonts w:cs="Verdana"/>
          <w:sz w:val="26"/>
          <w:szCs w:val="26"/>
        </w:rPr>
        <w:br/>
        <w:t xml:space="preserve"> </w:t>
      </w:r>
      <w:r w:rsidR="001B1C33">
        <w:rPr>
          <w:rFonts w:cs="Verdana"/>
          <w:sz w:val="26"/>
          <w:szCs w:val="26"/>
        </w:rPr>
        <w:tab/>
      </w:r>
      <w:r w:rsidR="001E4944" w:rsidRPr="001E4DCE">
        <w:rPr>
          <w:rFonts w:cs="Verdana"/>
          <w:sz w:val="26"/>
          <w:szCs w:val="26"/>
        </w:rPr>
        <w:t xml:space="preserve">But then what even makes this more confusing, look at </w:t>
      </w:r>
      <w:r w:rsidR="001B1C33">
        <w:rPr>
          <w:rFonts w:cs="Verdana"/>
          <w:sz w:val="26"/>
          <w:szCs w:val="26"/>
        </w:rPr>
        <w:t xml:space="preserve">chapter </w:t>
      </w:r>
      <w:r w:rsidR="001E4944" w:rsidRPr="001E4DCE">
        <w:rPr>
          <w:rFonts w:cs="Verdana"/>
          <w:sz w:val="26"/>
          <w:szCs w:val="26"/>
        </w:rPr>
        <w:t>3. And you see that’s why I’m not even certain why he uses these arguments</w:t>
      </w:r>
      <w:r w:rsidR="00973482">
        <w:rPr>
          <w:rFonts w:cs="Verdana"/>
          <w:sz w:val="26"/>
          <w:szCs w:val="26"/>
        </w:rPr>
        <w:t xml:space="preserve"> or</w:t>
      </w:r>
      <w:r w:rsidR="001E4944" w:rsidRPr="001E4DCE">
        <w:rPr>
          <w:rFonts w:cs="Verdana"/>
          <w:sz w:val="26"/>
          <w:szCs w:val="26"/>
        </w:rPr>
        <w:t xml:space="preserve"> why he says, </w:t>
      </w:r>
      <w:r w:rsidR="001B1C33">
        <w:rPr>
          <w:rFonts w:cs="Verdana"/>
          <w:sz w:val="26"/>
          <w:szCs w:val="26"/>
        </w:rPr>
        <w:t>“</w:t>
      </w:r>
      <w:r w:rsidR="00224541">
        <w:rPr>
          <w:rFonts w:cs="Verdana"/>
          <w:sz w:val="26"/>
          <w:szCs w:val="26"/>
        </w:rPr>
        <w:t>T</w:t>
      </w:r>
      <w:r w:rsidR="001B1C33">
        <w:rPr>
          <w:rFonts w:cs="Verdana"/>
          <w:sz w:val="26"/>
          <w:szCs w:val="26"/>
        </w:rPr>
        <w:t xml:space="preserve">he </w:t>
      </w:r>
      <w:r w:rsidR="001E4944" w:rsidRPr="001E4DCE">
        <w:rPr>
          <w:rFonts w:cs="Verdana"/>
          <w:sz w:val="26"/>
          <w:szCs w:val="26"/>
        </w:rPr>
        <w:t>expression is often lacking in definition and it’s a very hard thing to pinpoint.</w:t>
      </w:r>
      <w:r w:rsidR="00224541">
        <w:rPr>
          <w:rFonts w:cs="Verdana"/>
          <w:sz w:val="26"/>
          <w:szCs w:val="26"/>
        </w:rPr>
        <w:t>”</w:t>
      </w:r>
      <w:r w:rsidR="001E4944" w:rsidRPr="001E4DCE">
        <w:rPr>
          <w:rFonts w:cs="Verdana"/>
          <w:sz w:val="26"/>
          <w:szCs w:val="26"/>
        </w:rPr>
        <w:t xml:space="preserve"> </w:t>
      </w:r>
      <w:r w:rsidR="00973482">
        <w:rPr>
          <w:rFonts w:cs="Verdana"/>
          <w:sz w:val="26"/>
          <w:szCs w:val="26"/>
        </w:rPr>
        <w:t>W</w:t>
      </w:r>
      <w:r w:rsidR="001E4944" w:rsidRPr="001E4DCE">
        <w:rPr>
          <w:rFonts w:cs="Verdana"/>
          <w:sz w:val="26"/>
          <w:szCs w:val="26"/>
        </w:rPr>
        <w:t xml:space="preserve">hat is even more interesting is it’s used 24 times in the Old Testament, this expression, with a qualifying clause, such as </w:t>
      </w:r>
      <w:r w:rsidR="00224541">
        <w:rPr>
          <w:rFonts w:cs="Verdana"/>
          <w:sz w:val="26"/>
          <w:szCs w:val="26"/>
        </w:rPr>
        <w:t>“</w:t>
      </w:r>
      <w:r w:rsidR="001E4944" w:rsidRPr="001E4DCE">
        <w:rPr>
          <w:rFonts w:cs="Verdana"/>
          <w:sz w:val="26"/>
          <w:szCs w:val="26"/>
        </w:rPr>
        <w:t>towards the sea</w:t>
      </w:r>
      <w:r w:rsidR="00224541">
        <w:rPr>
          <w:rFonts w:cs="Verdana"/>
          <w:sz w:val="26"/>
          <w:szCs w:val="26"/>
        </w:rPr>
        <w:t>”</w:t>
      </w:r>
      <w:r w:rsidR="001E4944" w:rsidRPr="001E4DCE">
        <w:rPr>
          <w:rFonts w:cs="Verdana"/>
          <w:sz w:val="26"/>
          <w:szCs w:val="26"/>
        </w:rPr>
        <w:t xml:space="preserve"> which would mean west, or </w:t>
      </w:r>
      <w:r w:rsidR="00224541">
        <w:rPr>
          <w:rFonts w:cs="Verdana"/>
          <w:sz w:val="26"/>
          <w:szCs w:val="26"/>
        </w:rPr>
        <w:t>“</w:t>
      </w:r>
      <w:r w:rsidR="001E4944" w:rsidRPr="001E4DCE">
        <w:rPr>
          <w:rFonts w:cs="Verdana"/>
          <w:sz w:val="26"/>
          <w:szCs w:val="26"/>
        </w:rPr>
        <w:t>towards the sunrise</w:t>
      </w:r>
      <w:r w:rsidR="00224541">
        <w:rPr>
          <w:rFonts w:cs="Verdana"/>
          <w:sz w:val="26"/>
          <w:szCs w:val="26"/>
        </w:rPr>
        <w:t>”</w:t>
      </w:r>
      <w:r w:rsidR="001E4944" w:rsidRPr="001E4DCE">
        <w:rPr>
          <w:rFonts w:cs="Verdana"/>
          <w:sz w:val="26"/>
          <w:szCs w:val="26"/>
        </w:rPr>
        <w:t xml:space="preserve"> </w:t>
      </w:r>
      <w:r w:rsidR="001B1C33">
        <w:rPr>
          <w:rFonts w:cs="Verdana"/>
          <w:sz w:val="26"/>
          <w:szCs w:val="26"/>
        </w:rPr>
        <w:t xml:space="preserve">beyond the Jordan towards the sunrise, </w:t>
      </w:r>
      <w:r w:rsidR="001E4944" w:rsidRPr="001E4DCE">
        <w:rPr>
          <w:rFonts w:cs="Verdana"/>
          <w:sz w:val="26"/>
          <w:szCs w:val="26"/>
        </w:rPr>
        <w:t>which would mean east.</w:t>
      </w:r>
      <w:r w:rsidR="00FA346E" w:rsidRPr="001E4DCE">
        <w:rPr>
          <w:rFonts w:cs="Verdana"/>
          <w:sz w:val="26"/>
          <w:szCs w:val="26"/>
        </w:rPr>
        <w:t xml:space="preserve"> </w:t>
      </w:r>
      <w:r w:rsidR="00D42893" w:rsidRPr="001E4DCE">
        <w:rPr>
          <w:rFonts w:cs="Verdana"/>
          <w:sz w:val="26"/>
          <w:szCs w:val="26"/>
        </w:rPr>
        <w:t xml:space="preserve">In other words, those qualifying clauses added to it indicate that the phrase itself is not decisive with respect to the place of the </w:t>
      </w:r>
      <w:r w:rsidR="00E13A59">
        <w:rPr>
          <w:rFonts w:cs="Verdana"/>
          <w:sz w:val="26"/>
          <w:szCs w:val="26"/>
        </w:rPr>
        <w:t>speaker</w:t>
      </w:r>
      <w:r w:rsidR="00D42893" w:rsidRPr="001E4DCE">
        <w:rPr>
          <w:rFonts w:cs="Verdana"/>
          <w:sz w:val="26"/>
          <w:szCs w:val="26"/>
        </w:rPr>
        <w:t xml:space="preserve">. </w:t>
      </w:r>
      <w:r w:rsidR="0060354F">
        <w:rPr>
          <w:rFonts w:cs="Verdana"/>
          <w:sz w:val="26"/>
          <w:szCs w:val="26"/>
        </w:rPr>
        <w:t>It s</w:t>
      </w:r>
      <w:r w:rsidR="00D42893" w:rsidRPr="001E4DCE">
        <w:rPr>
          <w:rFonts w:cs="Verdana"/>
          <w:sz w:val="26"/>
          <w:szCs w:val="26"/>
        </w:rPr>
        <w:t xml:space="preserve">eems like it’s a rather ambiguous phrase. </w:t>
      </w:r>
      <w:r w:rsidR="00E13A59">
        <w:rPr>
          <w:rFonts w:cs="Verdana"/>
          <w:sz w:val="26"/>
          <w:szCs w:val="26"/>
        </w:rPr>
        <w:t>It s</w:t>
      </w:r>
      <w:r w:rsidR="00D42893" w:rsidRPr="001E4DCE">
        <w:rPr>
          <w:rFonts w:cs="Verdana"/>
          <w:sz w:val="26"/>
          <w:szCs w:val="26"/>
        </w:rPr>
        <w:t>eems like you just have to translate it depending on the context. Like in chapter three, it’s clear that one reference i</w:t>
      </w:r>
      <w:r w:rsidR="0060354F">
        <w:rPr>
          <w:rFonts w:cs="Verdana"/>
          <w:sz w:val="26"/>
          <w:szCs w:val="26"/>
        </w:rPr>
        <w:t xml:space="preserve">s </w:t>
      </w:r>
      <w:r w:rsidR="00D42893" w:rsidRPr="001E4DCE">
        <w:rPr>
          <w:rFonts w:cs="Verdana"/>
          <w:sz w:val="26"/>
          <w:szCs w:val="26"/>
        </w:rPr>
        <w:t xml:space="preserve">referring to one side and the other reference is referring to the other, and you can’t then base much on the standpoint that the writer from looking at that expression. </w:t>
      </w:r>
      <w:r w:rsidR="00E13A59">
        <w:rPr>
          <w:rFonts w:cs="Verdana"/>
          <w:sz w:val="26"/>
          <w:szCs w:val="26"/>
        </w:rPr>
        <w:br/>
      </w:r>
      <w:r w:rsidR="0060354F">
        <w:rPr>
          <w:rFonts w:cs="Verdana"/>
          <w:sz w:val="26"/>
          <w:szCs w:val="26"/>
        </w:rPr>
        <w:tab/>
      </w:r>
      <w:r w:rsidR="0060354F" w:rsidRPr="001E4DCE">
        <w:rPr>
          <w:rFonts w:cs="Verdana"/>
          <w:sz w:val="26"/>
          <w:szCs w:val="26"/>
        </w:rPr>
        <w:t xml:space="preserve">It seems that it’s simply a phrase that is in reference to the Jordan but </w:t>
      </w:r>
      <w:r w:rsidR="00224541">
        <w:rPr>
          <w:rFonts w:cs="Verdana"/>
          <w:sz w:val="26"/>
          <w:szCs w:val="26"/>
        </w:rPr>
        <w:t>the phrase</w:t>
      </w:r>
      <w:r w:rsidR="0060354F" w:rsidRPr="001E4DCE">
        <w:rPr>
          <w:rFonts w:cs="Verdana"/>
          <w:sz w:val="26"/>
          <w:szCs w:val="26"/>
        </w:rPr>
        <w:t xml:space="preserve"> </w:t>
      </w:r>
      <w:r w:rsidR="0060354F" w:rsidRPr="001E4DCE">
        <w:rPr>
          <w:rFonts w:cs="Verdana"/>
          <w:sz w:val="26"/>
          <w:szCs w:val="26"/>
        </w:rPr>
        <w:lastRenderedPageBreak/>
        <w:t>can be used in either form to refer to both sides</w:t>
      </w:r>
      <w:r w:rsidR="00224541">
        <w:rPr>
          <w:rFonts w:cs="Verdana"/>
          <w:sz w:val="26"/>
          <w:szCs w:val="26"/>
        </w:rPr>
        <w:t>,</w:t>
      </w:r>
      <w:r w:rsidR="0060354F">
        <w:rPr>
          <w:rFonts w:cs="Verdana"/>
          <w:sz w:val="26"/>
          <w:szCs w:val="26"/>
        </w:rPr>
        <w:t xml:space="preserve"> </w:t>
      </w:r>
      <w:r w:rsidR="00224541">
        <w:rPr>
          <w:rFonts w:cs="Verdana"/>
          <w:sz w:val="26"/>
          <w:szCs w:val="26"/>
        </w:rPr>
        <w:t>g</w:t>
      </w:r>
      <w:r w:rsidR="0060354F">
        <w:rPr>
          <w:rFonts w:cs="Verdana"/>
          <w:sz w:val="26"/>
          <w:szCs w:val="26"/>
        </w:rPr>
        <w:t>enerally</w:t>
      </w:r>
      <w:r w:rsidR="00224541">
        <w:rPr>
          <w:rFonts w:cs="Verdana"/>
          <w:sz w:val="26"/>
          <w:szCs w:val="26"/>
        </w:rPr>
        <w:t xml:space="preserve"> meaning</w:t>
      </w:r>
      <w:r w:rsidR="0060354F">
        <w:rPr>
          <w:rFonts w:cs="Verdana"/>
          <w:sz w:val="26"/>
          <w:szCs w:val="26"/>
        </w:rPr>
        <w:t xml:space="preserve"> “in the region of the Jordan.” </w:t>
      </w:r>
      <w:r w:rsidR="00224541">
        <w:rPr>
          <w:rFonts w:cs="Verdana"/>
          <w:sz w:val="26"/>
          <w:szCs w:val="26"/>
        </w:rPr>
        <w:t>It’s almost</w:t>
      </w:r>
      <w:r w:rsidR="0060354F" w:rsidRPr="001E4DCE">
        <w:rPr>
          <w:rFonts w:cs="Verdana"/>
          <w:sz w:val="26"/>
          <w:szCs w:val="26"/>
        </w:rPr>
        <w:t xml:space="preserve"> like </w:t>
      </w:r>
      <w:r w:rsidR="00224541">
        <w:rPr>
          <w:rFonts w:cs="Verdana"/>
          <w:sz w:val="26"/>
          <w:szCs w:val="26"/>
        </w:rPr>
        <w:t>“</w:t>
      </w:r>
      <w:r w:rsidR="0060354F" w:rsidRPr="001E4DCE">
        <w:rPr>
          <w:rFonts w:cs="Verdana"/>
          <w:sz w:val="26"/>
          <w:szCs w:val="26"/>
        </w:rPr>
        <w:t>Transjordan</w:t>
      </w:r>
      <w:r w:rsidR="00224541">
        <w:rPr>
          <w:rFonts w:cs="Verdana"/>
          <w:sz w:val="26"/>
          <w:szCs w:val="26"/>
        </w:rPr>
        <w:t>,”</w:t>
      </w:r>
      <w:r w:rsidR="0060354F" w:rsidRPr="001E4DCE">
        <w:rPr>
          <w:rFonts w:cs="Verdana"/>
          <w:sz w:val="26"/>
          <w:szCs w:val="26"/>
        </w:rPr>
        <w:t xml:space="preserve"> but applying it to this side or that side depending on the context</w:t>
      </w:r>
      <w:r w:rsidR="0060354F">
        <w:rPr>
          <w:rFonts w:cs="Verdana"/>
          <w:sz w:val="26"/>
          <w:szCs w:val="26"/>
        </w:rPr>
        <w:t>.</w:t>
      </w:r>
      <w:r w:rsidR="0060354F" w:rsidRPr="001E4DCE">
        <w:rPr>
          <w:rFonts w:cs="Verdana"/>
          <w:sz w:val="26"/>
          <w:szCs w:val="26"/>
        </w:rPr>
        <w:t xml:space="preserve"> It doesn’t seem like it’s a </w:t>
      </w:r>
      <w:r w:rsidR="0060354F">
        <w:rPr>
          <w:rFonts w:cs="Verdana"/>
          <w:sz w:val="26"/>
          <w:szCs w:val="26"/>
        </w:rPr>
        <w:t xml:space="preserve">particular </w:t>
      </w:r>
      <w:r w:rsidR="0060354F" w:rsidRPr="001E4DCE">
        <w:rPr>
          <w:rFonts w:cs="Verdana"/>
          <w:sz w:val="26"/>
          <w:szCs w:val="26"/>
        </w:rPr>
        <w:t xml:space="preserve">place; it seems like it’s referring to </w:t>
      </w:r>
      <w:r w:rsidR="0060354F">
        <w:rPr>
          <w:rFonts w:cs="Verdana"/>
          <w:sz w:val="26"/>
          <w:szCs w:val="26"/>
        </w:rPr>
        <w:t>a</w:t>
      </w:r>
      <w:r w:rsidR="0060354F" w:rsidRPr="001E4DCE">
        <w:rPr>
          <w:rFonts w:cs="Verdana"/>
          <w:sz w:val="26"/>
          <w:szCs w:val="26"/>
        </w:rPr>
        <w:t xml:space="preserve"> region. Either one side of the Jordan or the region on the other side of the Jord</w:t>
      </w:r>
      <w:r w:rsidR="0060354F">
        <w:rPr>
          <w:rFonts w:cs="Verdana"/>
          <w:sz w:val="26"/>
          <w:szCs w:val="26"/>
        </w:rPr>
        <w:t>a</w:t>
      </w:r>
      <w:r w:rsidR="0060354F" w:rsidRPr="001E4DCE">
        <w:rPr>
          <w:rFonts w:cs="Verdana"/>
          <w:sz w:val="26"/>
          <w:szCs w:val="26"/>
        </w:rPr>
        <w:t xml:space="preserve">n. </w:t>
      </w:r>
      <w:r w:rsidR="0060354F">
        <w:rPr>
          <w:rFonts w:cs="Verdana"/>
          <w:sz w:val="26"/>
          <w:szCs w:val="26"/>
        </w:rPr>
        <w:br/>
      </w:r>
      <w:r w:rsidR="00E13A59">
        <w:rPr>
          <w:rFonts w:cs="Verdana"/>
          <w:sz w:val="26"/>
          <w:szCs w:val="26"/>
        </w:rPr>
        <w:t xml:space="preserve"> </w:t>
      </w:r>
      <w:r w:rsidR="00E13A59">
        <w:rPr>
          <w:rFonts w:cs="Verdana"/>
          <w:sz w:val="26"/>
          <w:szCs w:val="26"/>
        </w:rPr>
        <w:tab/>
      </w:r>
      <w:r w:rsidR="00D42893" w:rsidRPr="001E4DCE">
        <w:rPr>
          <w:rFonts w:cs="Verdana"/>
          <w:sz w:val="26"/>
          <w:szCs w:val="26"/>
        </w:rPr>
        <w:t xml:space="preserve">Why is it that Thompson is arguing against Mosaic date? I’m not </w:t>
      </w:r>
      <w:r w:rsidR="00E13A59">
        <w:rPr>
          <w:rFonts w:cs="Verdana"/>
          <w:sz w:val="26"/>
          <w:szCs w:val="26"/>
        </w:rPr>
        <w:t>t</w:t>
      </w:r>
      <w:r w:rsidR="00D42893" w:rsidRPr="001E4DCE">
        <w:rPr>
          <w:rFonts w:cs="Verdana"/>
          <w:sz w:val="26"/>
          <w:szCs w:val="26"/>
        </w:rPr>
        <w:t>o</w:t>
      </w:r>
      <w:r w:rsidR="00E13A59">
        <w:rPr>
          <w:rFonts w:cs="Verdana"/>
          <w:sz w:val="26"/>
          <w:szCs w:val="26"/>
        </w:rPr>
        <w:t>o</w:t>
      </w:r>
      <w:r w:rsidR="00D42893" w:rsidRPr="001E4DCE">
        <w:rPr>
          <w:rFonts w:cs="Verdana"/>
          <w:sz w:val="26"/>
          <w:szCs w:val="26"/>
        </w:rPr>
        <w:t xml:space="preserve"> sure because I don’t think he’s arguing against the treaty form or the bringing up of the death of Moses </w:t>
      </w:r>
      <w:r w:rsidR="00E13A59">
        <w:rPr>
          <w:rFonts w:cs="Verdana"/>
          <w:sz w:val="26"/>
          <w:szCs w:val="26"/>
        </w:rPr>
        <w:t xml:space="preserve">and this kind of </w:t>
      </w:r>
      <w:r w:rsidR="00D42893" w:rsidRPr="001E4DCE">
        <w:rPr>
          <w:rFonts w:cs="Verdana"/>
          <w:sz w:val="26"/>
          <w:szCs w:val="26"/>
        </w:rPr>
        <w:t xml:space="preserve">expression—these things have been discussed </w:t>
      </w:r>
      <w:r w:rsidR="0060354F">
        <w:rPr>
          <w:rFonts w:cs="Verdana"/>
          <w:sz w:val="26"/>
          <w:szCs w:val="26"/>
        </w:rPr>
        <w:t xml:space="preserve">for </w:t>
      </w:r>
      <w:r w:rsidR="00D42893" w:rsidRPr="001E4DCE">
        <w:rPr>
          <w:rFonts w:cs="Verdana"/>
          <w:sz w:val="26"/>
          <w:szCs w:val="26"/>
        </w:rPr>
        <w:t xml:space="preserve">a long time </w:t>
      </w:r>
      <w:r w:rsidR="00E13A59">
        <w:rPr>
          <w:rFonts w:cs="Verdana"/>
          <w:sz w:val="26"/>
          <w:szCs w:val="26"/>
        </w:rPr>
        <w:t xml:space="preserve">and are not conclusive, </w:t>
      </w:r>
      <w:r w:rsidR="00D42893" w:rsidRPr="001E4DCE">
        <w:rPr>
          <w:rFonts w:cs="Verdana"/>
          <w:sz w:val="26"/>
          <w:szCs w:val="26"/>
        </w:rPr>
        <w:t xml:space="preserve">but in any case, he argues against Mosaic authority. </w:t>
      </w:r>
      <w:r w:rsidR="00E13A59">
        <w:rPr>
          <w:rFonts w:cs="Verdana"/>
          <w:sz w:val="26"/>
          <w:szCs w:val="26"/>
        </w:rPr>
        <w:br/>
      </w:r>
      <w:r w:rsidR="00DB2EF5">
        <w:rPr>
          <w:rFonts w:cs="Verdana"/>
          <w:sz w:val="26"/>
          <w:szCs w:val="26"/>
        </w:rPr>
        <w:t xml:space="preserve"> </w:t>
      </w:r>
      <w:r w:rsidR="00DB2EF5">
        <w:rPr>
          <w:rFonts w:cs="Verdana"/>
          <w:sz w:val="26"/>
          <w:szCs w:val="26"/>
        </w:rPr>
        <w:tab/>
      </w:r>
      <w:r w:rsidR="00D42893" w:rsidRPr="001E4DCE">
        <w:rPr>
          <w:rFonts w:cs="Verdana"/>
          <w:sz w:val="26"/>
          <w:szCs w:val="26"/>
        </w:rPr>
        <w:t>Well, I don’t think Thompson’s case is convincing</w:t>
      </w:r>
      <w:r w:rsidR="00224541">
        <w:rPr>
          <w:rFonts w:cs="Verdana"/>
          <w:sz w:val="26"/>
          <w:szCs w:val="26"/>
        </w:rPr>
        <w:t>,</w:t>
      </w:r>
      <w:r w:rsidR="00D42893" w:rsidRPr="001E4DCE">
        <w:rPr>
          <w:rFonts w:cs="Verdana"/>
          <w:sz w:val="26"/>
          <w:szCs w:val="26"/>
        </w:rPr>
        <w:t xml:space="preserve"> and as far as I’m concerned, the treaty covenant analogy remains a forceful new argument for </w:t>
      </w:r>
      <w:r w:rsidR="0060354F">
        <w:rPr>
          <w:rFonts w:cs="Verdana"/>
          <w:sz w:val="26"/>
          <w:szCs w:val="26"/>
        </w:rPr>
        <w:t xml:space="preserve">the </w:t>
      </w:r>
      <w:r w:rsidR="00D42893" w:rsidRPr="001E4DCE">
        <w:rPr>
          <w:rFonts w:cs="Verdana"/>
          <w:sz w:val="26"/>
          <w:szCs w:val="26"/>
        </w:rPr>
        <w:t>Mosaic date</w:t>
      </w:r>
      <w:r w:rsidR="0060354F">
        <w:rPr>
          <w:rFonts w:cs="Verdana"/>
          <w:sz w:val="26"/>
          <w:szCs w:val="26"/>
        </w:rPr>
        <w:t xml:space="preserve"> of origin</w:t>
      </w:r>
      <w:r w:rsidR="00D42893" w:rsidRPr="001E4DCE">
        <w:rPr>
          <w:rFonts w:cs="Verdana"/>
          <w:sz w:val="26"/>
          <w:szCs w:val="26"/>
        </w:rPr>
        <w:t xml:space="preserve">. I don’t think it’s proof; I don’t think </w:t>
      </w:r>
      <w:r w:rsidR="00DB2EF5">
        <w:rPr>
          <w:rFonts w:cs="Verdana"/>
          <w:sz w:val="26"/>
          <w:szCs w:val="26"/>
        </w:rPr>
        <w:t>you</w:t>
      </w:r>
      <w:r w:rsidR="00D42893" w:rsidRPr="001E4DCE">
        <w:rPr>
          <w:rFonts w:cs="Verdana"/>
          <w:sz w:val="26"/>
          <w:szCs w:val="26"/>
        </w:rPr>
        <w:t xml:space="preserve"> can talk in terms of proof, but I think it gives a forceful new argument that wasn’t around 20-25 years ago for Mosaic authorship. </w:t>
      </w:r>
      <w:r>
        <w:rPr>
          <w:rFonts w:cs="Verdana"/>
          <w:sz w:val="26"/>
          <w:szCs w:val="26"/>
        </w:rPr>
        <w:br/>
      </w:r>
      <w:r>
        <w:rPr>
          <w:rFonts w:cs="Verdana"/>
          <w:sz w:val="26"/>
          <w:szCs w:val="26"/>
        </w:rPr>
        <w:br/>
        <w:t xml:space="preserve">  c.  Rejection by Some of the Treaty/Deuteronomy Analogy Altogether </w:t>
      </w:r>
      <w:r w:rsidR="00224541">
        <w:rPr>
          <w:rFonts w:cs="Verdana"/>
          <w:sz w:val="26"/>
          <w:szCs w:val="26"/>
        </w:rPr>
        <w:br/>
        <w:t xml:space="preserve"> </w:t>
      </w:r>
      <w:r w:rsidR="00224541">
        <w:rPr>
          <w:rFonts w:cs="Verdana"/>
          <w:sz w:val="26"/>
          <w:szCs w:val="26"/>
        </w:rPr>
        <w:tab/>
      </w:r>
      <w:r w:rsidR="00D42893" w:rsidRPr="001E4DCE">
        <w:rPr>
          <w:rFonts w:cs="Verdana"/>
          <w:sz w:val="26"/>
          <w:szCs w:val="26"/>
        </w:rPr>
        <w:t xml:space="preserve">The interesting thing is, and you all can pick this up from reading Kitchen, Nicholson has now come along just recently </w:t>
      </w:r>
      <w:r w:rsidR="00DB2EF5">
        <w:rPr>
          <w:rFonts w:cs="Verdana"/>
          <w:sz w:val="26"/>
          <w:szCs w:val="26"/>
        </w:rPr>
        <w:t xml:space="preserve">in 1986 </w:t>
      </w:r>
      <w:r w:rsidR="00D42893" w:rsidRPr="001E4DCE">
        <w:rPr>
          <w:rFonts w:cs="Verdana"/>
          <w:sz w:val="26"/>
          <w:szCs w:val="26"/>
        </w:rPr>
        <w:t xml:space="preserve">and denied the analogy all together. That’s the thesis of this book, </w:t>
      </w:r>
      <w:r w:rsidR="0060354F">
        <w:rPr>
          <w:rFonts w:cs="Verdana"/>
          <w:sz w:val="26"/>
          <w:szCs w:val="26"/>
        </w:rPr>
        <w:t>that</w:t>
      </w:r>
      <w:r w:rsidR="00D42893" w:rsidRPr="001E4DCE">
        <w:rPr>
          <w:rFonts w:cs="Verdana"/>
          <w:sz w:val="26"/>
          <w:szCs w:val="26"/>
        </w:rPr>
        <w:t xml:space="preserve"> there isn’t any analog</w:t>
      </w:r>
      <w:r w:rsidR="00DB2EF5">
        <w:rPr>
          <w:rFonts w:cs="Verdana"/>
          <w:sz w:val="26"/>
          <w:szCs w:val="26"/>
        </w:rPr>
        <w:t>y</w:t>
      </w:r>
      <w:r w:rsidR="00D42893" w:rsidRPr="001E4DCE">
        <w:rPr>
          <w:rFonts w:cs="Verdana"/>
          <w:sz w:val="26"/>
          <w:szCs w:val="26"/>
        </w:rPr>
        <w:t xml:space="preserve"> </w:t>
      </w:r>
      <w:r w:rsidR="00DB2EF5">
        <w:rPr>
          <w:rFonts w:cs="Verdana"/>
          <w:sz w:val="26"/>
          <w:szCs w:val="26"/>
        </w:rPr>
        <w:t xml:space="preserve">between </w:t>
      </w:r>
      <w:r w:rsidR="00D42893" w:rsidRPr="001E4DCE">
        <w:rPr>
          <w:rFonts w:cs="Verdana"/>
          <w:sz w:val="26"/>
          <w:szCs w:val="26"/>
        </w:rPr>
        <w:t xml:space="preserve">the treaty form and the covenant form. Now, you </w:t>
      </w:r>
      <w:r w:rsidR="0060354F">
        <w:rPr>
          <w:rFonts w:cs="Verdana"/>
          <w:sz w:val="26"/>
          <w:szCs w:val="26"/>
        </w:rPr>
        <w:t xml:space="preserve">will </w:t>
      </w:r>
      <w:r w:rsidR="00D42893" w:rsidRPr="001E4DCE">
        <w:rPr>
          <w:rFonts w:cs="Verdana"/>
          <w:sz w:val="26"/>
          <w:szCs w:val="26"/>
        </w:rPr>
        <w:t>read Kitchen’s review of that</w:t>
      </w:r>
      <w:r w:rsidR="00224541">
        <w:rPr>
          <w:rFonts w:cs="Verdana"/>
          <w:sz w:val="26"/>
          <w:szCs w:val="26"/>
        </w:rPr>
        <w:t>,</w:t>
      </w:r>
      <w:r w:rsidR="0060354F">
        <w:rPr>
          <w:rFonts w:cs="Verdana"/>
          <w:sz w:val="26"/>
          <w:szCs w:val="26"/>
        </w:rPr>
        <w:t xml:space="preserve"> so</w:t>
      </w:r>
      <w:r w:rsidR="00D42893" w:rsidRPr="001E4DCE">
        <w:rPr>
          <w:rFonts w:cs="Verdana"/>
          <w:sz w:val="26"/>
          <w:szCs w:val="26"/>
        </w:rPr>
        <w:t xml:space="preserve"> I don’t want to get too into the details</w:t>
      </w:r>
      <w:r w:rsidR="0060354F">
        <w:rPr>
          <w:rFonts w:cs="Verdana"/>
          <w:sz w:val="26"/>
          <w:szCs w:val="26"/>
        </w:rPr>
        <w:t xml:space="preserve"> here</w:t>
      </w:r>
      <w:r w:rsidR="00D42893" w:rsidRPr="001E4DCE">
        <w:rPr>
          <w:rFonts w:cs="Verdana"/>
          <w:sz w:val="26"/>
          <w:szCs w:val="26"/>
        </w:rPr>
        <w:t>. But he’s questioned not just the date at which Deuteronomy acquire</w:t>
      </w:r>
      <w:r w:rsidR="00DB2EF5">
        <w:rPr>
          <w:rFonts w:cs="Verdana"/>
          <w:sz w:val="26"/>
          <w:szCs w:val="26"/>
        </w:rPr>
        <w:t>d</w:t>
      </w:r>
      <w:r w:rsidR="00D42893" w:rsidRPr="001E4DCE">
        <w:rPr>
          <w:rFonts w:cs="Verdana"/>
          <w:sz w:val="26"/>
          <w:szCs w:val="26"/>
        </w:rPr>
        <w:t xml:space="preserve"> the treaty form, which </w:t>
      </w:r>
      <w:proofErr w:type="spellStart"/>
      <w:r w:rsidR="00D42893" w:rsidRPr="001E4DCE">
        <w:rPr>
          <w:rFonts w:cs="Verdana"/>
          <w:sz w:val="26"/>
          <w:szCs w:val="26"/>
        </w:rPr>
        <w:t>Frankin</w:t>
      </w:r>
      <w:r w:rsidR="0060354F">
        <w:rPr>
          <w:rFonts w:cs="Verdana"/>
          <w:sz w:val="26"/>
          <w:szCs w:val="26"/>
        </w:rPr>
        <w:t>a</w:t>
      </w:r>
      <w:proofErr w:type="spellEnd"/>
      <w:r w:rsidR="00D42893" w:rsidRPr="001E4DCE">
        <w:rPr>
          <w:rFonts w:cs="Verdana"/>
          <w:sz w:val="26"/>
          <w:szCs w:val="26"/>
        </w:rPr>
        <w:t xml:space="preserve"> and </w:t>
      </w:r>
      <w:proofErr w:type="spellStart"/>
      <w:r w:rsidR="00D42893" w:rsidRPr="001E4DCE">
        <w:rPr>
          <w:rFonts w:cs="Verdana"/>
          <w:sz w:val="26"/>
          <w:szCs w:val="26"/>
        </w:rPr>
        <w:t>Weinfeld</w:t>
      </w:r>
      <w:proofErr w:type="spellEnd"/>
      <w:r w:rsidR="00D42893" w:rsidRPr="001E4DCE">
        <w:rPr>
          <w:rFonts w:cs="Verdana"/>
          <w:sz w:val="26"/>
          <w:szCs w:val="26"/>
        </w:rPr>
        <w:t xml:space="preserve"> and Thompson seem to do,</w:t>
      </w:r>
      <w:r w:rsidR="00DF2872" w:rsidRPr="001E4DCE">
        <w:rPr>
          <w:rFonts w:cs="Verdana"/>
          <w:sz w:val="26"/>
          <w:szCs w:val="26"/>
        </w:rPr>
        <w:t xml:space="preserve"> but he questions the treaty covenant analogy itself. </w:t>
      </w:r>
      <w:r w:rsidR="00DB2EF5">
        <w:rPr>
          <w:rFonts w:cs="Verdana"/>
          <w:sz w:val="26"/>
          <w:szCs w:val="26"/>
        </w:rPr>
        <w:t>He</w:t>
      </w:r>
      <w:r w:rsidR="00DF2872" w:rsidRPr="001E4DCE">
        <w:rPr>
          <w:rFonts w:cs="Verdana"/>
          <w:sz w:val="26"/>
          <w:szCs w:val="26"/>
        </w:rPr>
        <w:t xml:space="preserve"> rejects it and wants to go back to the typical </w:t>
      </w:r>
      <w:r w:rsidR="00DB2EF5">
        <w:rPr>
          <w:rFonts w:cs="Verdana"/>
          <w:sz w:val="26"/>
          <w:szCs w:val="26"/>
        </w:rPr>
        <w:t>Wellhausen</w:t>
      </w:r>
      <w:r w:rsidR="00DF2872" w:rsidRPr="001E4DCE">
        <w:rPr>
          <w:rFonts w:cs="Verdana"/>
          <w:sz w:val="26"/>
          <w:szCs w:val="26"/>
        </w:rPr>
        <w:t xml:space="preserve">. </w:t>
      </w:r>
      <w:proofErr w:type="gramStart"/>
      <w:r w:rsidR="00DF2872" w:rsidRPr="001E4DCE">
        <w:rPr>
          <w:rFonts w:cs="Verdana"/>
          <w:sz w:val="26"/>
          <w:szCs w:val="26"/>
        </w:rPr>
        <w:t>So</w:t>
      </w:r>
      <w:proofErr w:type="gramEnd"/>
      <w:r w:rsidR="00DF2872" w:rsidRPr="001E4DCE">
        <w:rPr>
          <w:rFonts w:cs="Verdana"/>
          <w:sz w:val="26"/>
          <w:szCs w:val="26"/>
        </w:rPr>
        <w:t xml:space="preserve"> it’s interesting. Any</w:t>
      </w:r>
      <w:r w:rsidR="00274A19" w:rsidRPr="001E4DCE">
        <w:rPr>
          <w:rFonts w:cs="Verdana"/>
          <w:sz w:val="26"/>
          <w:szCs w:val="26"/>
        </w:rPr>
        <w:t xml:space="preserve">where you get the idea of covenant and Israel </w:t>
      </w:r>
      <w:r w:rsidR="00DB2EF5">
        <w:rPr>
          <w:rFonts w:cs="Verdana"/>
          <w:sz w:val="26"/>
          <w:szCs w:val="26"/>
        </w:rPr>
        <w:t>be</w:t>
      </w:r>
      <w:r w:rsidR="00274A19" w:rsidRPr="001E4DCE">
        <w:rPr>
          <w:rFonts w:cs="Verdana"/>
          <w:sz w:val="26"/>
          <w:szCs w:val="26"/>
        </w:rPr>
        <w:t>for</w:t>
      </w:r>
      <w:r w:rsidR="00DB2EF5">
        <w:rPr>
          <w:rFonts w:cs="Verdana"/>
          <w:sz w:val="26"/>
          <w:szCs w:val="26"/>
        </w:rPr>
        <w:t>e</w:t>
      </w:r>
      <w:r w:rsidR="00274A19" w:rsidRPr="001E4DCE">
        <w:rPr>
          <w:rFonts w:cs="Verdana"/>
          <w:sz w:val="26"/>
          <w:szCs w:val="26"/>
        </w:rPr>
        <w:t xml:space="preserve"> the </w:t>
      </w:r>
      <w:r w:rsidR="00B21640">
        <w:rPr>
          <w:rFonts w:cs="Verdana"/>
          <w:sz w:val="26"/>
          <w:szCs w:val="26"/>
        </w:rPr>
        <w:t xml:space="preserve">assumed </w:t>
      </w:r>
      <w:r w:rsidR="00274A19" w:rsidRPr="001E4DCE">
        <w:rPr>
          <w:rFonts w:cs="Verdana"/>
          <w:sz w:val="26"/>
          <w:szCs w:val="26"/>
        </w:rPr>
        <w:t>late date</w:t>
      </w:r>
      <w:r w:rsidR="00DB2EF5">
        <w:rPr>
          <w:rFonts w:cs="Verdana"/>
          <w:sz w:val="26"/>
          <w:szCs w:val="26"/>
        </w:rPr>
        <w:t xml:space="preserve"> </w:t>
      </w:r>
      <w:r w:rsidR="00B21640">
        <w:rPr>
          <w:rFonts w:cs="Verdana"/>
          <w:sz w:val="26"/>
          <w:szCs w:val="26"/>
        </w:rPr>
        <w:t xml:space="preserve">of Deuteronomy </w:t>
      </w:r>
      <w:r w:rsidR="0060354F">
        <w:rPr>
          <w:rFonts w:cs="Verdana"/>
          <w:sz w:val="26"/>
          <w:szCs w:val="26"/>
        </w:rPr>
        <w:t>he assumes it is</w:t>
      </w:r>
      <w:r w:rsidR="00274A19" w:rsidRPr="001E4DCE">
        <w:rPr>
          <w:rFonts w:cs="Verdana"/>
          <w:sz w:val="26"/>
          <w:szCs w:val="26"/>
        </w:rPr>
        <w:t xml:space="preserve"> </w:t>
      </w:r>
      <w:proofErr w:type="spellStart"/>
      <w:r w:rsidR="00274A19" w:rsidRPr="001E4DCE">
        <w:rPr>
          <w:rFonts w:cs="Verdana"/>
          <w:sz w:val="26"/>
          <w:szCs w:val="26"/>
        </w:rPr>
        <w:t>retroject</w:t>
      </w:r>
      <w:r w:rsidR="00DB2EF5">
        <w:rPr>
          <w:rFonts w:cs="Verdana"/>
          <w:sz w:val="26"/>
          <w:szCs w:val="26"/>
        </w:rPr>
        <w:t>ed</w:t>
      </w:r>
      <w:proofErr w:type="spellEnd"/>
      <w:r w:rsidR="00274A19" w:rsidRPr="001E4DCE">
        <w:rPr>
          <w:rFonts w:cs="Verdana"/>
          <w:sz w:val="26"/>
          <w:szCs w:val="26"/>
        </w:rPr>
        <w:t xml:space="preserve"> </w:t>
      </w:r>
      <w:r w:rsidR="00DB2EF5">
        <w:rPr>
          <w:rFonts w:cs="Verdana"/>
          <w:sz w:val="26"/>
          <w:szCs w:val="26"/>
        </w:rPr>
        <w:t xml:space="preserve">back </w:t>
      </w:r>
      <w:r w:rsidR="00274A19" w:rsidRPr="001E4DCE">
        <w:rPr>
          <w:rFonts w:cs="Verdana"/>
          <w:sz w:val="26"/>
          <w:szCs w:val="26"/>
        </w:rPr>
        <w:t xml:space="preserve">into </w:t>
      </w:r>
      <w:r w:rsidR="00DB2EF5">
        <w:rPr>
          <w:rFonts w:cs="Verdana"/>
          <w:sz w:val="26"/>
          <w:szCs w:val="26"/>
        </w:rPr>
        <w:t xml:space="preserve">earlier </w:t>
      </w:r>
      <w:r w:rsidR="00274A19" w:rsidRPr="001E4DCE">
        <w:rPr>
          <w:rFonts w:cs="Verdana"/>
          <w:sz w:val="26"/>
          <w:szCs w:val="26"/>
        </w:rPr>
        <w:t xml:space="preserve">times. The idea </w:t>
      </w:r>
      <w:r w:rsidR="00B21640">
        <w:rPr>
          <w:rFonts w:cs="Verdana"/>
          <w:sz w:val="26"/>
          <w:szCs w:val="26"/>
        </w:rPr>
        <w:t xml:space="preserve">of covenant-treaty </w:t>
      </w:r>
      <w:r w:rsidR="00274A19" w:rsidRPr="001E4DCE">
        <w:rPr>
          <w:rFonts w:cs="Verdana"/>
          <w:sz w:val="26"/>
          <w:szCs w:val="26"/>
        </w:rPr>
        <w:t>itself did not exist</w:t>
      </w:r>
      <w:r w:rsidR="0060354F">
        <w:rPr>
          <w:rFonts w:cs="Verdana"/>
          <w:sz w:val="26"/>
          <w:szCs w:val="26"/>
        </w:rPr>
        <w:t xml:space="preserve"> earlier. That, however,</w:t>
      </w:r>
      <w:r w:rsidR="00DB2EF5">
        <w:rPr>
          <w:rFonts w:cs="Verdana"/>
          <w:sz w:val="26"/>
          <w:szCs w:val="26"/>
        </w:rPr>
        <w:t xml:space="preserve"> flies in the face of all the evidence. </w:t>
      </w:r>
      <w:r w:rsidR="00274A19" w:rsidRPr="001E4DCE">
        <w:rPr>
          <w:rFonts w:cs="Verdana"/>
          <w:sz w:val="26"/>
          <w:szCs w:val="26"/>
        </w:rPr>
        <w:t xml:space="preserve">It’s interesting what scholars can do with arguments like that because that seems to me </w:t>
      </w:r>
      <w:r w:rsidR="00B21640">
        <w:rPr>
          <w:rFonts w:cs="Verdana"/>
          <w:sz w:val="26"/>
          <w:szCs w:val="26"/>
        </w:rPr>
        <w:t xml:space="preserve">treaty-covenant </w:t>
      </w:r>
      <w:r w:rsidR="00274A19" w:rsidRPr="001E4DCE">
        <w:rPr>
          <w:rFonts w:cs="Verdana"/>
          <w:sz w:val="26"/>
          <w:szCs w:val="26"/>
        </w:rPr>
        <w:t xml:space="preserve">to be almost irrefutable. Kitchen makes that </w:t>
      </w:r>
      <w:r w:rsidR="005B077D">
        <w:rPr>
          <w:rFonts w:cs="Verdana"/>
          <w:sz w:val="26"/>
          <w:szCs w:val="26"/>
        </w:rPr>
        <w:t xml:space="preserve">very </w:t>
      </w:r>
      <w:r w:rsidR="00274A19" w:rsidRPr="001E4DCE">
        <w:rPr>
          <w:rFonts w:cs="Verdana"/>
          <w:sz w:val="26"/>
          <w:szCs w:val="26"/>
        </w:rPr>
        <w:t xml:space="preserve">clear; he has a good response. </w:t>
      </w:r>
      <w:proofErr w:type="gramStart"/>
      <w:r w:rsidR="00274A19" w:rsidRPr="001E4DCE">
        <w:rPr>
          <w:rFonts w:cs="Verdana"/>
          <w:sz w:val="26"/>
          <w:szCs w:val="26"/>
        </w:rPr>
        <w:t>Apparently</w:t>
      </w:r>
      <w:proofErr w:type="gramEnd"/>
      <w:r w:rsidR="00274A19" w:rsidRPr="001E4DCE">
        <w:rPr>
          <w:rFonts w:cs="Verdana"/>
          <w:sz w:val="26"/>
          <w:szCs w:val="26"/>
        </w:rPr>
        <w:t xml:space="preserve"> this is his initial response</w:t>
      </w:r>
      <w:r w:rsidR="00B21640">
        <w:rPr>
          <w:rFonts w:cs="Verdana"/>
          <w:sz w:val="26"/>
          <w:szCs w:val="26"/>
        </w:rPr>
        <w:t>,</w:t>
      </w:r>
      <w:r w:rsidR="00274A19" w:rsidRPr="001E4DCE">
        <w:rPr>
          <w:rFonts w:cs="Verdana"/>
          <w:sz w:val="26"/>
          <w:szCs w:val="26"/>
        </w:rPr>
        <w:t xml:space="preserve"> </w:t>
      </w:r>
      <w:r w:rsidR="0060354F">
        <w:rPr>
          <w:rFonts w:cs="Verdana"/>
          <w:sz w:val="26"/>
          <w:szCs w:val="26"/>
        </w:rPr>
        <w:t>and</w:t>
      </w:r>
      <w:r w:rsidR="00274A19" w:rsidRPr="001E4DCE">
        <w:rPr>
          <w:rFonts w:cs="Verdana"/>
          <w:sz w:val="26"/>
          <w:szCs w:val="26"/>
        </w:rPr>
        <w:t xml:space="preserve"> he’s going to elaborate on</w:t>
      </w:r>
      <w:r w:rsidR="005B077D">
        <w:rPr>
          <w:rFonts w:cs="Verdana"/>
          <w:sz w:val="26"/>
          <w:szCs w:val="26"/>
        </w:rPr>
        <w:t xml:space="preserve"> it and make a much more thorough treatment</w:t>
      </w:r>
      <w:r w:rsidR="0060354F">
        <w:rPr>
          <w:rFonts w:cs="Verdana"/>
          <w:sz w:val="26"/>
          <w:szCs w:val="26"/>
        </w:rPr>
        <w:t xml:space="preserve"> later</w:t>
      </w:r>
      <w:r w:rsidR="005B077D">
        <w:rPr>
          <w:rFonts w:cs="Verdana"/>
          <w:sz w:val="26"/>
          <w:szCs w:val="26"/>
        </w:rPr>
        <w:t>.</w:t>
      </w:r>
      <w:r w:rsidR="00274A19" w:rsidRPr="001E4DCE">
        <w:rPr>
          <w:rFonts w:cs="Verdana"/>
          <w:sz w:val="26"/>
          <w:szCs w:val="26"/>
        </w:rPr>
        <w:t xml:space="preserve"> </w:t>
      </w:r>
      <w:r>
        <w:rPr>
          <w:rFonts w:cs="Verdana"/>
          <w:sz w:val="26"/>
          <w:szCs w:val="26"/>
        </w:rPr>
        <w:br/>
      </w:r>
      <w:r>
        <w:rPr>
          <w:rFonts w:cs="Verdana"/>
          <w:sz w:val="26"/>
          <w:szCs w:val="26"/>
        </w:rPr>
        <w:br/>
      </w:r>
      <w:r>
        <w:rPr>
          <w:rFonts w:cs="Verdana"/>
          <w:sz w:val="26"/>
          <w:szCs w:val="26"/>
        </w:rPr>
        <w:lastRenderedPageBreak/>
        <w:t xml:space="preserve">   d.  Curses Debate</w:t>
      </w:r>
      <w:r w:rsidR="005B077D">
        <w:rPr>
          <w:rFonts w:cs="Verdana"/>
          <w:sz w:val="26"/>
          <w:szCs w:val="26"/>
        </w:rPr>
        <w:br/>
        <w:t xml:space="preserve"> </w:t>
      </w:r>
      <w:r w:rsidR="005B077D">
        <w:rPr>
          <w:rFonts w:cs="Verdana"/>
          <w:sz w:val="26"/>
          <w:szCs w:val="26"/>
        </w:rPr>
        <w:tab/>
      </w:r>
      <w:r w:rsidR="00274A19" w:rsidRPr="001E4DCE">
        <w:rPr>
          <w:rFonts w:cs="Verdana"/>
          <w:sz w:val="26"/>
          <w:szCs w:val="26"/>
        </w:rPr>
        <w:t>George Mend</w:t>
      </w:r>
      <w:r w:rsidR="005B077D">
        <w:rPr>
          <w:rFonts w:cs="Verdana"/>
          <w:sz w:val="26"/>
          <w:szCs w:val="26"/>
        </w:rPr>
        <w:t>e</w:t>
      </w:r>
      <w:r w:rsidR="00274A19" w:rsidRPr="001E4DCE">
        <w:rPr>
          <w:rFonts w:cs="Verdana"/>
          <w:sz w:val="26"/>
          <w:szCs w:val="26"/>
        </w:rPr>
        <w:t xml:space="preserve">nhall, 1954, </w:t>
      </w:r>
      <w:r w:rsidR="00B21640">
        <w:rPr>
          <w:rFonts w:cs="Verdana"/>
          <w:sz w:val="26"/>
          <w:szCs w:val="26"/>
        </w:rPr>
        <w:t xml:space="preserve">in </w:t>
      </w:r>
      <w:r w:rsidR="005B077D">
        <w:rPr>
          <w:rFonts w:cs="Verdana"/>
          <w:sz w:val="26"/>
          <w:szCs w:val="26"/>
        </w:rPr>
        <w:t xml:space="preserve">an article in </w:t>
      </w:r>
      <w:r w:rsidR="005B077D" w:rsidRPr="005B077D">
        <w:rPr>
          <w:rFonts w:cs="Verdana"/>
          <w:i/>
          <w:iCs/>
          <w:sz w:val="26"/>
          <w:szCs w:val="26"/>
        </w:rPr>
        <w:t>The B</w:t>
      </w:r>
      <w:r w:rsidR="00274A19" w:rsidRPr="005B077D">
        <w:rPr>
          <w:rFonts w:cs="Verdana"/>
          <w:i/>
          <w:iCs/>
          <w:sz w:val="26"/>
          <w:szCs w:val="26"/>
        </w:rPr>
        <w:t xml:space="preserve">iblical </w:t>
      </w:r>
      <w:r w:rsidR="005B077D" w:rsidRPr="005B077D">
        <w:rPr>
          <w:rFonts w:cs="Verdana"/>
          <w:i/>
          <w:iCs/>
          <w:sz w:val="26"/>
          <w:szCs w:val="26"/>
        </w:rPr>
        <w:t>A</w:t>
      </w:r>
      <w:r w:rsidR="00274A19" w:rsidRPr="005B077D">
        <w:rPr>
          <w:rFonts w:cs="Verdana"/>
          <w:i/>
          <w:iCs/>
          <w:sz w:val="26"/>
          <w:szCs w:val="26"/>
        </w:rPr>
        <w:t>rcheologist</w:t>
      </w:r>
      <w:r w:rsidR="00274A19" w:rsidRPr="001E4DCE">
        <w:rPr>
          <w:rFonts w:cs="Verdana"/>
          <w:sz w:val="26"/>
          <w:szCs w:val="26"/>
        </w:rPr>
        <w:t xml:space="preserve"> drew the first attention to this parallel between the Hittite treaties and the biblical covenant</w:t>
      </w:r>
      <w:r w:rsidR="00F57390" w:rsidRPr="001E4DCE">
        <w:rPr>
          <w:rFonts w:cs="Verdana"/>
          <w:sz w:val="26"/>
          <w:szCs w:val="26"/>
        </w:rPr>
        <w:t xml:space="preserve">. That’s part of </w:t>
      </w:r>
      <w:proofErr w:type="spellStart"/>
      <w:r w:rsidR="00F57390" w:rsidRPr="001E4DCE">
        <w:rPr>
          <w:rFonts w:cs="Verdana"/>
          <w:sz w:val="26"/>
          <w:szCs w:val="26"/>
        </w:rPr>
        <w:t>Weinfeld’s</w:t>
      </w:r>
      <w:proofErr w:type="spellEnd"/>
      <w:r w:rsidR="00F57390" w:rsidRPr="001E4DCE">
        <w:rPr>
          <w:rFonts w:cs="Verdana"/>
          <w:sz w:val="26"/>
          <w:szCs w:val="26"/>
        </w:rPr>
        <w:t xml:space="preserve"> argument</w:t>
      </w:r>
      <w:r w:rsidR="00B21640">
        <w:rPr>
          <w:rFonts w:cs="Verdana"/>
          <w:sz w:val="26"/>
          <w:szCs w:val="26"/>
        </w:rPr>
        <w:t>,</w:t>
      </w:r>
      <w:r w:rsidR="00F57390" w:rsidRPr="001E4DCE">
        <w:rPr>
          <w:rFonts w:cs="Verdana"/>
          <w:sz w:val="26"/>
          <w:szCs w:val="26"/>
        </w:rPr>
        <w:t xml:space="preserve"> in a sense. If you go to some of the treaty </w:t>
      </w:r>
      <w:r w:rsidR="005B077D">
        <w:rPr>
          <w:rFonts w:cs="Verdana"/>
          <w:sz w:val="26"/>
          <w:szCs w:val="26"/>
        </w:rPr>
        <w:t>cur</w:t>
      </w:r>
      <w:r w:rsidR="00F57390" w:rsidRPr="001E4DCE">
        <w:rPr>
          <w:rFonts w:cs="Verdana"/>
          <w:sz w:val="26"/>
          <w:szCs w:val="26"/>
        </w:rPr>
        <w:t xml:space="preserve">ses, for example, </w:t>
      </w:r>
      <w:proofErr w:type="spellStart"/>
      <w:r w:rsidR="0060354F">
        <w:rPr>
          <w:rFonts w:cs="Verdana"/>
          <w:sz w:val="26"/>
          <w:szCs w:val="26"/>
        </w:rPr>
        <w:t>Frankina</w:t>
      </w:r>
      <w:proofErr w:type="spellEnd"/>
      <w:r w:rsidR="005B077D">
        <w:rPr>
          <w:rFonts w:cs="Verdana"/>
          <w:sz w:val="26"/>
          <w:szCs w:val="26"/>
        </w:rPr>
        <w:t xml:space="preserve"> </w:t>
      </w:r>
      <w:r w:rsidR="00F57390" w:rsidRPr="001E4DCE">
        <w:rPr>
          <w:rFonts w:cs="Verdana"/>
          <w:sz w:val="26"/>
          <w:szCs w:val="26"/>
        </w:rPr>
        <w:t>will cite from the Es</w:t>
      </w:r>
      <w:r w:rsidR="005B077D">
        <w:rPr>
          <w:rFonts w:cs="Verdana"/>
          <w:sz w:val="26"/>
          <w:szCs w:val="26"/>
        </w:rPr>
        <w:t>a</w:t>
      </w:r>
      <w:r w:rsidR="00F57390" w:rsidRPr="001E4DCE">
        <w:rPr>
          <w:rFonts w:cs="Verdana"/>
          <w:sz w:val="26"/>
          <w:szCs w:val="26"/>
        </w:rPr>
        <w:t>rhadd</w:t>
      </w:r>
      <w:r w:rsidR="005B077D">
        <w:rPr>
          <w:rFonts w:cs="Verdana"/>
          <w:sz w:val="26"/>
          <w:szCs w:val="26"/>
        </w:rPr>
        <w:t>o</w:t>
      </w:r>
      <w:r w:rsidR="00F57390" w:rsidRPr="001E4DCE">
        <w:rPr>
          <w:rFonts w:cs="Verdana"/>
          <w:sz w:val="26"/>
          <w:szCs w:val="26"/>
        </w:rPr>
        <w:t xml:space="preserve">n treaties some of the curses and show how close they are to the curses of Deuteronomy. Now, if you have the Hittite treaties, way back </w:t>
      </w:r>
      <w:r w:rsidR="0060354F">
        <w:rPr>
          <w:rFonts w:cs="Verdana"/>
          <w:sz w:val="26"/>
          <w:szCs w:val="26"/>
        </w:rPr>
        <w:t>t</w:t>
      </w:r>
      <w:r w:rsidR="00F57390" w:rsidRPr="001E4DCE">
        <w:rPr>
          <w:rFonts w:cs="Verdana"/>
          <w:sz w:val="26"/>
          <w:szCs w:val="26"/>
        </w:rPr>
        <w:t>here in the 1200s</w:t>
      </w:r>
      <w:r w:rsidR="00B21640">
        <w:rPr>
          <w:rFonts w:cs="Verdana"/>
          <w:sz w:val="26"/>
          <w:szCs w:val="26"/>
        </w:rPr>
        <w:t>,</w:t>
      </w:r>
      <w:r w:rsidR="00F57390" w:rsidRPr="001E4DCE">
        <w:rPr>
          <w:rFonts w:cs="Verdana"/>
          <w:sz w:val="26"/>
          <w:szCs w:val="26"/>
        </w:rPr>
        <w:t xml:space="preserve"> and the Assyrian treaties up here, say around the 700s</w:t>
      </w:r>
      <w:r w:rsidR="00B21640">
        <w:rPr>
          <w:rFonts w:cs="Verdana"/>
          <w:sz w:val="26"/>
          <w:szCs w:val="26"/>
        </w:rPr>
        <w:t>,</w:t>
      </w:r>
      <w:r w:rsidR="00F57390" w:rsidRPr="001E4DCE">
        <w:rPr>
          <w:rFonts w:cs="Verdana"/>
          <w:sz w:val="26"/>
          <w:szCs w:val="26"/>
        </w:rPr>
        <w:t xml:space="preserve"> </w:t>
      </w:r>
      <w:r w:rsidR="00B21640">
        <w:rPr>
          <w:rFonts w:cs="Verdana"/>
          <w:sz w:val="26"/>
          <w:szCs w:val="26"/>
        </w:rPr>
        <w:t>a</w:t>
      </w:r>
      <w:r w:rsidR="00F57390" w:rsidRPr="001E4DCE">
        <w:rPr>
          <w:rFonts w:cs="Verdana"/>
          <w:sz w:val="26"/>
          <w:szCs w:val="26"/>
        </w:rPr>
        <w:t xml:space="preserve">nd then you find an Assyrian treaty parallel to Deuteronomy, </w:t>
      </w:r>
      <w:proofErr w:type="spellStart"/>
      <w:r w:rsidR="00F57390" w:rsidRPr="001E4DCE">
        <w:rPr>
          <w:rFonts w:cs="Verdana"/>
          <w:sz w:val="26"/>
          <w:szCs w:val="26"/>
        </w:rPr>
        <w:t>Weinfeld</w:t>
      </w:r>
      <w:proofErr w:type="spellEnd"/>
      <w:r w:rsidR="00F57390" w:rsidRPr="001E4DCE">
        <w:rPr>
          <w:rFonts w:cs="Verdana"/>
          <w:sz w:val="26"/>
          <w:szCs w:val="26"/>
        </w:rPr>
        <w:t xml:space="preserve"> and </w:t>
      </w:r>
      <w:proofErr w:type="spellStart"/>
      <w:r w:rsidR="00F57390" w:rsidRPr="001E4DCE">
        <w:rPr>
          <w:rFonts w:cs="Verdana"/>
          <w:sz w:val="26"/>
          <w:szCs w:val="26"/>
        </w:rPr>
        <w:t>Frankin</w:t>
      </w:r>
      <w:r w:rsidR="0060354F">
        <w:rPr>
          <w:rFonts w:cs="Verdana"/>
          <w:sz w:val="26"/>
          <w:szCs w:val="26"/>
        </w:rPr>
        <w:t>a</w:t>
      </w:r>
      <w:proofErr w:type="spellEnd"/>
      <w:r w:rsidR="00F57390" w:rsidRPr="001E4DCE">
        <w:rPr>
          <w:rFonts w:cs="Verdana"/>
          <w:sz w:val="26"/>
          <w:szCs w:val="26"/>
        </w:rPr>
        <w:t xml:space="preserve"> argue that Deuteronomy borrowed from the Assyrian treaty </w:t>
      </w:r>
      <w:r w:rsidR="005B077D">
        <w:rPr>
          <w:rFonts w:cs="Verdana"/>
          <w:sz w:val="26"/>
          <w:szCs w:val="26"/>
        </w:rPr>
        <w:t xml:space="preserve">because </w:t>
      </w:r>
      <w:r w:rsidR="005D644D" w:rsidRPr="001E4DCE">
        <w:rPr>
          <w:rFonts w:cs="Verdana"/>
          <w:sz w:val="26"/>
          <w:szCs w:val="26"/>
        </w:rPr>
        <w:t xml:space="preserve">the wording </w:t>
      </w:r>
      <w:r w:rsidR="005B077D">
        <w:rPr>
          <w:rFonts w:cs="Verdana"/>
          <w:sz w:val="26"/>
          <w:szCs w:val="26"/>
        </w:rPr>
        <w:t>of</w:t>
      </w:r>
      <w:r w:rsidR="005D644D" w:rsidRPr="001E4DCE">
        <w:rPr>
          <w:rFonts w:cs="Verdana"/>
          <w:sz w:val="26"/>
          <w:szCs w:val="26"/>
        </w:rPr>
        <w:t xml:space="preserve"> curses</w:t>
      </w:r>
      <w:r w:rsidR="005B077D">
        <w:rPr>
          <w:rFonts w:cs="Verdana"/>
          <w:sz w:val="26"/>
          <w:szCs w:val="26"/>
        </w:rPr>
        <w:t xml:space="preserve"> is so close</w:t>
      </w:r>
      <w:r w:rsidR="005D644D" w:rsidRPr="001E4DCE">
        <w:rPr>
          <w:rFonts w:cs="Verdana"/>
          <w:sz w:val="26"/>
          <w:szCs w:val="26"/>
        </w:rPr>
        <w:t xml:space="preserve">. </w:t>
      </w:r>
      <w:r w:rsidR="005B077D">
        <w:rPr>
          <w:rFonts w:cs="Verdana"/>
          <w:sz w:val="26"/>
          <w:szCs w:val="26"/>
        </w:rPr>
        <w:t xml:space="preserve">Kline’s </w:t>
      </w:r>
      <w:r w:rsidR="005D644D" w:rsidRPr="001E4DCE">
        <w:rPr>
          <w:rFonts w:cs="Verdana"/>
          <w:sz w:val="26"/>
          <w:szCs w:val="26"/>
        </w:rPr>
        <w:t xml:space="preserve">counter to that is the formulation </w:t>
      </w:r>
      <w:r w:rsidR="0060354F">
        <w:rPr>
          <w:rFonts w:cs="Verdana"/>
          <w:sz w:val="26"/>
          <w:szCs w:val="26"/>
        </w:rPr>
        <w:t>of</w:t>
      </w:r>
      <w:r w:rsidR="005D644D" w:rsidRPr="001E4DCE">
        <w:rPr>
          <w:rFonts w:cs="Verdana"/>
          <w:sz w:val="26"/>
          <w:szCs w:val="26"/>
        </w:rPr>
        <w:t xml:space="preserve"> things like curses—Kitchen does the same thing—</w:t>
      </w:r>
      <w:r w:rsidR="005B077D">
        <w:rPr>
          <w:rFonts w:cs="Verdana"/>
          <w:sz w:val="26"/>
          <w:szCs w:val="26"/>
        </w:rPr>
        <w:t xml:space="preserve">formulations of things like the curses </w:t>
      </w:r>
      <w:r w:rsidR="005D644D" w:rsidRPr="001E4DCE">
        <w:rPr>
          <w:rFonts w:cs="Verdana"/>
          <w:sz w:val="26"/>
          <w:szCs w:val="26"/>
        </w:rPr>
        <w:t xml:space="preserve">become so stereotyped as types of expressions that the formulation can continue on for centuries. </w:t>
      </w:r>
      <w:proofErr w:type="gramStart"/>
      <w:r w:rsidR="005D644D" w:rsidRPr="001E4DCE">
        <w:rPr>
          <w:rFonts w:cs="Verdana"/>
          <w:sz w:val="26"/>
          <w:szCs w:val="26"/>
        </w:rPr>
        <w:t>So</w:t>
      </w:r>
      <w:proofErr w:type="gramEnd"/>
      <w:r w:rsidR="005D644D" w:rsidRPr="001E4DCE">
        <w:rPr>
          <w:rFonts w:cs="Verdana"/>
          <w:sz w:val="26"/>
          <w:szCs w:val="26"/>
        </w:rPr>
        <w:t xml:space="preserve"> it’s certainly possible that Deuteronomy can be formulated back </w:t>
      </w:r>
      <w:r w:rsidR="00B21640">
        <w:rPr>
          <w:rFonts w:cs="Verdana"/>
          <w:sz w:val="26"/>
          <w:szCs w:val="26"/>
        </w:rPr>
        <w:t xml:space="preserve">in the 1200s </w:t>
      </w:r>
      <w:r w:rsidR="005D644D" w:rsidRPr="001E4DCE">
        <w:rPr>
          <w:rFonts w:cs="Verdana"/>
          <w:sz w:val="26"/>
          <w:szCs w:val="26"/>
        </w:rPr>
        <w:t xml:space="preserve">and have </w:t>
      </w:r>
      <w:r w:rsidR="005B077D">
        <w:rPr>
          <w:rFonts w:cs="Verdana"/>
          <w:sz w:val="26"/>
          <w:szCs w:val="26"/>
        </w:rPr>
        <w:t>a formulation of a</w:t>
      </w:r>
      <w:r w:rsidR="005D644D" w:rsidRPr="001E4DCE">
        <w:rPr>
          <w:rFonts w:cs="Verdana"/>
          <w:sz w:val="26"/>
          <w:szCs w:val="26"/>
        </w:rPr>
        <w:t xml:space="preserve"> curse to something you would find in an Assyrian treaty 700 years later because of continuity </w:t>
      </w:r>
      <w:r w:rsidR="005B077D">
        <w:rPr>
          <w:rFonts w:cs="Verdana"/>
          <w:sz w:val="26"/>
          <w:szCs w:val="26"/>
        </w:rPr>
        <w:t>in</w:t>
      </w:r>
      <w:r w:rsidR="005D644D" w:rsidRPr="001E4DCE">
        <w:rPr>
          <w:rFonts w:cs="Verdana"/>
          <w:sz w:val="26"/>
          <w:szCs w:val="26"/>
        </w:rPr>
        <w:t xml:space="preserve"> the stereotype expressions that you find in things like curses.  Kitchen </w:t>
      </w:r>
      <w:r w:rsidR="005B077D">
        <w:rPr>
          <w:rFonts w:cs="Verdana"/>
          <w:sz w:val="26"/>
          <w:szCs w:val="26"/>
        </w:rPr>
        <w:t>illustrates that</w:t>
      </w:r>
      <w:r w:rsidR="005D644D" w:rsidRPr="001E4DCE">
        <w:rPr>
          <w:rFonts w:cs="Verdana"/>
          <w:sz w:val="26"/>
          <w:szCs w:val="26"/>
        </w:rPr>
        <w:t xml:space="preserve"> example </w:t>
      </w:r>
      <w:r w:rsidR="005B077D">
        <w:rPr>
          <w:rFonts w:cs="Verdana"/>
          <w:sz w:val="26"/>
          <w:szCs w:val="26"/>
        </w:rPr>
        <w:t>in</w:t>
      </w:r>
      <w:r w:rsidR="005D644D" w:rsidRPr="001E4DCE">
        <w:rPr>
          <w:rFonts w:cs="Verdana"/>
          <w:sz w:val="26"/>
          <w:szCs w:val="26"/>
        </w:rPr>
        <w:t xml:space="preserve"> the Egyptian period where you see the same kind of phraseology demonstratively in texts that are centuries apart</w:t>
      </w:r>
      <w:r w:rsidR="005B077D">
        <w:rPr>
          <w:rFonts w:cs="Verdana"/>
          <w:sz w:val="26"/>
          <w:szCs w:val="26"/>
        </w:rPr>
        <w:t xml:space="preserve"> in time</w:t>
      </w:r>
      <w:r w:rsidR="005D644D" w:rsidRPr="001E4DCE">
        <w:rPr>
          <w:rFonts w:cs="Verdana"/>
          <w:sz w:val="26"/>
          <w:szCs w:val="26"/>
        </w:rPr>
        <w:t xml:space="preserve">. </w:t>
      </w:r>
      <w:r>
        <w:rPr>
          <w:rFonts w:cs="Verdana"/>
          <w:sz w:val="26"/>
          <w:szCs w:val="26"/>
        </w:rPr>
        <w:br/>
      </w:r>
      <w:r>
        <w:rPr>
          <w:rFonts w:cs="Verdana"/>
          <w:sz w:val="26"/>
          <w:szCs w:val="26"/>
        </w:rPr>
        <w:br/>
        <w:t xml:space="preserve">   e. Reflections on the Overall Structure</w:t>
      </w:r>
      <w:r w:rsidR="005B077D">
        <w:rPr>
          <w:rFonts w:cs="Verdana"/>
          <w:sz w:val="26"/>
          <w:szCs w:val="26"/>
        </w:rPr>
        <w:br/>
        <w:t xml:space="preserve"> </w:t>
      </w:r>
      <w:r w:rsidR="005B077D">
        <w:rPr>
          <w:rFonts w:cs="Verdana"/>
          <w:sz w:val="26"/>
          <w:szCs w:val="26"/>
        </w:rPr>
        <w:tab/>
        <w:t>But</w:t>
      </w:r>
      <w:r w:rsidR="005D644D" w:rsidRPr="001E4DCE">
        <w:rPr>
          <w:rFonts w:cs="Verdana"/>
          <w:sz w:val="26"/>
          <w:szCs w:val="26"/>
        </w:rPr>
        <w:t xml:space="preserve"> you see, what you’re talking about here is not the whole structure of the time</w:t>
      </w:r>
      <w:r w:rsidR="00B21640">
        <w:rPr>
          <w:rFonts w:cs="Verdana"/>
          <w:sz w:val="26"/>
          <w:szCs w:val="26"/>
        </w:rPr>
        <w:t>:</w:t>
      </w:r>
      <w:r w:rsidR="005D644D" w:rsidRPr="001E4DCE">
        <w:rPr>
          <w:rFonts w:cs="Verdana"/>
          <w:sz w:val="26"/>
          <w:szCs w:val="26"/>
        </w:rPr>
        <w:t xml:space="preserve"> </w:t>
      </w:r>
      <w:r w:rsidR="00B21640">
        <w:rPr>
          <w:rFonts w:cs="Verdana"/>
          <w:sz w:val="26"/>
          <w:szCs w:val="26"/>
        </w:rPr>
        <w:t>W</w:t>
      </w:r>
      <w:r w:rsidR="005D644D" w:rsidRPr="001E4DCE">
        <w:rPr>
          <w:rFonts w:cs="Verdana"/>
          <w:sz w:val="26"/>
          <w:szCs w:val="26"/>
        </w:rPr>
        <w:t xml:space="preserve">hat you’re talking about </w:t>
      </w:r>
      <w:r w:rsidR="0060354F">
        <w:rPr>
          <w:rFonts w:cs="Verdana"/>
          <w:sz w:val="26"/>
          <w:szCs w:val="26"/>
        </w:rPr>
        <w:t xml:space="preserve">are </w:t>
      </w:r>
      <w:r w:rsidR="005D644D" w:rsidRPr="001E4DCE">
        <w:rPr>
          <w:rFonts w:cs="Verdana"/>
          <w:sz w:val="26"/>
          <w:szCs w:val="26"/>
        </w:rPr>
        <w:t>isolated elements within the structure where there might be a similarity</w:t>
      </w:r>
      <w:r w:rsidR="00B21640">
        <w:rPr>
          <w:rFonts w:cs="Verdana"/>
          <w:sz w:val="26"/>
          <w:szCs w:val="26"/>
        </w:rPr>
        <w:t>--</w:t>
      </w:r>
      <w:r w:rsidR="005D644D" w:rsidRPr="001E4DCE">
        <w:rPr>
          <w:rFonts w:cs="Verdana"/>
          <w:sz w:val="26"/>
          <w:szCs w:val="26"/>
        </w:rPr>
        <w:t>and it’s true</w:t>
      </w:r>
      <w:r w:rsidR="00B21640">
        <w:rPr>
          <w:rFonts w:cs="Verdana"/>
          <w:sz w:val="26"/>
          <w:szCs w:val="26"/>
        </w:rPr>
        <w:t xml:space="preserve">, </w:t>
      </w:r>
      <w:r w:rsidR="005D644D" w:rsidRPr="001E4DCE">
        <w:rPr>
          <w:rFonts w:cs="Verdana"/>
          <w:sz w:val="26"/>
          <w:szCs w:val="26"/>
        </w:rPr>
        <w:t>they did find similarities</w:t>
      </w:r>
      <w:r w:rsidR="00B21640">
        <w:rPr>
          <w:rFonts w:cs="Verdana"/>
          <w:sz w:val="26"/>
          <w:szCs w:val="26"/>
        </w:rPr>
        <w:t>--</w:t>
      </w:r>
      <w:r w:rsidR="005D644D" w:rsidRPr="001E4DCE">
        <w:rPr>
          <w:rFonts w:cs="Verdana"/>
          <w:sz w:val="26"/>
          <w:szCs w:val="26"/>
        </w:rPr>
        <w:t xml:space="preserve">but the parallel in structure is </w:t>
      </w:r>
      <w:r w:rsidR="005B077D">
        <w:rPr>
          <w:rFonts w:cs="Verdana"/>
          <w:sz w:val="26"/>
          <w:szCs w:val="26"/>
        </w:rPr>
        <w:t>early</w:t>
      </w:r>
      <w:r w:rsidR="005D644D" w:rsidRPr="001E4DCE">
        <w:rPr>
          <w:rFonts w:cs="Verdana"/>
          <w:sz w:val="26"/>
          <w:szCs w:val="26"/>
        </w:rPr>
        <w:t>. The blessing</w:t>
      </w:r>
      <w:r w:rsidR="00B21640">
        <w:rPr>
          <w:rFonts w:cs="Verdana"/>
          <w:sz w:val="26"/>
          <w:szCs w:val="26"/>
        </w:rPr>
        <w:t>s</w:t>
      </w:r>
      <w:r w:rsidR="005D644D" w:rsidRPr="001E4DCE">
        <w:rPr>
          <w:rFonts w:cs="Verdana"/>
          <w:sz w:val="26"/>
          <w:szCs w:val="26"/>
        </w:rPr>
        <w:t xml:space="preserve"> and </w:t>
      </w:r>
      <w:proofErr w:type="spellStart"/>
      <w:r w:rsidR="005D644D" w:rsidRPr="001E4DCE">
        <w:rPr>
          <w:rFonts w:cs="Verdana"/>
          <w:sz w:val="26"/>
          <w:szCs w:val="26"/>
        </w:rPr>
        <w:t>cursings</w:t>
      </w:r>
      <w:proofErr w:type="spellEnd"/>
      <w:r w:rsidR="005D644D" w:rsidRPr="001E4DCE">
        <w:rPr>
          <w:rFonts w:cs="Verdana"/>
          <w:sz w:val="26"/>
          <w:szCs w:val="26"/>
        </w:rPr>
        <w:t xml:space="preserve"> are part of the structure, but it’s only one unit of the structure.</w:t>
      </w:r>
      <w:r w:rsidR="005B077D">
        <w:rPr>
          <w:rFonts w:cs="Verdana"/>
          <w:sz w:val="26"/>
          <w:szCs w:val="26"/>
        </w:rPr>
        <w:br/>
        <w:t xml:space="preserve"> </w:t>
      </w:r>
      <w:r w:rsidR="005B077D">
        <w:rPr>
          <w:rFonts w:cs="Verdana"/>
          <w:sz w:val="26"/>
          <w:szCs w:val="26"/>
        </w:rPr>
        <w:tab/>
      </w:r>
      <w:r w:rsidR="005D644D" w:rsidRPr="001E4DCE">
        <w:rPr>
          <w:rFonts w:cs="Verdana"/>
          <w:sz w:val="26"/>
          <w:szCs w:val="26"/>
        </w:rPr>
        <w:t>I don’t think you want to push these things too far forcing it—I mean, what you have in Deuteronomy compared to the Hittite treaty</w:t>
      </w:r>
      <w:r w:rsidR="005B077D">
        <w:rPr>
          <w:rFonts w:cs="Verdana"/>
          <w:sz w:val="26"/>
          <w:szCs w:val="26"/>
        </w:rPr>
        <w:t>, y</w:t>
      </w:r>
      <w:r w:rsidR="005D644D" w:rsidRPr="001E4DCE">
        <w:rPr>
          <w:rFonts w:cs="Verdana"/>
          <w:sz w:val="26"/>
          <w:szCs w:val="26"/>
        </w:rPr>
        <w:t>ou’ve got</w:t>
      </w:r>
      <w:r w:rsidR="005B077D">
        <w:rPr>
          <w:rFonts w:cs="Verdana"/>
          <w:sz w:val="26"/>
          <w:szCs w:val="26"/>
        </w:rPr>
        <w:t xml:space="preserve"> both</w:t>
      </w:r>
      <w:r w:rsidR="005D644D" w:rsidRPr="001E4DCE">
        <w:rPr>
          <w:rFonts w:cs="Verdana"/>
          <w:sz w:val="26"/>
          <w:szCs w:val="26"/>
        </w:rPr>
        <w:t xml:space="preserve"> similarities and differences. The basic outline and structure of it</w:t>
      </w:r>
      <w:r w:rsidR="005B077D">
        <w:rPr>
          <w:rFonts w:cs="Verdana"/>
          <w:sz w:val="26"/>
          <w:szCs w:val="26"/>
        </w:rPr>
        <w:t xml:space="preserve"> you find</w:t>
      </w:r>
      <w:r w:rsidR="005D644D" w:rsidRPr="001E4DCE">
        <w:rPr>
          <w:rFonts w:cs="Verdana"/>
          <w:sz w:val="26"/>
          <w:szCs w:val="26"/>
        </w:rPr>
        <w:t xml:space="preserve">, but beside that </w:t>
      </w:r>
      <w:r w:rsidR="005B077D">
        <w:rPr>
          <w:rFonts w:cs="Verdana"/>
          <w:sz w:val="26"/>
          <w:szCs w:val="26"/>
        </w:rPr>
        <w:t xml:space="preserve">you can </w:t>
      </w:r>
      <w:r w:rsidR="005D644D" w:rsidRPr="001E4DCE">
        <w:rPr>
          <w:rFonts w:cs="Verdana"/>
          <w:sz w:val="26"/>
          <w:szCs w:val="26"/>
        </w:rPr>
        <w:t xml:space="preserve">get into a whole definition of how you </w:t>
      </w:r>
      <w:r w:rsidR="003E5A76">
        <w:rPr>
          <w:rFonts w:cs="Verdana"/>
          <w:sz w:val="26"/>
          <w:szCs w:val="26"/>
        </w:rPr>
        <w:t xml:space="preserve">define </w:t>
      </w:r>
      <w:r w:rsidR="005D644D" w:rsidRPr="001E4DCE">
        <w:rPr>
          <w:rFonts w:cs="Verdana"/>
          <w:sz w:val="26"/>
          <w:szCs w:val="26"/>
        </w:rPr>
        <w:t>those</w:t>
      </w:r>
      <w:r w:rsidR="003E5A76">
        <w:rPr>
          <w:rFonts w:cs="Verdana"/>
          <w:sz w:val="26"/>
          <w:szCs w:val="26"/>
        </w:rPr>
        <w:t xml:space="preserve"> elements</w:t>
      </w:r>
      <w:r w:rsidR="005D644D" w:rsidRPr="001E4DCE">
        <w:rPr>
          <w:rFonts w:cs="Verdana"/>
          <w:sz w:val="26"/>
          <w:szCs w:val="26"/>
        </w:rPr>
        <w:t xml:space="preserve">. There’s a sense in which you can say that the whole covenant relationship itself and the covenant form is a form of an oath. What is a covenant? It’s an elaborate form of an oath. </w:t>
      </w:r>
      <w:r w:rsidR="003E5A76">
        <w:rPr>
          <w:rFonts w:cs="Verdana"/>
          <w:sz w:val="26"/>
          <w:szCs w:val="26"/>
        </w:rPr>
        <w:t xml:space="preserve">There are sanctions involved. </w:t>
      </w:r>
      <w:r w:rsidR="005D644D" w:rsidRPr="001E4DCE">
        <w:rPr>
          <w:rFonts w:cs="Verdana"/>
          <w:sz w:val="26"/>
          <w:szCs w:val="26"/>
        </w:rPr>
        <w:t xml:space="preserve">So, </w:t>
      </w:r>
      <w:r w:rsidR="005D644D" w:rsidRPr="001E4DCE">
        <w:rPr>
          <w:rFonts w:cs="Verdana"/>
          <w:sz w:val="26"/>
          <w:szCs w:val="26"/>
        </w:rPr>
        <w:lastRenderedPageBreak/>
        <w:t>in a sense</w:t>
      </w:r>
      <w:r w:rsidR="00B21640">
        <w:rPr>
          <w:rFonts w:cs="Verdana"/>
          <w:sz w:val="26"/>
          <w:szCs w:val="26"/>
        </w:rPr>
        <w:t>,</w:t>
      </w:r>
      <w:r w:rsidR="005D644D" w:rsidRPr="001E4DCE">
        <w:rPr>
          <w:rFonts w:cs="Verdana"/>
          <w:sz w:val="26"/>
          <w:szCs w:val="26"/>
        </w:rPr>
        <w:t xml:space="preserve"> the whole thing is an elaborate form of </w:t>
      </w:r>
      <w:r w:rsidR="003E5A76">
        <w:rPr>
          <w:rFonts w:cs="Verdana"/>
          <w:sz w:val="26"/>
          <w:szCs w:val="26"/>
        </w:rPr>
        <w:t xml:space="preserve">an </w:t>
      </w:r>
      <w:r w:rsidR="005D644D" w:rsidRPr="001E4DCE">
        <w:rPr>
          <w:rFonts w:cs="Verdana"/>
          <w:sz w:val="26"/>
          <w:szCs w:val="26"/>
        </w:rPr>
        <w:t xml:space="preserve">oath. Israel repeatedly says at </w:t>
      </w:r>
      <w:r w:rsidR="003E5A76">
        <w:rPr>
          <w:rFonts w:cs="Verdana"/>
          <w:sz w:val="26"/>
          <w:szCs w:val="26"/>
        </w:rPr>
        <w:t>Sinai</w:t>
      </w:r>
      <w:r w:rsidR="005D644D" w:rsidRPr="001E4DCE">
        <w:rPr>
          <w:rFonts w:cs="Verdana"/>
          <w:sz w:val="26"/>
          <w:szCs w:val="26"/>
        </w:rPr>
        <w:t xml:space="preserve">, </w:t>
      </w:r>
      <w:r w:rsidR="00B21640">
        <w:rPr>
          <w:rFonts w:cs="Verdana"/>
          <w:sz w:val="26"/>
          <w:szCs w:val="26"/>
        </w:rPr>
        <w:t>“Y</w:t>
      </w:r>
      <w:r w:rsidR="005D644D" w:rsidRPr="001E4DCE">
        <w:rPr>
          <w:rFonts w:cs="Verdana"/>
          <w:sz w:val="26"/>
          <w:szCs w:val="26"/>
        </w:rPr>
        <w:t>es</w:t>
      </w:r>
      <w:r w:rsidR="00B21640">
        <w:rPr>
          <w:rFonts w:cs="Verdana"/>
          <w:sz w:val="26"/>
          <w:szCs w:val="26"/>
        </w:rPr>
        <w:t>,</w:t>
      </w:r>
      <w:r w:rsidR="005D644D" w:rsidRPr="001E4DCE">
        <w:rPr>
          <w:rFonts w:cs="Verdana"/>
          <w:sz w:val="26"/>
          <w:szCs w:val="26"/>
        </w:rPr>
        <w:t xml:space="preserve"> the Lord has said to us…</w:t>
      </w:r>
      <w:r w:rsidR="00B21640">
        <w:rPr>
          <w:rFonts w:cs="Verdana"/>
          <w:sz w:val="26"/>
          <w:szCs w:val="26"/>
        </w:rPr>
        <w:t>”</w:t>
      </w:r>
      <w:r w:rsidR="005D644D" w:rsidRPr="001E4DCE">
        <w:rPr>
          <w:rFonts w:cs="Verdana"/>
          <w:sz w:val="26"/>
          <w:szCs w:val="26"/>
        </w:rPr>
        <w:t xml:space="preserve"> and that’s an oath where they accept the covenant. </w:t>
      </w:r>
      <w:r w:rsidR="0060354F">
        <w:rPr>
          <w:rFonts w:cs="Verdana"/>
          <w:sz w:val="26"/>
          <w:szCs w:val="26"/>
        </w:rPr>
        <w:t>T</w:t>
      </w:r>
      <w:r w:rsidR="005D644D" w:rsidRPr="001E4DCE">
        <w:rPr>
          <w:rFonts w:cs="Verdana"/>
          <w:sz w:val="26"/>
          <w:szCs w:val="26"/>
        </w:rPr>
        <w:t xml:space="preserve">hey do that again in Joshua 1:4. </w:t>
      </w:r>
      <w:r w:rsidR="003E5A76">
        <w:rPr>
          <w:rFonts w:cs="Verdana"/>
          <w:sz w:val="26"/>
          <w:szCs w:val="26"/>
        </w:rPr>
        <w:t xml:space="preserve">So I think you can find the oath early.  </w:t>
      </w:r>
      <w:r w:rsidR="005D644D" w:rsidRPr="001E4DCE">
        <w:rPr>
          <w:rFonts w:cs="Verdana"/>
          <w:sz w:val="26"/>
          <w:szCs w:val="26"/>
        </w:rPr>
        <w:t xml:space="preserve">Covenant and oath are almost synonyms. </w:t>
      </w:r>
      <w:r>
        <w:rPr>
          <w:rFonts w:cs="Verdana"/>
          <w:sz w:val="26"/>
          <w:szCs w:val="26"/>
        </w:rPr>
        <w:br/>
      </w:r>
      <w:r>
        <w:rPr>
          <w:rFonts w:cs="Verdana"/>
          <w:sz w:val="26"/>
          <w:szCs w:val="26"/>
        </w:rPr>
        <w:br/>
        <w:t xml:space="preserve">   f.   Moses’ Words</w:t>
      </w:r>
      <w:r w:rsidR="003E5A76">
        <w:rPr>
          <w:rFonts w:cs="Verdana"/>
          <w:sz w:val="26"/>
          <w:szCs w:val="26"/>
        </w:rPr>
        <w:br/>
        <w:t xml:space="preserve"> </w:t>
      </w:r>
      <w:r w:rsidR="003E5A76">
        <w:rPr>
          <w:rFonts w:cs="Verdana"/>
          <w:sz w:val="26"/>
          <w:szCs w:val="26"/>
        </w:rPr>
        <w:tab/>
      </w:r>
      <w:r w:rsidR="005D644D" w:rsidRPr="001E4DCE">
        <w:rPr>
          <w:rFonts w:cs="Verdana"/>
          <w:sz w:val="26"/>
          <w:szCs w:val="26"/>
        </w:rPr>
        <w:t>Kitchen’s review says</w:t>
      </w:r>
      <w:r w:rsidR="00B21640">
        <w:rPr>
          <w:rFonts w:cs="Verdana"/>
          <w:sz w:val="26"/>
          <w:szCs w:val="26"/>
        </w:rPr>
        <w:t xml:space="preserve"> Nicholson</w:t>
      </w:r>
      <w:r w:rsidR="005D644D" w:rsidRPr="001E4DCE">
        <w:rPr>
          <w:rFonts w:cs="Verdana"/>
          <w:sz w:val="26"/>
          <w:szCs w:val="26"/>
        </w:rPr>
        <w:t xml:space="preserve"> ignores all the evidence from other </w:t>
      </w:r>
      <w:r w:rsidR="003E5A76">
        <w:rPr>
          <w:rFonts w:cs="Verdana"/>
          <w:sz w:val="26"/>
          <w:szCs w:val="26"/>
        </w:rPr>
        <w:t>covenants</w:t>
      </w:r>
      <w:r w:rsidR="005D644D" w:rsidRPr="001E4DCE">
        <w:rPr>
          <w:rFonts w:cs="Verdana"/>
          <w:sz w:val="26"/>
          <w:szCs w:val="26"/>
        </w:rPr>
        <w:t xml:space="preserve"> because the term is used in other literatures very early on</w:t>
      </w:r>
      <w:r w:rsidR="00B21640">
        <w:rPr>
          <w:rFonts w:cs="Verdana"/>
          <w:sz w:val="26"/>
          <w:szCs w:val="26"/>
        </w:rPr>
        <w:t>,</w:t>
      </w:r>
      <w:r w:rsidR="005D644D" w:rsidRPr="001E4DCE">
        <w:rPr>
          <w:rFonts w:cs="Verdana"/>
          <w:sz w:val="26"/>
          <w:szCs w:val="26"/>
        </w:rPr>
        <w:t xml:space="preserve"> and Nicholson ignores it. </w:t>
      </w:r>
      <w:r w:rsidR="0060354F">
        <w:rPr>
          <w:rFonts w:cs="Verdana"/>
          <w:sz w:val="26"/>
          <w:szCs w:val="26"/>
        </w:rPr>
        <w:t>The u</w:t>
      </w:r>
      <w:r w:rsidR="00116C9C" w:rsidRPr="001E4DCE">
        <w:rPr>
          <w:rFonts w:cs="Verdana"/>
          <w:sz w:val="26"/>
          <w:szCs w:val="26"/>
        </w:rPr>
        <w:t xml:space="preserve">se of the term </w:t>
      </w:r>
      <w:r w:rsidR="003E5A76">
        <w:rPr>
          <w:rFonts w:cs="Verdana"/>
          <w:sz w:val="26"/>
          <w:szCs w:val="26"/>
        </w:rPr>
        <w:t>“</w:t>
      </w:r>
      <w:r w:rsidR="00116C9C" w:rsidRPr="001E4DCE">
        <w:rPr>
          <w:rFonts w:cs="Verdana"/>
          <w:sz w:val="26"/>
          <w:szCs w:val="26"/>
        </w:rPr>
        <w:t>Moses</w:t>
      </w:r>
      <w:r w:rsidR="003E5A76">
        <w:rPr>
          <w:rFonts w:cs="Verdana"/>
          <w:sz w:val="26"/>
          <w:szCs w:val="26"/>
        </w:rPr>
        <w:t>”</w:t>
      </w:r>
      <w:r w:rsidR="00116C9C" w:rsidRPr="001E4DCE">
        <w:rPr>
          <w:rFonts w:cs="Verdana"/>
          <w:sz w:val="26"/>
          <w:szCs w:val="26"/>
        </w:rPr>
        <w:t xml:space="preserve"> may not refer specifically to the authorship</w:t>
      </w:r>
      <w:r w:rsidR="00B21640">
        <w:rPr>
          <w:rFonts w:cs="Verdana"/>
          <w:sz w:val="26"/>
          <w:szCs w:val="26"/>
        </w:rPr>
        <w:t>,</w:t>
      </w:r>
      <w:r w:rsidR="00116C9C" w:rsidRPr="001E4DCE">
        <w:rPr>
          <w:rFonts w:cs="Verdana"/>
          <w:sz w:val="26"/>
          <w:szCs w:val="26"/>
        </w:rPr>
        <w:t xml:space="preserve"> but may refer to the Pentateuch as a whole f</w:t>
      </w:r>
      <w:r w:rsidR="003E5A76">
        <w:rPr>
          <w:rFonts w:cs="Verdana"/>
          <w:sz w:val="26"/>
          <w:szCs w:val="26"/>
        </w:rPr>
        <w:t>rom</w:t>
      </w:r>
      <w:r w:rsidR="00116C9C" w:rsidRPr="001E4DCE">
        <w:rPr>
          <w:rFonts w:cs="Verdana"/>
          <w:sz w:val="26"/>
          <w:szCs w:val="26"/>
        </w:rPr>
        <w:t xml:space="preserve"> Moses. The other two titles used as the analogies, that doesn’t suggest anything about authorship or responsibility for the material, but when it says </w:t>
      </w:r>
      <w:r w:rsidR="003E5A76">
        <w:rPr>
          <w:rFonts w:cs="Verdana"/>
          <w:sz w:val="26"/>
          <w:szCs w:val="26"/>
        </w:rPr>
        <w:t>“</w:t>
      </w:r>
      <w:r w:rsidR="00116C9C" w:rsidRPr="001E4DCE">
        <w:rPr>
          <w:rFonts w:cs="Verdana"/>
          <w:sz w:val="26"/>
          <w:szCs w:val="26"/>
        </w:rPr>
        <w:t>Moses,</w:t>
      </w:r>
      <w:r w:rsidR="003E5A76">
        <w:rPr>
          <w:rFonts w:cs="Verdana"/>
          <w:sz w:val="26"/>
          <w:szCs w:val="26"/>
        </w:rPr>
        <w:t>”</w:t>
      </w:r>
      <w:r w:rsidR="00116C9C" w:rsidRPr="001E4DCE">
        <w:rPr>
          <w:rFonts w:cs="Verdana"/>
          <w:sz w:val="26"/>
          <w:szCs w:val="26"/>
        </w:rPr>
        <w:t xml:space="preserve"> it seems to me that they’re assigning responsibility to an individual by name. </w:t>
      </w:r>
      <w:r w:rsidR="003E5A76">
        <w:rPr>
          <w:rFonts w:cs="Verdana"/>
          <w:sz w:val="26"/>
          <w:szCs w:val="26"/>
        </w:rPr>
        <w:br/>
        <w:t xml:space="preserve"> </w:t>
      </w:r>
      <w:r w:rsidR="003E5A76">
        <w:rPr>
          <w:rFonts w:cs="Verdana"/>
          <w:sz w:val="26"/>
          <w:szCs w:val="26"/>
        </w:rPr>
        <w:tab/>
      </w:r>
      <w:r w:rsidR="00116C9C" w:rsidRPr="001E4DCE">
        <w:rPr>
          <w:rFonts w:cs="Verdana"/>
          <w:sz w:val="26"/>
          <w:szCs w:val="26"/>
        </w:rPr>
        <w:t xml:space="preserve">I would say </w:t>
      </w:r>
      <w:r w:rsidR="00B21640">
        <w:rPr>
          <w:rFonts w:cs="Verdana"/>
          <w:sz w:val="26"/>
          <w:szCs w:val="26"/>
        </w:rPr>
        <w:t>the evidence</w:t>
      </w:r>
      <w:r w:rsidR="00116C9C" w:rsidRPr="001E4DCE">
        <w:rPr>
          <w:rFonts w:cs="Verdana"/>
          <w:sz w:val="26"/>
          <w:szCs w:val="26"/>
        </w:rPr>
        <w:t xml:space="preserve"> goes against what </w:t>
      </w:r>
      <w:r w:rsidR="0060354F">
        <w:rPr>
          <w:rFonts w:cs="Verdana"/>
          <w:sz w:val="26"/>
          <w:szCs w:val="26"/>
        </w:rPr>
        <w:t>Thompson</w:t>
      </w:r>
      <w:r w:rsidR="00116C9C" w:rsidRPr="001E4DCE">
        <w:rPr>
          <w:rFonts w:cs="Verdana"/>
          <w:sz w:val="26"/>
          <w:szCs w:val="26"/>
        </w:rPr>
        <w:t xml:space="preserve"> was suggesting</w:t>
      </w:r>
      <w:r w:rsidR="00B21640">
        <w:rPr>
          <w:rFonts w:cs="Verdana"/>
          <w:sz w:val="26"/>
          <w:szCs w:val="26"/>
        </w:rPr>
        <w:t xml:space="preserve"> that t</w:t>
      </w:r>
      <w:r w:rsidR="00116C9C" w:rsidRPr="001E4DCE">
        <w:rPr>
          <w:rFonts w:cs="Verdana"/>
          <w:sz w:val="26"/>
          <w:szCs w:val="26"/>
        </w:rPr>
        <w:t>he servant Moses spoke certain words and also that he wrote certain words, but it’s extremely difficult to decide what words Moses recorded in Deuteronomy are his, or whether they are the record of Moses</w:t>
      </w:r>
      <w:r w:rsidR="00B21640">
        <w:rPr>
          <w:rFonts w:cs="Verdana"/>
          <w:sz w:val="26"/>
          <w:szCs w:val="26"/>
        </w:rPr>
        <w:t>’</w:t>
      </w:r>
      <w:r w:rsidR="00116C9C" w:rsidRPr="001E4DCE">
        <w:rPr>
          <w:rFonts w:cs="Verdana"/>
          <w:sz w:val="26"/>
          <w:szCs w:val="26"/>
        </w:rPr>
        <w:t xml:space="preserve"> words through the process of transmission. </w:t>
      </w:r>
      <w:r w:rsidR="003E5A76">
        <w:rPr>
          <w:rFonts w:cs="Verdana"/>
          <w:sz w:val="26"/>
          <w:szCs w:val="26"/>
        </w:rPr>
        <w:t>This is a g</w:t>
      </w:r>
      <w:r w:rsidR="00116C9C" w:rsidRPr="001E4DCE">
        <w:rPr>
          <w:rFonts w:cs="Verdana"/>
          <w:sz w:val="26"/>
          <w:szCs w:val="26"/>
        </w:rPr>
        <w:t>ood place to take a break then.</w:t>
      </w:r>
      <w:r w:rsidR="00557DF9">
        <w:rPr>
          <w:rFonts w:cs="Verdana"/>
          <w:sz w:val="26"/>
          <w:szCs w:val="26"/>
        </w:rPr>
        <w:br/>
      </w:r>
    </w:p>
    <w:p w:rsidR="00557DF9" w:rsidRPr="00557DF9" w:rsidRDefault="00557DF9" w:rsidP="00557DF9">
      <w:pPr>
        <w:spacing w:before="240"/>
        <w:rPr>
          <w:sz w:val="20"/>
          <w:szCs w:val="20"/>
        </w:rPr>
      </w:pPr>
      <w:r w:rsidRPr="00557DF9">
        <w:rPr>
          <w:sz w:val="20"/>
          <w:szCs w:val="20"/>
        </w:rPr>
        <w:t xml:space="preserve"> </w:t>
      </w:r>
      <w:r w:rsidRPr="00557DF9">
        <w:rPr>
          <w:sz w:val="20"/>
          <w:szCs w:val="20"/>
        </w:rPr>
        <w:tab/>
        <w:t>Transcribed by Alicia MacDonald</w:t>
      </w:r>
      <w:r w:rsidRPr="00557DF9">
        <w:rPr>
          <w:sz w:val="20"/>
          <w:szCs w:val="20"/>
        </w:rPr>
        <w:br/>
        <w:t xml:space="preserve"> </w:t>
      </w:r>
      <w:r w:rsidRPr="00557DF9">
        <w:rPr>
          <w:sz w:val="20"/>
          <w:szCs w:val="20"/>
        </w:rPr>
        <w:tab/>
        <w:t>Rough edited by Ted Hildebrandt</w:t>
      </w:r>
      <w:r w:rsidRPr="00557DF9">
        <w:rPr>
          <w:sz w:val="20"/>
          <w:szCs w:val="20"/>
        </w:rPr>
        <w:br/>
        <w:t xml:space="preserve"> </w:t>
      </w:r>
      <w:r w:rsidRPr="00557DF9">
        <w:rPr>
          <w:sz w:val="20"/>
          <w:szCs w:val="20"/>
        </w:rPr>
        <w:tab/>
        <w:t>Final edit by Dr. Perry Phillips</w:t>
      </w:r>
      <w:r w:rsidRPr="00557DF9">
        <w:rPr>
          <w:sz w:val="20"/>
          <w:szCs w:val="20"/>
        </w:rPr>
        <w:br/>
        <w:t xml:space="preserve"> </w:t>
      </w:r>
      <w:r w:rsidRPr="00557DF9">
        <w:rPr>
          <w:sz w:val="20"/>
          <w:szCs w:val="20"/>
        </w:rPr>
        <w:tab/>
        <w:t>Re-narrated by Dr. Perry Phillips</w:t>
      </w:r>
      <w:r w:rsidRPr="00557DF9">
        <w:rPr>
          <w:sz w:val="20"/>
          <w:szCs w:val="20"/>
        </w:rPr>
        <w:br/>
      </w:r>
    </w:p>
    <w:sectPr w:rsidR="00557DF9" w:rsidRPr="00557DF9" w:rsidSect="00661784">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048" w:rsidRDefault="003B0048" w:rsidP="001E4DCE">
      <w:r>
        <w:separator/>
      </w:r>
    </w:p>
  </w:endnote>
  <w:endnote w:type="continuationSeparator" w:id="0">
    <w:p w:rsidR="003B0048" w:rsidRDefault="003B0048" w:rsidP="001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048" w:rsidRDefault="003B0048" w:rsidP="001E4DCE">
      <w:r>
        <w:separator/>
      </w:r>
    </w:p>
  </w:footnote>
  <w:footnote w:type="continuationSeparator" w:id="0">
    <w:p w:rsidR="003B0048" w:rsidRDefault="003B0048" w:rsidP="001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084503"/>
      <w:docPartObj>
        <w:docPartGallery w:val="Page Numbers (Top of Page)"/>
        <w:docPartUnique/>
      </w:docPartObj>
    </w:sdtPr>
    <w:sdtEndPr>
      <w:rPr>
        <w:noProof/>
      </w:rPr>
    </w:sdtEndPr>
    <w:sdtContent>
      <w:p w:rsidR="00557DF9" w:rsidRDefault="00557DF9">
        <w:pPr>
          <w:pStyle w:val="Header"/>
          <w:jc w:val="right"/>
        </w:pPr>
        <w:r>
          <w:fldChar w:fldCharType="begin"/>
        </w:r>
        <w:r>
          <w:instrText xml:space="preserve"> PAGE   \* MERGEFORMAT </w:instrText>
        </w:r>
        <w:r>
          <w:fldChar w:fldCharType="separate"/>
        </w:r>
        <w:r w:rsidR="00B21640">
          <w:rPr>
            <w:noProof/>
          </w:rPr>
          <w:t>11</w:t>
        </w:r>
        <w:r>
          <w:rPr>
            <w:noProof/>
          </w:rPr>
          <w:fldChar w:fldCharType="end"/>
        </w:r>
      </w:p>
    </w:sdtContent>
  </w:sdt>
  <w:p w:rsidR="00557DF9" w:rsidRDefault="00557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02292"/>
      <w:docPartObj>
        <w:docPartGallery w:val="Page Numbers (Top of Page)"/>
        <w:docPartUnique/>
      </w:docPartObj>
    </w:sdtPr>
    <w:sdtEndPr>
      <w:rPr>
        <w:noProof/>
      </w:rPr>
    </w:sdtEndPr>
    <w:sdtContent>
      <w:p w:rsidR="001E4DCE" w:rsidRDefault="001E4DCE">
        <w:pPr>
          <w:pStyle w:val="Header"/>
          <w:jc w:val="right"/>
        </w:pPr>
        <w:r>
          <w:fldChar w:fldCharType="begin"/>
        </w:r>
        <w:r>
          <w:instrText xml:space="preserve"> PAGE   \* MERGEFORMAT </w:instrText>
        </w:r>
        <w:r>
          <w:fldChar w:fldCharType="separate"/>
        </w:r>
        <w:r w:rsidR="00B21640">
          <w:rPr>
            <w:noProof/>
          </w:rPr>
          <w:t>1</w:t>
        </w:r>
        <w:r>
          <w:rPr>
            <w:noProof/>
          </w:rPr>
          <w:fldChar w:fldCharType="end"/>
        </w:r>
      </w:p>
    </w:sdtContent>
  </w:sdt>
  <w:p w:rsidR="001E4DCE" w:rsidRDefault="001E4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E77"/>
    <w:rsid w:val="00051D6F"/>
    <w:rsid w:val="000606D7"/>
    <w:rsid w:val="000658A5"/>
    <w:rsid w:val="00116C9C"/>
    <w:rsid w:val="001B0EA9"/>
    <w:rsid w:val="001B1C33"/>
    <w:rsid w:val="001E4944"/>
    <w:rsid w:val="001E4DCE"/>
    <w:rsid w:val="00211749"/>
    <w:rsid w:val="002205E0"/>
    <w:rsid w:val="00224541"/>
    <w:rsid w:val="00274A19"/>
    <w:rsid w:val="00370EB0"/>
    <w:rsid w:val="00390FDB"/>
    <w:rsid w:val="003B0048"/>
    <w:rsid w:val="003E5A76"/>
    <w:rsid w:val="004C194A"/>
    <w:rsid w:val="004E320E"/>
    <w:rsid w:val="00557DF9"/>
    <w:rsid w:val="00593878"/>
    <w:rsid w:val="005B077D"/>
    <w:rsid w:val="005D644D"/>
    <w:rsid w:val="0060354F"/>
    <w:rsid w:val="0064207C"/>
    <w:rsid w:val="00661784"/>
    <w:rsid w:val="006A0CE3"/>
    <w:rsid w:val="006E5016"/>
    <w:rsid w:val="007662C0"/>
    <w:rsid w:val="007F7AB5"/>
    <w:rsid w:val="008B4BD2"/>
    <w:rsid w:val="00973482"/>
    <w:rsid w:val="009B6CEB"/>
    <w:rsid w:val="00A06C09"/>
    <w:rsid w:val="00A40F4F"/>
    <w:rsid w:val="00AB25A4"/>
    <w:rsid w:val="00B21640"/>
    <w:rsid w:val="00B753BC"/>
    <w:rsid w:val="00BD69EA"/>
    <w:rsid w:val="00C42E77"/>
    <w:rsid w:val="00CF2B60"/>
    <w:rsid w:val="00D00C91"/>
    <w:rsid w:val="00D26FF5"/>
    <w:rsid w:val="00D42893"/>
    <w:rsid w:val="00DB2EF5"/>
    <w:rsid w:val="00DE1415"/>
    <w:rsid w:val="00DF2872"/>
    <w:rsid w:val="00DF62DD"/>
    <w:rsid w:val="00E13A59"/>
    <w:rsid w:val="00E23D65"/>
    <w:rsid w:val="00E270BE"/>
    <w:rsid w:val="00E771C4"/>
    <w:rsid w:val="00F248F7"/>
    <w:rsid w:val="00F44B45"/>
    <w:rsid w:val="00F57390"/>
    <w:rsid w:val="00F9074E"/>
    <w:rsid w:val="00FA346E"/>
    <w:rsid w:val="00FA369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F774"/>
  <w15:docId w15:val="{5CE37033-FD00-4C06-BC00-C066F779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DCE"/>
    <w:pPr>
      <w:tabs>
        <w:tab w:val="center" w:pos="4680"/>
        <w:tab w:val="right" w:pos="9360"/>
      </w:tabs>
    </w:pPr>
  </w:style>
  <w:style w:type="character" w:customStyle="1" w:styleId="HeaderChar">
    <w:name w:val="Header Char"/>
    <w:basedOn w:val="DefaultParagraphFont"/>
    <w:link w:val="Header"/>
    <w:uiPriority w:val="99"/>
    <w:rsid w:val="001E4DCE"/>
    <w:rPr>
      <w:rFonts w:ascii="Times New Roman" w:hAnsi="Times New Roman"/>
    </w:rPr>
  </w:style>
  <w:style w:type="paragraph" w:styleId="Footer">
    <w:name w:val="footer"/>
    <w:basedOn w:val="Normal"/>
    <w:link w:val="FooterChar"/>
    <w:uiPriority w:val="99"/>
    <w:unhideWhenUsed/>
    <w:rsid w:val="001E4DCE"/>
    <w:pPr>
      <w:tabs>
        <w:tab w:val="center" w:pos="4680"/>
        <w:tab w:val="right" w:pos="9360"/>
      </w:tabs>
    </w:pPr>
  </w:style>
  <w:style w:type="character" w:customStyle="1" w:styleId="FooterChar">
    <w:name w:val="Footer Char"/>
    <w:basedOn w:val="DefaultParagraphFont"/>
    <w:link w:val="Footer"/>
    <w:uiPriority w:val="99"/>
    <w:rsid w:val="001E4DC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63C4-2573-4CAC-BF6A-40FDEC03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 Hildebrandt</cp:lastModifiedBy>
  <cp:revision>3</cp:revision>
  <cp:lastPrinted>2010-12-15T20:34:00Z</cp:lastPrinted>
  <dcterms:created xsi:type="dcterms:W3CDTF">2011-10-27T00:33:00Z</dcterms:created>
  <dcterms:modified xsi:type="dcterms:W3CDTF">2023-03-18T09:27:00Z</dcterms:modified>
</cp:coreProperties>
</file>