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243316" w14:textId="77777777" w:rsidR="002020F0" w:rsidRPr="00702C33" w:rsidRDefault="00BB67BD" w:rsidP="002020F0">
      <w:pPr>
        <w:spacing w:line="360" w:lineRule="auto"/>
        <w:ind w:firstLine="720"/>
        <w:rPr>
          <w:rFonts w:ascii="Times New Roman" w:hAnsi="Times New Roman" w:cs="Times New Roman"/>
          <w:sz w:val="20"/>
          <w:szCs w:val="20"/>
        </w:rPr>
      </w:pPr>
      <w:r>
        <w:rPr>
          <w:rFonts w:asciiTheme="majorBidi" w:hAnsiTheme="majorBidi" w:cstheme="majorBidi"/>
          <w:b/>
          <w:bCs/>
          <w:sz w:val="28"/>
          <w:szCs w:val="28"/>
        </w:rPr>
        <w:t xml:space="preserve">Robert </w:t>
      </w:r>
      <w:r w:rsidRPr="00BB67BD">
        <w:rPr>
          <w:rFonts w:asciiTheme="majorBidi" w:hAnsiTheme="majorBidi" w:cstheme="majorBidi"/>
          <w:b/>
          <w:bCs/>
          <w:sz w:val="28"/>
          <w:szCs w:val="28"/>
        </w:rPr>
        <w:t>Vannoy ，《申命记》，第 9 讲</w:t>
      </w:r>
      <w:r w:rsidR="002020F0">
        <w:rPr>
          <w:rFonts w:asciiTheme="majorBidi" w:hAnsiTheme="majorBidi" w:cstheme="majorBidi"/>
          <w:b/>
          <w:bCs/>
          <w:sz w:val="28"/>
          <w:szCs w:val="28"/>
        </w:rPr>
        <w:br/>
      </w:r>
      <w:r w:rsidR="002020F0">
        <w:rPr>
          <w:rFonts w:ascii="Times New Roman" w:hAnsi="Times New Roman" w:cs="Times New Roman"/>
          <w:sz w:val="20"/>
          <w:szCs w:val="20"/>
        </w:rPr>
        <w:t xml:space="preserve">© 2011，Robert </w:t>
      </w:r>
      <w:r w:rsidR="002020F0" w:rsidRPr="00702C33">
        <w:rPr>
          <w:rFonts w:ascii="Times New Roman" w:hAnsi="Times New Roman" w:cs="Times New Roman"/>
          <w:sz w:val="20"/>
          <w:szCs w:val="20"/>
        </w:rPr>
        <w:t>Vannoy博士、Perry Phillips 博士和 Ted Hildebrandt</w:t>
      </w:r>
    </w:p>
    <w:p w14:paraId="3AC8BF1D" w14:textId="77777777" w:rsidR="00250657" w:rsidRPr="00BB67BD" w:rsidRDefault="00440C0D" w:rsidP="002020F0">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2020F0">
        <w:rPr>
          <w:rFonts w:asciiTheme="majorBidi" w:hAnsiTheme="majorBidi" w:cstheme="majorBidi"/>
          <w:sz w:val="26"/>
          <w:szCs w:val="26"/>
        </w:rPr>
        <w:t>“3”是“没有历史序言”。 “4”是“缺乏基本规定”。请记住，在赫梯形式中，基本规定是忠诚的基本义务。它紧随序言之后出现。国王说：“这是我做的，所以你应该努力侍奉我，宗主。”亚述条约没有基本规定，因此这是第二个结构性差异。附庸国对主要伙伴的效忠声明紧随赫梯条约的历史序幕。当然，现在亚述条约中没有历史序言，因此也就没有这个基本规定。因此，亚述条约取而代之的是效忠宣誓。但你注意到这是在完全不同的背景下。看看它里面装的是什么。它紧接着咒骂，后面还有更多的咒骂。因此，宣誓是在恐惧的背景下进行的，而不是在信任和忠诚的背景下进行的。在赫梯条约中，有历史序言，后面跟着基本规定：“我已经为你做了这件事；我已经为你做这件事了。”现在，在我为你所做的基础上，为我服务，对我忠诚。”因此，它再次强调了双方关系质量的差异。好吧，就是第四个，“缺乏基本规定”。</w:t>
      </w:r>
      <w:r w:rsidR="00481173">
        <w:rPr>
          <w:rFonts w:asciiTheme="majorBidi" w:hAnsiTheme="majorBidi" w:cstheme="majorBidi"/>
          <w:sz w:val="26"/>
          <w:szCs w:val="26"/>
        </w:rPr>
        <w:br/>
        <w:t xml:space="preserve"> </w:t>
      </w:r>
      <w:r w:rsidR="00481173">
        <w:rPr>
          <w:rFonts w:asciiTheme="majorBidi" w:hAnsiTheme="majorBidi" w:cstheme="majorBidi"/>
          <w:sz w:val="26"/>
          <w:szCs w:val="26"/>
        </w:rPr>
        <w:tab/>
      </w:r>
      <w:r w:rsidR="007C5744" w:rsidRPr="00BB67BD">
        <w:rPr>
          <w:rFonts w:asciiTheme="majorBidi" w:hAnsiTheme="majorBidi" w:cstheme="majorBidi"/>
          <w:sz w:val="26"/>
          <w:szCs w:val="26"/>
        </w:rPr>
        <w:t>五是“无福”。还有另一个与亚述条约的严厉基调相一致的结构性差异。没有列举出遵守条约规定的好处。赫梯条约有诅咒，也有祝福。亚述条约只有诅咒，没有祝福。祝福是赫梯条约中的永久规定之一。因此，我认为我们可以说，当你比较两组条约时，它的缺席再次是一个重要的区别：不仅从结构的角度来看，而且从正在建立的关系的角度来看。</w:t>
      </w:r>
    </w:p>
    <w:p w14:paraId="4258997F" w14:textId="77777777" w:rsidR="0088621C" w:rsidRPr="00BB67BD" w:rsidRDefault="00481173" w:rsidP="00527E75">
      <w:pPr>
        <w:spacing w:line="360" w:lineRule="auto"/>
        <w:rPr>
          <w:rFonts w:asciiTheme="majorBidi" w:hAnsiTheme="majorBidi" w:cstheme="majorBidi"/>
          <w:sz w:val="26"/>
          <w:szCs w:val="26"/>
        </w:rPr>
      </w:pPr>
      <w:r>
        <w:rPr>
          <w:rFonts w:asciiTheme="majorBidi" w:hAnsiTheme="majorBidi" w:cstheme="majorBidi"/>
          <w:sz w:val="26"/>
          <w:szCs w:val="26"/>
        </w:rPr>
        <w:t xml:space="preserve"> 至于</w:t>
      </w:r>
      <w:r>
        <w:rPr>
          <w:rFonts w:asciiTheme="majorBidi" w:hAnsiTheme="majorBidi" w:cstheme="majorBidi"/>
          <w:sz w:val="26"/>
          <w:szCs w:val="26"/>
        </w:rPr>
        <w:tab/>
        <w:t>咒诅</w:t>
      </w:r>
      <w:r w:rsidR="00250657" w:rsidRPr="00BB67BD">
        <w:rPr>
          <w:rFonts w:asciiTheme="majorBidi" w:hAnsiTheme="majorBidi" w:cstheme="majorBidi"/>
          <w:sz w:val="26"/>
          <w:szCs w:val="26"/>
        </w:rPr>
        <w:t>和祝福，如果你看《出埃及记》第 20 章，十诫中只有一点点祝福和咒诅。你会在孝敬父母的命令中得到一丝祝福。 “孝敬父母，才能在这片土地上长</w:t>
      </w:r>
      <w:r w:rsidR="00250657" w:rsidRPr="00BB67BD">
        <w:rPr>
          <w:rFonts w:asciiTheme="majorBidi" w:hAnsiTheme="majorBidi" w:cstheme="majorBidi"/>
          <w:sz w:val="26"/>
          <w:szCs w:val="26"/>
        </w:rPr>
        <w:lastRenderedPageBreak/>
        <w:t>寿。”这相当于：如果你这样做，你就会受到</w:t>
      </w:r>
      <w:r w:rsidR="00864DE7" w:rsidRPr="00BB67BD">
        <w:rPr>
          <w:rFonts w:asciiTheme="majorBidi" w:hAnsiTheme="majorBidi" w:cstheme="majorBidi"/>
          <w:sz w:val="26"/>
          <w:szCs w:val="26"/>
        </w:rPr>
        <w:t>祝福。 “不可妄称主名；</w:t>
      </w:r>
      <w:r w:rsidR="00864DE7">
        <w:rPr>
          <w:rFonts w:asciiTheme="majorBidi" w:hAnsiTheme="majorBidi" w:cstheme="majorBidi"/>
          <w:sz w:val="26"/>
          <w:szCs w:val="26"/>
        </w:rPr>
        <w:t>不可妄称主名；妄称他名的，主必不以他为无罪。”但祝福和诅咒元素并没有很好地解决。并不是每一条诫命都有，但我认为十诫中有咒诅和祝福的成分。申命记中的这一点当然更加清楚。</w:t>
      </w:r>
    </w:p>
    <w:p w14:paraId="5C056E6F" w14:textId="77777777" w:rsidR="00BE6902" w:rsidRPr="00BB67BD" w:rsidRDefault="00933FD9" w:rsidP="00527E75">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3576D0" w:rsidRPr="00BB67BD">
        <w:rPr>
          <w:rFonts w:asciiTheme="majorBidi" w:hAnsiTheme="majorBidi" w:cstheme="majorBidi"/>
          <w:sz w:val="26"/>
          <w:szCs w:val="26"/>
        </w:rPr>
        <w:t>好吧，那是数字“5”。 “6”是“亚述条约的规定是片面的”。亚述条约的规定仅针对次要伙伴或附庸。换句话说，小伙伴的义务是对大王的。没有暗示国王有义务供养和保护封臣的相互责任。这在赫梯条约中很常见。换句话说，在赫梯条约中，伟大的国王不仅说：“看，我要你做这个、这个、这个”，他还责成自己为附庸做某些事情。因此，那里存在着一种互惠关系，而亚述规定的片面性是不存在的。</w:t>
      </w:r>
    </w:p>
    <w:p w14:paraId="576A753C" w14:textId="77777777" w:rsidR="005A0503" w:rsidRPr="00BB67BD" w:rsidRDefault="00933FD9" w:rsidP="00527E75">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t xml:space="preserve">7. </w:t>
      </w:r>
      <w:r w:rsidR="00BE6902" w:rsidRPr="00BB67BD">
        <w:rPr>
          <w:rFonts w:asciiTheme="majorBidi" w:hAnsiTheme="majorBidi" w:cstheme="majorBidi"/>
          <w:sz w:val="26"/>
          <w:szCs w:val="26"/>
        </w:rPr>
        <w:t>“亚述条约是严格的继承条约。”亚述条约的主题与赫梯条约的主题截然不同。在亚述条约中，整个事情都针对一个特定的问题，那就是继承问题，即来自以撒哈顿的亚述巴尼拔国王的继承问题。因此，当你将其与赫梯条约进行比较时，赫梯条约不仅仅局限于合作伙伴之间关系的某一方面。它们涵盖了协议双方都重要的广泛主题。</w:t>
      </w:r>
      <w:r w:rsidR="00451321">
        <w:rPr>
          <w:rFonts w:asciiTheme="majorBidi" w:hAnsiTheme="majorBidi" w:cstheme="majorBidi"/>
          <w:sz w:val="26"/>
          <w:szCs w:val="26"/>
        </w:rPr>
        <w:br/>
        <w:t xml:space="preserve"> </w:t>
      </w:r>
      <w:r w:rsidR="00451321">
        <w:rPr>
          <w:rFonts w:asciiTheme="majorBidi" w:hAnsiTheme="majorBidi" w:cstheme="majorBidi"/>
          <w:sz w:val="26"/>
          <w:szCs w:val="26"/>
        </w:rPr>
        <w:tab/>
      </w:r>
      <w:r w:rsidR="005A0503" w:rsidRPr="00BB67BD">
        <w:rPr>
          <w:rFonts w:asciiTheme="majorBidi" w:hAnsiTheme="majorBidi" w:cstheme="majorBidi"/>
          <w:sz w:val="26"/>
          <w:szCs w:val="26"/>
        </w:rPr>
        <w:t>所以“8”就是“结论”。在我看来，基于这些考虑，我们可以说亚述和以撒哈顿条约与赫梯条约之间存在重要差异。亚述条约的结构模式不同，与之密切相关的是不同的精神。因此，这种关系不是一种相互支持的关系，而是一种亚述国王对附庸国提出的严厉要求和威胁的关系。</w:t>
      </w:r>
    </w:p>
    <w:p w14:paraId="2A2061A1" w14:textId="77777777" w:rsidR="004458BE" w:rsidRPr="00BB67BD" w:rsidRDefault="00451321" w:rsidP="000B1743">
      <w:pPr>
        <w:spacing w:line="360" w:lineRule="auto"/>
        <w:rPr>
          <w:rFonts w:asciiTheme="majorBidi" w:hAnsiTheme="majorBidi" w:cstheme="majorBidi"/>
          <w:sz w:val="26"/>
          <w:szCs w:val="26"/>
        </w:rPr>
      </w:pPr>
      <w:r>
        <w:rPr>
          <w:rFonts w:asciiTheme="majorBidi" w:hAnsiTheme="majorBidi" w:cstheme="majorBidi"/>
          <w:sz w:val="26"/>
          <w:szCs w:val="26"/>
        </w:rPr>
        <w:lastRenderedPageBreak/>
        <w:t xml:space="preserve"> </w:t>
      </w:r>
      <w:r>
        <w:rPr>
          <w:rFonts w:asciiTheme="majorBidi" w:hAnsiTheme="majorBidi" w:cstheme="majorBidi"/>
          <w:sz w:val="26"/>
          <w:szCs w:val="26"/>
        </w:rPr>
        <w:tab/>
      </w:r>
      <w:r w:rsidR="005A0503" w:rsidRPr="00BB67BD">
        <w:rPr>
          <w:rFonts w:asciiTheme="majorBidi" w:hAnsiTheme="majorBidi" w:cstheme="majorBidi"/>
          <w:sz w:val="26"/>
          <w:szCs w:val="26"/>
        </w:rPr>
        <w:t>现在，基于这些考虑，在我看来，梅雷迪思·克莱恩确实有合理的依据说亚述条约不同于早期的赫梯条约。</w:t>
      </w:r>
      <w:r w:rsidR="00BC68E7">
        <w:rPr>
          <w:rFonts w:asciiTheme="majorBidi" w:hAnsiTheme="majorBidi" w:cstheme="majorBidi"/>
          <w:sz w:val="26"/>
          <w:szCs w:val="26"/>
        </w:rPr>
        <w:t>在那段时间里，条约的形式发生了演变或变化。他有充分的理由得出这样的结论。有趣的是，Mendenhall 在 1954 年撰写了那篇文章，呼吁人们关注条约和盟约材料，而 WF Albright 和 John Bright 等人在这一点上也同意克莱恩的观点。门登霍尔在他的原创文章《法律与盟约》中说：“作为研究以色列传统的起点，这种盟约类型更为重要，因为它无法证明它在伟大帝国的衰落中幸存下来。公元前第二个千年末，当帝国再次兴起时，特别是亚述，他们约束其封臣的盟约结构完全不同了。”这是门登霍尔的声明。他说你无法证明最初的赫梯条约在亚述条约中延续到了下一个千年。这是一个完全不同的结构。他进一步说道，“在所有其他材料中，我们都缺少亚述条约的历史序言。只有亚述诸神被列为见证人。整个格局也截然不同。当然，这种形式有可能在其他地方幸存下来。但作者未能找到任何证据。我们还应该预料到，即使它确实幸存下来，或多或少，形式上也会发生深远的变化。”</w:t>
      </w:r>
      <w:r w:rsidR="00527E75">
        <w:rPr>
          <w:rFonts w:asciiTheme="majorBidi" w:hAnsiTheme="majorBidi" w:cstheme="majorBidi"/>
          <w:sz w:val="26"/>
          <w:szCs w:val="26"/>
        </w:rPr>
        <w:br/>
        <w:t xml:space="preserve"> </w:t>
      </w:r>
      <w:r w:rsidR="00527E75">
        <w:rPr>
          <w:rFonts w:asciiTheme="majorBidi" w:hAnsiTheme="majorBidi" w:cstheme="majorBidi"/>
          <w:sz w:val="26"/>
          <w:szCs w:val="26"/>
        </w:rPr>
        <w:tab/>
      </w:r>
      <w:r w:rsidR="000A162C" w:rsidRPr="00BC68E7">
        <w:rPr>
          <w:rFonts w:asciiTheme="majorBidi" w:hAnsiTheme="majorBidi" w:cstheme="majorBidi"/>
          <w:i/>
          <w:iCs/>
          <w:sz w:val="26"/>
          <w:szCs w:val="26"/>
        </w:rPr>
        <w:t>《石器时代基督教》</w:t>
      </w:r>
      <w:r w:rsidR="000A162C" w:rsidRPr="00BB67BD">
        <w:rPr>
          <w:rFonts w:asciiTheme="majorBidi" w:hAnsiTheme="majorBidi" w:cstheme="majorBidi"/>
          <w:sz w:val="26"/>
          <w:szCs w:val="26"/>
        </w:rPr>
        <w:t>中的奥尔布赖特同意门登霍尔的观点，他说：“我们所知道的公元前八世纪末及以后的腓尼基条约中发现的六份亚述条约的结构是完全不同的。”这与约翰·布莱特（John Bright）的</w:t>
      </w:r>
      <w:r w:rsidR="00BC68E7" w:rsidRPr="00BC68E7">
        <w:rPr>
          <w:rFonts w:asciiTheme="majorBidi" w:hAnsiTheme="majorBidi" w:cstheme="majorBidi"/>
          <w:i/>
          <w:iCs/>
          <w:sz w:val="26"/>
          <w:szCs w:val="26"/>
        </w:rPr>
        <w:t>《以色列史》</w:t>
      </w:r>
      <w:r w:rsidR="000A162C" w:rsidRPr="00BB67BD">
        <w:rPr>
          <w:rFonts w:asciiTheme="majorBidi" w:hAnsiTheme="majorBidi" w:cstheme="majorBidi"/>
          <w:sz w:val="26"/>
          <w:szCs w:val="26"/>
        </w:rPr>
        <w:t>相似</w:t>
      </w:r>
      <w:r w:rsidR="00051CC4" w:rsidRPr="00BB67BD">
        <w:rPr>
          <w:rFonts w:asciiTheme="majorBidi" w:hAnsiTheme="majorBidi" w:cstheme="majorBidi"/>
          <w:sz w:val="26"/>
          <w:szCs w:val="26"/>
        </w:rPr>
        <w:t>。</w:t>
      </w:r>
      <w:r w:rsidR="00BC68E7">
        <w:rPr>
          <w:rFonts w:asciiTheme="majorBidi" w:hAnsiTheme="majorBidi" w:cstheme="majorBidi"/>
          <w:sz w:val="26"/>
          <w:szCs w:val="26"/>
        </w:rPr>
        <w:br/>
        <w:t xml:space="preserve"> </w:t>
      </w:r>
      <w:r w:rsidR="00BC68E7">
        <w:rPr>
          <w:rFonts w:asciiTheme="majorBidi" w:hAnsiTheme="majorBidi" w:cstheme="majorBidi"/>
          <w:sz w:val="26"/>
          <w:szCs w:val="26"/>
        </w:rPr>
        <w:tab/>
      </w:r>
      <w:r w:rsidR="00051CC4" w:rsidRPr="00BB67BD">
        <w:rPr>
          <w:rFonts w:asciiTheme="majorBidi" w:hAnsiTheme="majorBidi" w:cstheme="majorBidi"/>
          <w:sz w:val="26"/>
          <w:szCs w:val="26"/>
        </w:rPr>
        <w:t>因此，考虑到这些因素，我很困惑为什么 DJ 怀斯曼和麦卡锡说形式本质上是相同的。但出版亚述条约的怀斯曼和麦卡锡都认为，形式本质上是相同的。 DJ 怀斯曼（DJ Wiseman）在其发表的条约评论中说：“条约的形式在赫梯帝国时代就</w:t>
      </w:r>
      <w:r w:rsidR="00051CC4" w:rsidRPr="00BB67BD">
        <w:rPr>
          <w:rFonts w:asciiTheme="majorBidi" w:hAnsiTheme="majorBidi" w:cstheme="majorBidi"/>
          <w:sz w:val="26"/>
          <w:szCs w:val="26"/>
        </w:rPr>
        <w:lastRenderedPageBreak/>
        <w:t>已经标准化，而这份文本（即以撒哈顿的附庸条约）表明它基本上保持不变。通过新亚述时代。”他谈到了标准化的赫梯形式，称其在亚述时代一直没有改变。然后麦卡锡拿起它，支持怀斯曼并说道：“据说</w:t>
      </w:r>
      <w:r w:rsidR="004458BE" w:rsidRPr="00BB67BD">
        <w:rPr>
          <w:rFonts w:asciiTheme="majorBidi" w:hAnsiTheme="majorBidi" w:cstheme="majorBidi"/>
          <w:sz w:val="26"/>
          <w:szCs w:val="26"/>
        </w:rPr>
        <w:t>第一个千年的亚述条约和其他条约</w:t>
      </w:r>
      <w:r w:rsidR="008E1849" w:rsidRPr="00BB67BD">
        <w:rPr>
          <w:rFonts w:asciiTheme="majorBidi" w:hAnsiTheme="majorBidi" w:cstheme="majorBidi"/>
          <w:sz w:val="26"/>
          <w:szCs w:val="26"/>
        </w:rPr>
        <w:t>在结构上与第二个千年的赫梯形式相对不同。在我看来，刚刚完成的分析未能证实这一点。”最近，摩西·温菲尔德 (Moshe Weinfield)</w:t>
      </w:r>
      <w:r w:rsidR="004458BE" w:rsidRPr="00BB67BD">
        <w:rPr>
          <w:rFonts w:asciiTheme="majorBidi" w:hAnsiTheme="majorBidi" w:cstheme="majorBidi"/>
          <w:sz w:val="26"/>
          <w:szCs w:val="26"/>
        </w:rPr>
        <w:t>在他的著作《</w:t>
      </w:r>
      <w:r w:rsidR="004458BE" w:rsidRPr="00F53118">
        <w:rPr>
          <w:rFonts w:asciiTheme="majorBidi" w:hAnsiTheme="majorBidi" w:cstheme="majorBidi"/>
          <w:i/>
          <w:iCs/>
          <w:sz w:val="26"/>
          <w:szCs w:val="26"/>
        </w:rPr>
        <w:t>申命记和申命记</w:t>
      </w:r>
      <w:r w:rsidR="00F53118" w:rsidRPr="00F53118">
        <w:rPr>
          <w:rFonts w:asciiTheme="majorBidi" w:hAnsiTheme="majorBidi" w:cstheme="majorBidi"/>
          <w:i/>
          <w:iCs/>
          <w:sz w:val="26"/>
          <w:szCs w:val="26"/>
        </w:rPr>
        <w:t xml:space="preserve">学派》 (Deuteronomy and the Deuteronomic Sc </w:t>
      </w:r>
      <w:r w:rsidR="004458BE" w:rsidRPr="00BB67BD">
        <w:rPr>
          <w:rFonts w:asciiTheme="majorBidi" w:hAnsiTheme="majorBidi" w:cstheme="majorBidi"/>
          <w:sz w:val="26"/>
          <w:szCs w:val="26"/>
        </w:rPr>
        <w:t>hool, 1972) 中说道：“没有理由认为赫梯条约的制定是独一无二的。门登霍尔关于只有赫梯条约才是圣经之约的模型和原型的假设也没有任何依据。”现在你可以得出自己的结论，但你所拥有的是DJ怀斯曼、麦卡锡和温菲尔德，他们说亚述和赫梯条约基本上没有区别。而克莱恩、奥尔布赖特、布赖特、门登霍尔和其他人则认为赫梯形式和亚述形式之间存在根本性的变化。现在有一些相似的元素，你有规定，你有诅咒，你有证人。确实，你们有一些相似之处，但在相似之处我的观点是，我认为门登霍尔的观点是存在一些显着的差异，这些差异具有足够的重要性，以至于人们不能说没有形式上的修改。</w:t>
      </w:r>
    </w:p>
    <w:p w14:paraId="374E275E" w14:textId="77777777" w:rsidR="008E1849" w:rsidRPr="00BB67BD" w:rsidRDefault="00F53118" w:rsidP="000B1743">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640414">
        <w:rPr>
          <w:rFonts w:asciiTheme="majorBidi" w:hAnsiTheme="majorBidi" w:cstheme="majorBidi"/>
          <w:sz w:val="26"/>
          <w:szCs w:val="26"/>
        </w:rPr>
        <w:t>这种条约符合众所周知的亚述军事技术和战略，我们知道他们非常暴力和残酷。他们以恐怖的方式将自己强加于人，亚述条约的形式也符合这一点。</w:t>
      </w:r>
    </w:p>
    <w:p w14:paraId="4C491EBC" w14:textId="77777777" w:rsidR="007A7F5E" w:rsidRPr="00BB67BD" w:rsidRDefault="00F53118" w:rsidP="000B1743">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8E1849" w:rsidRPr="00BB67BD">
        <w:rPr>
          <w:rFonts w:asciiTheme="majorBidi" w:hAnsiTheme="majorBidi" w:cstheme="majorBidi"/>
          <w:sz w:val="26"/>
          <w:szCs w:val="26"/>
        </w:rPr>
        <w:t>但温菲尔德和包括麦卡锡在内的其他几位人士所做的，是认为存在条约契约，并且其形式可以在《圣经》材料中找到，但它是在较晚的日期（大约公元前 600 或 700 年）从亚述人那里获取的，这绕过了马赛克起源的历史意义。我们不能</w:t>
      </w:r>
      <w:r w:rsidR="008E1849" w:rsidRPr="00BB67BD">
        <w:rPr>
          <w:rFonts w:asciiTheme="majorBidi" w:hAnsiTheme="majorBidi" w:cstheme="majorBidi"/>
          <w:sz w:val="26"/>
          <w:szCs w:val="26"/>
        </w:rPr>
        <w:lastRenderedPageBreak/>
        <w:t>说以色列人从亚述人那里得到了条约形式；它并不像赫梯条约那样紧密地符合这种形式。这就是为什么这一点对于克莱恩的论证如此重要，但我会回过头来讨论这一点。</w:t>
      </w:r>
    </w:p>
    <w:p w14:paraId="2C2CE71E" w14:textId="77777777" w:rsidR="00D95972" w:rsidRPr="00BB67BD" w:rsidRDefault="00F53118" w:rsidP="000B1743">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7A7F5E" w:rsidRPr="00BB67BD">
        <w:rPr>
          <w:rFonts w:asciiTheme="majorBidi" w:hAnsiTheme="majorBidi" w:cstheme="majorBidi"/>
          <w:sz w:val="26"/>
          <w:szCs w:val="26"/>
        </w:rPr>
        <w:t>让我们继续D：“</w:t>
      </w:r>
      <w:r w:rsidR="00F1776B" w:rsidRPr="00BB67BD">
        <w:rPr>
          <w:rFonts w:asciiTheme="majorBidi" w:hAnsiTheme="majorBidi" w:cstheme="majorBidi"/>
          <w:sz w:val="26"/>
          <w:szCs w:val="26"/>
        </w:rPr>
        <w:t>塞菲尔的阿拉姆条约</w:t>
      </w:r>
      <w:r w:rsidR="007A7F5E" w:rsidRPr="00BB67BD">
        <w:rPr>
          <w:rFonts w:asciiTheme="majorBidi" w:hAnsiTheme="majorBidi" w:cstheme="majorBidi"/>
          <w:sz w:val="26"/>
          <w:szCs w:val="26"/>
        </w:rPr>
        <w:t>与以撒哈顿的附庸条约以及赫梯宗主权条约的比较。”首先，一些介绍性的评论：有一些阿拉姆语条约称为“</w:t>
      </w:r>
      <w:r w:rsidR="00F1776B" w:rsidRPr="00BB67BD">
        <w:rPr>
          <w:rFonts w:asciiTheme="majorBidi" w:hAnsiTheme="majorBidi" w:cstheme="majorBidi"/>
          <w:sz w:val="26"/>
          <w:szCs w:val="26"/>
        </w:rPr>
        <w:t>塞菲尔条约”。它们可以追溯到公元前八世纪，比亚述条约要早一些。亚述条约是</w:t>
      </w:r>
      <w:r w:rsidR="00CA3E87">
        <w:rPr>
          <w:rFonts w:asciiTheme="majorBidi" w:hAnsiTheme="majorBidi" w:cstheme="majorBidi"/>
          <w:sz w:val="26"/>
          <w:szCs w:val="26"/>
        </w:rPr>
        <w:t xml:space="preserve">公元前 672 年； </w:t>
      </w:r>
      <w:r w:rsidR="00CA3E87" w:rsidRPr="00BB67BD">
        <w:rPr>
          <w:rFonts w:asciiTheme="majorBidi" w:hAnsiTheme="majorBidi" w:cstheme="majorBidi"/>
          <w:sz w:val="26"/>
          <w:szCs w:val="26"/>
        </w:rPr>
        <w:t>Sefire条约是公元前 700 年八世纪的条约。它们通常简称为“ Sefire一”、“二”和“三”，因为存在三个条约文本。 Sefire罗马数字 I、II 和 III。大约 60 年前，它们在一个叫叙利亚的地方Sefire被发现。但直到1958年它们才被发表并得到一些研究。其中两件现藏于叙利亚大马士革博物馆，另一件现藏于黎巴嫩</w:t>
      </w:r>
      <w:r w:rsidR="00F1776B" w:rsidRPr="00BB67BD">
        <w:rPr>
          <w:rFonts w:asciiTheme="majorBidi" w:hAnsiTheme="majorBidi" w:cstheme="majorBidi"/>
          <w:sz w:val="26"/>
          <w:szCs w:val="26"/>
        </w:rPr>
        <w:t>贝鲁特博物馆</w:t>
      </w:r>
      <w:r w:rsidR="000B1743">
        <w:rPr>
          <w:rFonts w:asciiTheme="majorBidi" w:hAnsiTheme="majorBidi" w:cstheme="majorBidi"/>
          <w:sz w:val="26"/>
          <w:szCs w:val="26"/>
        </w:rPr>
        <w:t>。</w:t>
      </w:r>
      <w:r w:rsidR="00CA3E87">
        <w:rPr>
          <w:rFonts w:asciiTheme="majorBidi" w:hAnsiTheme="majorBidi" w:cstheme="majorBidi"/>
          <w:sz w:val="26"/>
          <w:szCs w:val="26"/>
        </w:rPr>
        <w:br/>
        <w:t xml:space="preserve"> </w:t>
      </w:r>
      <w:r w:rsidR="00CA3E87">
        <w:rPr>
          <w:rFonts w:asciiTheme="majorBidi" w:hAnsiTheme="majorBidi" w:cstheme="majorBidi"/>
          <w:sz w:val="26"/>
          <w:szCs w:val="26"/>
        </w:rPr>
        <w:tab/>
      </w:r>
      <w:r w:rsidR="00F1776B" w:rsidRPr="00BB67BD">
        <w:rPr>
          <w:rFonts w:asciiTheme="majorBidi" w:hAnsiTheme="majorBidi" w:cstheme="majorBidi"/>
          <w:sz w:val="26"/>
          <w:szCs w:val="26"/>
        </w:rPr>
        <w:t>2.“表格简要概述”——我在那里列出了表格的大纲。注意几个部分：标题；见证者诸神；诅咒，伴随着权利；条约的神圣性质；规定；对未来的提醒；祝福；咒骂。</w:t>
      </w:r>
    </w:p>
    <w:p w14:paraId="51AB350D" w14:textId="77777777" w:rsidR="00B71BD8" w:rsidRPr="00B13E8E" w:rsidRDefault="00106E1B" w:rsidP="00DB2D1C">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D95972" w:rsidRPr="00BB67BD">
        <w:rPr>
          <w:rFonts w:asciiTheme="majorBidi" w:hAnsiTheme="majorBidi" w:cstheme="majorBidi"/>
          <w:sz w:val="26"/>
          <w:szCs w:val="26"/>
        </w:rPr>
        <w:t>现在，该形式取自第一个</w:t>
      </w:r>
      <w:r w:rsidR="00CA3E87" w:rsidRPr="00BB67BD">
        <w:rPr>
          <w:rFonts w:asciiTheme="majorBidi" w:hAnsiTheme="majorBidi" w:cstheme="majorBidi"/>
          <w:sz w:val="26"/>
          <w:szCs w:val="26"/>
        </w:rPr>
        <w:t>Sefire文本，罗马数字 I，这是一个完整的文本。其他的都比较零散。但你有一个介绍缔约方的头衔。它说：“维尔加亚人</w:t>
      </w:r>
      <w:r w:rsidR="007D47E0" w:rsidRPr="00BB67BD">
        <w:rPr>
          <w:rFonts w:asciiTheme="majorBidi" w:hAnsiTheme="majorBidi" w:cstheme="majorBidi"/>
          <w:sz w:val="26"/>
          <w:szCs w:val="26"/>
        </w:rPr>
        <w:t>（在某个地方）与</w:t>
      </w:r>
      <w:r w:rsidR="00D95972" w:rsidRPr="00BB67BD">
        <w:rPr>
          <w:rFonts w:asciiTheme="majorBidi" w:hAnsiTheme="majorBidi" w:cstheme="majorBidi"/>
          <w:sz w:val="26"/>
          <w:szCs w:val="26"/>
        </w:rPr>
        <w:t>法尔法德国王上索马斯之</w:t>
      </w:r>
      <w:r w:rsidR="000B1743">
        <w:rPr>
          <w:rFonts w:asciiTheme="majorBidi" w:hAnsiTheme="majorBidi" w:cstheme="majorBidi"/>
          <w:sz w:val="26"/>
          <w:szCs w:val="26"/>
        </w:rPr>
        <w:t>子</w:t>
      </w:r>
      <w:r w:rsidR="00CA3E87">
        <w:rPr>
          <w:rFonts w:asciiTheme="majorBidi" w:hAnsiTheme="majorBidi" w:cstheme="majorBidi"/>
          <w:sz w:val="26"/>
          <w:szCs w:val="26"/>
        </w:rPr>
        <w:t>马蒂尔</w:t>
      </w:r>
      <w:r w:rsidR="00CA3E87" w:rsidRPr="00BB67BD">
        <w:rPr>
          <w:rFonts w:asciiTheme="majorBidi" w:hAnsiTheme="majorBidi" w:cstheme="majorBidi"/>
          <w:sz w:val="26"/>
          <w:szCs w:val="26"/>
        </w:rPr>
        <w:t>签订的条约</w:t>
      </w:r>
      <w:r w:rsidR="00D95972" w:rsidRPr="00BB67BD">
        <w:rPr>
          <w:rFonts w:asciiTheme="majorBidi" w:hAnsiTheme="majorBidi" w:cstheme="majorBidi"/>
          <w:sz w:val="26"/>
          <w:szCs w:val="26"/>
        </w:rPr>
        <w:t>。”这样就介绍了该条约的两个伙伴。现在，这是维尔加亚条约。除了对他的提及之外，我们不知道这个人。没有其他已知的参考。他所统治的土地也无法确定。附庸</w:t>
      </w:r>
      <w:r w:rsidR="00CA3E87">
        <w:rPr>
          <w:rFonts w:asciiTheme="majorBidi" w:hAnsiTheme="majorBidi" w:cstheme="majorBidi"/>
          <w:sz w:val="26"/>
          <w:szCs w:val="26"/>
        </w:rPr>
        <w:t>马蒂尔在亚述人的另一份</w:t>
      </w:r>
      <w:r w:rsidR="00CA3E87">
        <w:rPr>
          <w:rFonts w:asciiTheme="majorBidi" w:hAnsiTheme="majorBidi" w:cstheme="majorBidi"/>
          <w:sz w:val="26"/>
          <w:szCs w:val="26"/>
        </w:rPr>
        <w:lastRenderedPageBreak/>
        <w:t>条约中得到了确认——亚述</w:t>
      </w:r>
      <w:r w:rsidR="000B1743">
        <w:rPr>
          <w:rFonts w:asciiTheme="majorBidi" w:hAnsiTheme="majorBidi" w:cstheme="majorBidi"/>
          <w:sz w:val="26"/>
          <w:szCs w:val="26"/>
        </w:rPr>
        <w:t>第五位统治者阿舍尔-</w:t>
      </w:r>
      <w:r w:rsidR="007D47E0" w:rsidRPr="00BB67BD">
        <w:rPr>
          <w:rFonts w:asciiTheme="majorBidi" w:hAnsiTheme="majorBidi" w:cstheme="majorBidi"/>
          <w:sz w:val="26"/>
          <w:szCs w:val="26"/>
        </w:rPr>
        <w:t>米拉里的条约。</w:t>
      </w:r>
      <w:r w:rsidR="000B1743">
        <w:rPr>
          <w:rFonts w:asciiTheme="majorBidi" w:hAnsiTheme="majorBidi" w:cstheme="majorBidi"/>
          <w:sz w:val="26"/>
          <w:szCs w:val="26"/>
        </w:rPr>
        <w:t>马蒂尔</w:t>
      </w:r>
      <w:r w:rsidR="007D47E0" w:rsidRPr="00BB67BD">
        <w:rPr>
          <w:rFonts w:asciiTheme="majorBidi" w:hAnsiTheme="majorBidi" w:cstheme="majorBidi"/>
          <w:sz w:val="26"/>
          <w:szCs w:val="26"/>
        </w:rPr>
        <w:t>是公元前 754 年左右幼发拉底河和地中海之间叙利亚北部的统治者</w:t>
      </w:r>
      <w:r w:rsidR="000B1743">
        <w:rPr>
          <w:rFonts w:asciiTheme="majorBidi" w:hAnsiTheme="majorBidi" w:cstheme="majorBidi"/>
          <w:sz w:val="26"/>
          <w:szCs w:val="26"/>
        </w:rPr>
        <w:br/>
        <w:t xml:space="preserve"> </w:t>
      </w:r>
      <w:r w:rsidR="000B1743">
        <w:rPr>
          <w:rFonts w:asciiTheme="majorBidi" w:hAnsiTheme="majorBidi" w:cstheme="majorBidi"/>
          <w:sz w:val="26"/>
          <w:szCs w:val="26"/>
        </w:rPr>
        <w:tab/>
      </w:r>
      <w:r w:rsidR="007D47E0" w:rsidRPr="00BB67BD">
        <w:rPr>
          <w:rFonts w:asciiTheme="majorBidi" w:hAnsiTheme="majorBidi" w:cstheme="majorBidi"/>
          <w:sz w:val="26"/>
          <w:szCs w:val="26"/>
        </w:rPr>
        <w:t>我不会详细介绍所有这些部分，我认为从标题中您可以看出它是什么类型的材料。但附带权利的诅咒将有这样的部分：“正如这蜡被火燃烧一样，阿尔帕德和她的女儿城市也将被烧毁。”所以听起来他们是通过燃烧蜡来展示诅咒的。</w:t>
      </w:r>
      <w:r w:rsidR="00276028">
        <w:rPr>
          <w:rFonts w:asciiTheme="majorBidi" w:hAnsiTheme="majorBidi" w:cstheme="majorBidi"/>
          <w:sz w:val="26"/>
          <w:szCs w:val="26"/>
        </w:rPr>
        <w:br/>
        <w:t xml:space="preserve"> </w:t>
      </w:r>
      <w:r w:rsidR="00276028">
        <w:rPr>
          <w:rFonts w:asciiTheme="majorBidi" w:hAnsiTheme="majorBidi" w:cstheme="majorBidi"/>
          <w:sz w:val="26"/>
          <w:szCs w:val="26"/>
        </w:rPr>
        <w:tab/>
      </w:r>
      <w:r w:rsidR="007D47E0" w:rsidRPr="00BB67BD">
        <w:rPr>
          <w:rFonts w:asciiTheme="majorBidi" w:hAnsiTheme="majorBidi" w:cstheme="majorBidi"/>
          <w:sz w:val="26"/>
          <w:szCs w:val="26"/>
        </w:rPr>
        <w:t>第二个</w:t>
      </w:r>
      <w:r w:rsidRPr="00BB67BD">
        <w:rPr>
          <w:rFonts w:asciiTheme="majorBidi" w:hAnsiTheme="majorBidi" w:cstheme="majorBidi"/>
          <w:sz w:val="26"/>
          <w:szCs w:val="26"/>
        </w:rPr>
        <w:t>Sefire文本非常零散。它被发现有大约十几块，当这些碎片拼凑在一起时，你会看到一些描述看起来与这些文本的结构非常相似。但与其他条约相比，它的价值并不大。</w:t>
      </w:r>
      <w:r w:rsidR="00276028">
        <w:rPr>
          <w:rFonts w:asciiTheme="majorBidi" w:hAnsiTheme="majorBidi" w:cstheme="majorBidi"/>
          <w:color w:val="FF0000"/>
          <w:sz w:val="26"/>
          <w:szCs w:val="26"/>
        </w:rPr>
        <w:br/>
        <w:t xml:space="preserve"> </w:t>
      </w:r>
      <w:r w:rsidR="00276028">
        <w:rPr>
          <w:rFonts w:asciiTheme="majorBidi" w:hAnsiTheme="majorBidi" w:cstheme="majorBidi"/>
          <w:color w:val="FF0000"/>
          <w:sz w:val="26"/>
          <w:szCs w:val="26"/>
        </w:rPr>
        <w:tab/>
      </w:r>
      <w:r w:rsidR="00B8777E" w:rsidRPr="00BB67BD">
        <w:rPr>
          <w:rFonts w:asciiTheme="majorBidi" w:hAnsiTheme="majorBidi" w:cstheme="majorBidi"/>
          <w:sz w:val="26"/>
          <w:szCs w:val="26"/>
        </w:rPr>
        <w:t>第三份文件又是零碎的，只有规定。这是第三个文档中仅存的部分；这是表格中的第 6 部分。但它的规定是这三个文本中最广泛的。这样您就可以对</w:t>
      </w:r>
      <w:r w:rsidR="00DB2498" w:rsidRPr="00BB67BD">
        <w:rPr>
          <w:rFonts w:asciiTheme="majorBidi" w:hAnsiTheme="majorBidi" w:cstheme="majorBidi"/>
          <w:sz w:val="26"/>
          <w:szCs w:val="26"/>
        </w:rPr>
        <w:t>规定有</w:t>
      </w:r>
      <w:r w:rsidR="00640414">
        <w:rPr>
          <w:rFonts w:asciiTheme="majorBidi" w:hAnsiTheme="majorBidi" w:cstheme="majorBidi"/>
          <w:sz w:val="26"/>
          <w:szCs w:val="26"/>
        </w:rPr>
        <w:t>广泛的了解。</w:t>
      </w:r>
      <w:r w:rsidR="00DB2498" w:rsidRPr="00BB67BD">
        <w:rPr>
          <w:rFonts w:asciiTheme="majorBidi" w:hAnsiTheme="majorBidi" w:cstheme="majorBidi"/>
          <w:sz w:val="26"/>
          <w:szCs w:val="26"/>
        </w:rPr>
        <w:t>它们涉及诸如交出阴谋者、交出逃犯、通行自由、越境、暗杀时的报复、逃犯的相互返还以及诸如此类的各种事情。就其保留而言，这些规定是片面的。他们规范封臣的行为。它们不具有互惠性，但有一个例外，那就是逃犯返还。所以有一个例外，但一般都是片面的。</w:t>
      </w:r>
      <w:r w:rsidR="00276028">
        <w:rPr>
          <w:rFonts w:asciiTheme="majorBidi" w:hAnsiTheme="majorBidi" w:cstheme="majorBidi"/>
          <w:sz w:val="26"/>
          <w:szCs w:val="26"/>
        </w:rPr>
        <w:br/>
        <w:t xml:space="preserve"> </w:t>
      </w:r>
      <w:r w:rsidR="00276028">
        <w:rPr>
          <w:rFonts w:asciiTheme="majorBidi" w:hAnsiTheme="majorBidi" w:cstheme="majorBidi"/>
          <w:sz w:val="26"/>
          <w:szCs w:val="26"/>
        </w:rPr>
        <w:tab/>
      </w:r>
      <w:r w:rsidR="008E1849" w:rsidRPr="00BB67BD">
        <w:rPr>
          <w:rFonts w:asciiTheme="majorBidi" w:hAnsiTheme="majorBidi" w:cstheme="majorBidi"/>
          <w:sz w:val="26"/>
          <w:szCs w:val="26"/>
        </w:rPr>
        <w:t>让我们继续讨论第三点：“《</w:t>
      </w:r>
      <w:r w:rsidRPr="00BB67BD">
        <w:rPr>
          <w:rFonts w:asciiTheme="majorBidi" w:hAnsiTheme="majorBidi" w:cstheme="majorBidi"/>
          <w:sz w:val="26"/>
          <w:szCs w:val="26"/>
        </w:rPr>
        <w:t>塞菲尔条约》与《亚述条约》的相似之处。”如果你看一下结构，你会发现两者在没有历史序言的情况下有相似之处。亚述条约没有历史序言，</w:t>
      </w:r>
      <w:r w:rsidR="00276028">
        <w:rPr>
          <w:rFonts w:asciiTheme="majorBidi" w:hAnsiTheme="majorBidi" w:cstheme="majorBidi"/>
          <w:sz w:val="26"/>
          <w:szCs w:val="26"/>
        </w:rPr>
        <w:t>塞菲尔条约也没有历史序言。因此，从这个意义上说，你可以说《</w:t>
      </w:r>
      <w:r w:rsidRPr="00BB67BD">
        <w:rPr>
          <w:rFonts w:asciiTheme="majorBidi" w:hAnsiTheme="majorBidi" w:cstheme="majorBidi"/>
          <w:sz w:val="26"/>
          <w:szCs w:val="26"/>
        </w:rPr>
        <w:t>塞菲尔条约》比《赫梯条约》更接近于亚述条约。它们没有历史序言，也没有基本规定。</w:t>
      </w:r>
      <w:r w:rsidR="00A25216">
        <w:rPr>
          <w:rFonts w:asciiTheme="majorBidi" w:hAnsiTheme="majorBidi" w:cstheme="majorBidi"/>
          <w:sz w:val="26"/>
          <w:szCs w:val="26"/>
        </w:rPr>
        <w:br/>
      </w:r>
      <w:r w:rsidR="00A25216">
        <w:rPr>
          <w:rFonts w:asciiTheme="majorBidi" w:hAnsiTheme="majorBidi" w:cstheme="majorBidi"/>
          <w:sz w:val="26"/>
          <w:szCs w:val="26"/>
        </w:rPr>
        <w:lastRenderedPageBreak/>
        <w:t xml:space="preserve"> </w:t>
      </w:r>
      <w:r w:rsidR="00A25216">
        <w:rPr>
          <w:rFonts w:asciiTheme="majorBidi" w:hAnsiTheme="majorBidi" w:cstheme="majorBidi"/>
          <w:sz w:val="26"/>
          <w:szCs w:val="26"/>
        </w:rPr>
        <w:tab/>
      </w:r>
      <w:r w:rsidR="00DB2498" w:rsidRPr="00BB67BD">
        <w:rPr>
          <w:rFonts w:asciiTheme="majorBidi" w:hAnsiTheme="majorBidi" w:cstheme="majorBidi"/>
          <w:sz w:val="26"/>
          <w:szCs w:val="26"/>
        </w:rPr>
        <w:t>菲茨迈尔说：“有一个元素明显缺失，那就是历史序幕。无论出于何种原因在阿拉姆语条约中省略这一要素，它的缺失构成了阿拉姆语条约和赫梯条约之间的主要区别。这个要素是赫梯圣约概念的基础。它构成了赫梯宗主权条约的法律框架。赫梯宗主回顾其封臣及其前任的恩惠，以确定封臣的服务义务。事实上，无论是亚拉姆语还是亚述语，公元前第一个千年的圣约中都缺少这一要素。”鉴于怀斯曼的评论，这一限定似乎是必要的，即圣约的形式在整个新亚述时代基本保持不变。你看，我们又回到了争论的焦点。</w:t>
      </w:r>
      <w:r w:rsidR="009C6152" w:rsidRPr="00BB67BD">
        <w:rPr>
          <w:rFonts w:asciiTheme="majorBidi" w:hAnsiTheme="majorBidi" w:cstheme="majorBidi"/>
          <w:sz w:val="26"/>
          <w:szCs w:val="26"/>
        </w:rPr>
        <w:t>菲茨迈耶出版了</w:t>
      </w:r>
      <w:r w:rsidR="00D05186">
        <w:rPr>
          <w:rFonts w:asciiTheme="majorBidi" w:hAnsiTheme="majorBidi" w:cstheme="majorBidi"/>
          <w:sz w:val="26"/>
          <w:szCs w:val="26"/>
        </w:rPr>
        <w:t>塞菲尔</w:t>
      </w:r>
      <w:r w:rsidR="009C6152" w:rsidRPr="00BB67BD">
        <w:rPr>
          <w:rFonts w:asciiTheme="majorBidi" w:hAnsiTheme="majorBidi" w:cstheme="majorBidi"/>
          <w:sz w:val="26"/>
          <w:szCs w:val="26"/>
        </w:rPr>
        <w:t>的阿拉姆语铭文</w:t>
      </w:r>
      <w:r w:rsidR="000B1743">
        <w:rPr>
          <w:rFonts w:asciiTheme="majorBidi" w:hAnsiTheme="majorBidi" w:cstheme="majorBidi"/>
          <w:sz w:val="26"/>
          <w:szCs w:val="26"/>
        </w:rPr>
        <w:t>；就是这个卷。我们可以阅读文本和他的评论。</w:t>
      </w:r>
      <w:r w:rsidR="00D05186">
        <w:rPr>
          <w:rFonts w:asciiTheme="majorBidi" w:hAnsiTheme="majorBidi" w:cstheme="majorBidi"/>
          <w:sz w:val="26"/>
          <w:szCs w:val="26"/>
        </w:rPr>
        <w:br/>
        <w:t xml:space="preserve"> </w:t>
      </w:r>
      <w:r w:rsidR="00D05186">
        <w:rPr>
          <w:rFonts w:asciiTheme="majorBidi" w:hAnsiTheme="majorBidi" w:cstheme="majorBidi"/>
          <w:sz w:val="26"/>
          <w:szCs w:val="26"/>
        </w:rPr>
        <w:tab/>
      </w:r>
      <w:r w:rsidR="00C64FE3" w:rsidRPr="00BB67BD">
        <w:rPr>
          <w:rFonts w:asciiTheme="majorBidi" w:hAnsiTheme="majorBidi" w:cstheme="majorBidi"/>
          <w:sz w:val="26"/>
          <w:szCs w:val="26"/>
        </w:rPr>
        <w:t>第二，不仅没有历史序言和基本规定，而且规定也是片面的。我已经说过，除了逃犯归还之外，其他都是片面的。这再次与赫梯条约形成鲜明对比。我之前在谈到亚述条约时曾提到过这一点，这些条约也是片面的。你看，在赫梯条约中经常有所谓的“保护条款”，伟大的</w:t>
      </w:r>
      <w:r w:rsidR="00D05186">
        <w:rPr>
          <w:rFonts w:asciiTheme="majorBidi" w:hAnsiTheme="majorBidi" w:cstheme="majorBidi"/>
          <w:sz w:val="26"/>
          <w:szCs w:val="26"/>
        </w:rPr>
        <w:t>国王</w:t>
      </w:r>
      <w:r w:rsidR="00BD4DD3" w:rsidRPr="00BB67BD">
        <w:rPr>
          <w:rFonts w:asciiTheme="majorBidi" w:hAnsiTheme="majorBidi" w:cstheme="majorBidi"/>
          <w:sz w:val="26"/>
          <w:szCs w:val="26"/>
        </w:rPr>
        <w:t>承诺保护封臣。 FC芬沙姆</w:t>
      </w:r>
      <w:r w:rsidR="0050534B" w:rsidRPr="00BB67BD">
        <w:rPr>
          <w:rFonts w:asciiTheme="majorBidi" w:hAnsiTheme="majorBidi" w:cstheme="majorBidi"/>
          <w:sz w:val="26"/>
          <w:szCs w:val="26"/>
        </w:rPr>
        <w:t>说：“赫梯条约中最人道的规定之一就是承诺保护封臣免受敌人的侵害。这种保护可能是为了保卫首席伙伴的王国而承诺的，但对于封臣来说仍然是一次最鼓舞人心的经历。没有什么可害怕的敌人。在这种条件下，小王国可以在和平共处时繁荣发展。亚述条约或</w:t>
      </w:r>
      <w:r w:rsidR="00D05186">
        <w:rPr>
          <w:rFonts w:asciiTheme="majorBidi" w:hAnsiTheme="majorBidi" w:cstheme="majorBidi"/>
          <w:sz w:val="26"/>
          <w:szCs w:val="26"/>
        </w:rPr>
        <w:t>塞菲尔条约</w:t>
      </w:r>
      <w:r w:rsidR="0050534B" w:rsidRPr="00BB67BD">
        <w:rPr>
          <w:rFonts w:asciiTheme="majorBidi" w:hAnsiTheme="majorBidi" w:cstheme="majorBidi"/>
          <w:sz w:val="26"/>
          <w:szCs w:val="26"/>
        </w:rPr>
        <w:t>中没有保护条款</w:t>
      </w:r>
      <w:r w:rsidR="004028F8" w:rsidRPr="00BB67BD">
        <w:rPr>
          <w:rFonts w:asciiTheme="majorBidi" w:hAnsiTheme="majorBidi" w:cstheme="majorBidi"/>
          <w:sz w:val="26"/>
          <w:szCs w:val="26"/>
        </w:rPr>
        <w:t>。”</w:t>
      </w:r>
      <w:r w:rsidR="00D05186">
        <w:rPr>
          <w:rFonts w:asciiTheme="majorBidi" w:hAnsiTheme="majorBidi" w:cstheme="majorBidi"/>
          <w:sz w:val="26"/>
          <w:szCs w:val="26"/>
        </w:rPr>
        <w:br/>
        <w:t xml:space="preserve"> </w:t>
      </w:r>
      <w:r w:rsidR="00D05186">
        <w:rPr>
          <w:rFonts w:asciiTheme="majorBidi" w:hAnsiTheme="majorBidi" w:cstheme="majorBidi"/>
          <w:sz w:val="26"/>
          <w:szCs w:val="26"/>
        </w:rPr>
        <w:tab/>
        <w:t>另一个</w:t>
      </w:r>
      <w:r w:rsidR="004028F8" w:rsidRPr="00BB67BD">
        <w:rPr>
          <w:rFonts w:asciiTheme="majorBidi" w:hAnsiTheme="majorBidi" w:cstheme="majorBidi"/>
          <w:sz w:val="26"/>
          <w:szCs w:val="26"/>
        </w:rPr>
        <w:t>区别是证人部分的位置。在这些</w:t>
      </w:r>
      <w:r w:rsidR="00D05186">
        <w:rPr>
          <w:rFonts w:asciiTheme="majorBidi" w:hAnsiTheme="majorBidi" w:cstheme="majorBidi"/>
          <w:sz w:val="26"/>
          <w:szCs w:val="26"/>
        </w:rPr>
        <w:t>Sefire</w:t>
      </w:r>
      <w:r w:rsidR="004028F8" w:rsidRPr="00BB67BD">
        <w:rPr>
          <w:rFonts w:asciiTheme="majorBidi" w:hAnsiTheme="majorBidi" w:cstheme="majorBidi"/>
          <w:sz w:val="26"/>
          <w:szCs w:val="26"/>
        </w:rPr>
        <w:t>条约中，在介绍性段落、标题或序言之后，众神被召唤为证人。注意赫梯条约中证人的位置。这是在规定之后而不是之前。因此，在这个</w:t>
      </w:r>
      <w:r w:rsidR="008B73EA">
        <w:rPr>
          <w:rFonts w:asciiTheme="majorBidi" w:hAnsiTheme="majorBidi" w:cstheme="majorBidi"/>
          <w:sz w:val="26"/>
          <w:szCs w:val="26"/>
        </w:rPr>
        <w:t>Sefire中，与赫梯的形式相比，它更接近亚述的形式。亚</w:t>
      </w:r>
      <w:r w:rsidR="008B73EA">
        <w:rPr>
          <w:rFonts w:asciiTheme="majorBidi" w:hAnsiTheme="majorBidi" w:cstheme="majorBidi"/>
          <w:sz w:val="26"/>
          <w:szCs w:val="26"/>
        </w:rPr>
        <w:lastRenderedPageBreak/>
        <w:t>述形式在序言或标题之后有诸神作为见证人。尽管我们刚刚看到了这些差异，但还是存在某些相似之处。在某些方面，《</w:t>
      </w:r>
      <w:r w:rsidR="00130D36">
        <w:rPr>
          <w:rFonts w:asciiTheme="majorBidi" w:hAnsiTheme="majorBidi" w:cstheme="majorBidi"/>
          <w:sz w:val="26"/>
          <w:szCs w:val="26"/>
        </w:rPr>
        <w:t>塞菲尔</w:t>
      </w:r>
      <w:r w:rsidR="004028F8" w:rsidRPr="00BB67BD">
        <w:rPr>
          <w:rFonts w:asciiTheme="majorBidi" w:hAnsiTheme="majorBidi" w:cstheme="majorBidi"/>
          <w:sz w:val="26"/>
          <w:szCs w:val="26"/>
        </w:rPr>
        <w:t>条约》比《亚述条约》更接近赫梯条约，首先你会看到，双方的神都被列为见证人。阿拉姆语条约中引用了伟大国王和诸侯的神。同样，在赫梯条约中，双方的神都是见证人：伟大国王和诸侯的神。但亚述条约仅提及亚述诸神。他们没有说出小伙伴的神明。因此，从某种程度上来说，《</w:t>
      </w:r>
      <w:r w:rsidR="00B27455">
        <w:rPr>
          <w:rFonts w:asciiTheme="majorBidi" w:hAnsiTheme="majorBidi" w:cstheme="majorBidi"/>
          <w:sz w:val="26"/>
          <w:szCs w:val="26"/>
        </w:rPr>
        <w:t>塞菲尔</w:t>
      </w:r>
      <w:r w:rsidR="00555BC1" w:rsidRPr="00BB67BD">
        <w:rPr>
          <w:rFonts w:asciiTheme="majorBidi" w:hAnsiTheme="majorBidi" w:cstheme="majorBidi"/>
          <w:sz w:val="26"/>
          <w:szCs w:val="26"/>
        </w:rPr>
        <w:t>条约》更接近于赫梯条约而不是亚述条约。</w:t>
      </w:r>
      <w:r w:rsidR="00B27455">
        <w:rPr>
          <w:rFonts w:asciiTheme="majorBidi" w:hAnsiTheme="majorBidi" w:cstheme="majorBidi"/>
          <w:sz w:val="26"/>
          <w:szCs w:val="26"/>
        </w:rPr>
        <w:br/>
        <w:t xml:space="preserve"> </w:t>
      </w:r>
      <w:r w:rsidR="00B27455">
        <w:rPr>
          <w:rFonts w:asciiTheme="majorBidi" w:hAnsiTheme="majorBidi" w:cstheme="majorBidi"/>
          <w:sz w:val="26"/>
          <w:szCs w:val="26"/>
        </w:rPr>
        <w:tab/>
      </w:r>
      <w:r w:rsidR="008B73EA">
        <w:rPr>
          <w:rFonts w:asciiTheme="majorBidi" w:hAnsiTheme="majorBidi" w:cstheme="majorBidi"/>
          <w:sz w:val="26"/>
          <w:szCs w:val="26"/>
        </w:rPr>
        <w:t>第三，这些规定的主题比亚述条约更广泛。亚述条约只涉及继承问题。塞菲尔条约的范围要广泛得多，从这个意义上说</w:t>
      </w:r>
      <w:r w:rsidR="00B27455">
        <w:rPr>
          <w:rFonts w:asciiTheme="majorBidi" w:hAnsiTheme="majorBidi" w:cstheme="majorBidi"/>
          <w:sz w:val="26"/>
          <w:szCs w:val="26"/>
        </w:rPr>
        <w:t>，</w:t>
      </w:r>
      <w:r w:rsidR="00B27455" w:rsidRPr="00BB67BD">
        <w:rPr>
          <w:rFonts w:asciiTheme="majorBidi" w:hAnsiTheme="majorBidi" w:cstheme="majorBidi"/>
          <w:sz w:val="26"/>
          <w:szCs w:val="26"/>
        </w:rPr>
        <w:t>它们更接近于赫梯条约。</w:t>
      </w:r>
      <w:r w:rsidR="008B73EA">
        <w:rPr>
          <w:rFonts w:asciiTheme="majorBidi" w:hAnsiTheme="majorBidi" w:cstheme="majorBidi"/>
          <w:sz w:val="26"/>
          <w:szCs w:val="26"/>
        </w:rPr>
        <w:br/>
        <w:t xml:space="preserve"> </w:t>
      </w:r>
      <w:r w:rsidR="008B73EA">
        <w:rPr>
          <w:rFonts w:asciiTheme="majorBidi" w:hAnsiTheme="majorBidi" w:cstheme="majorBidi"/>
          <w:sz w:val="26"/>
          <w:szCs w:val="26"/>
        </w:rPr>
        <w:tab/>
      </w:r>
      <w:r w:rsidR="00464796">
        <w:rPr>
          <w:rFonts w:asciiTheme="majorBidi" w:hAnsiTheme="majorBidi" w:cstheme="majorBidi"/>
          <w:sz w:val="26"/>
          <w:szCs w:val="26"/>
        </w:rPr>
        <w:t>第四，</w:t>
      </w:r>
      <w:r w:rsidR="00915F1B" w:rsidRPr="00BB67BD">
        <w:rPr>
          <w:rFonts w:asciiTheme="majorBidi" w:hAnsiTheme="majorBidi" w:cstheme="majorBidi"/>
          <w:sz w:val="26"/>
          <w:szCs w:val="26"/>
        </w:rPr>
        <w:t>菲茨迈尔在讨论《</w:t>
      </w:r>
      <w:r w:rsidR="00B27455">
        <w:rPr>
          <w:rFonts w:asciiTheme="majorBidi" w:hAnsiTheme="majorBidi" w:cstheme="majorBidi"/>
          <w:sz w:val="26"/>
          <w:szCs w:val="26"/>
        </w:rPr>
        <w:t>塞菲尔</w:t>
      </w:r>
      <w:r w:rsidR="00B27455" w:rsidRPr="00BB67BD">
        <w:rPr>
          <w:rFonts w:asciiTheme="majorBidi" w:hAnsiTheme="majorBidi" w:cstheme="majorBidi"/>
          <w:sz w:val="26"/>
          <w:szCs w:val="26"/>
        </w:rPr>
        <w:t>条约》时指出，其中一些条款的制定风格与赫梯条约制定的规定非常接近。有非常密切的对应关系，所以你也可以指出这一点。</w:t>
      </w:r>
      <w:r w:rsidR="00B27455">
        <w:rPr>
          <w:rFonts w:asciiTheme="majorBidi" w:hAnsiTheme="majorBidi" w:cstheme="majorBidi"/>
          <w:sz w:val="26"/>
          <w:szCs w:val="26"/>
        </w:rPr>
        <w:br/>
        <w:t xml:space="preserve"> </w:t>
      </w:r>
      <w:r w:rsidR="00B27455">
        <w:rPr>
          <w:rFonts w:asciiTheme="majorBidi" w:hAnsiTheme="majorBidi" w:cstheme="majorBidi"/>
          <w:sz w:val="26"/>
          <w:szCs w:val="26"/>
        </w:rPr>
        <w:tab/>
      </w:r>
      <w:r w:rsidR="00BE526B" w:rsidRPr="00BB67BD">
        <w:rPr>
          <w:rFonts w:asciiTheme="majorBidi" w:hAnsiTheme="majorBidi" w:cstheme="majorBidi"/>
          <w:sz w:val="26"/>
          <w:szCs w:val="26"/>
        </w:rPr>
        <w:t xml:space="preserve">这让我想到“5”“结论”。我认为我们可以得出这样的结论： </w:t>
      </w:r>
      <w:r w:rsidR="00B27455">
        <w:rPr>
          <w:rFonts w:asciiTheme="majorBidi" w:hAnsiTheme="majorBidi" w:cstheme="majorBidi"/>
          <w:sz w:val="26"/>
          <w:szCs w:val="26"/>
        </w:rPr>
        <w:t>《塞菲尔</w:t>
      </w:r>
      <w:r w:rsidR="00BE526B" w:rsidRPr="00BB67BD">
        <w:rPr>
          <w:rFonts w:asciiTheme="majorBidi" w:hAnsiTheme="majorBidi" w:cstheme="majorBidi"/>
          <w:sz w:val="26"/>
          <w:szCs w:val="26"/>
        </w:rPr>
        <w:t>条约》</w:t>
      </w:r>
      <w:r w:rsidR="00B27455" w:rsidRPr="00BB67BD">
        <w:rPr>
          <w:rFonts w:asciiTheme="majorBidi" w:hAnsiTheme="majorBidi" w:cstheme="majorBidi"/>
          <w:sz w:val="26"/>
          <w:szCs w:val="26"/>
        </w:rPr>
        <w:t>与早期的赫梯条约有一些相似之处，但同时也存在</w:t>
      </w:r>
      <w:r w:rsidR="00B71BD8" w:rsidRPr="00BB67BD">
        <w:rPr>
          <w:rFonts w:asciiTheme="majorBidi" w:hAnsiTheme="majorBidi" w:cstheme="majorBidi"/>
          <w:sz w:val="26"/>
          <w:szCs w:val="26"/>
        </w:rPr>
        <w:t>重要的差异。特别</w:t>
      </w:r>
      <w:r w:rsidR="00B27455">
        <w:rPr>
          <w:rFonts w:asciiTheme="majorBidi" w:hAnsiTheme="majorBidi" w:cstheme="majorBidi"/>
          <w:sz w:val="26"/>
          <w:szCs w:val="26"/>
        </w:rPr>
        <w:t>是缺乏历史序言、基本规定、基本规定的片面性。所以看起来你有进步。你有经典的赫梯形式，然后你有Sefire</w:t>
      </w:r>
      <w:r w:rsidR="00B27455" w:rsidRPr="00BB67BD">
        <w:rPr>
          <w:rFonts w:asciiTheme="majorBidi" w:hAnsiTheme="majorBidi" w:cstheme="majorBidi"/>
          <w:sz w:val="26"/>
          <w:szCs w:val="26"/>
        </w:rPr>
        <w:t xml:space="preserve">条约，然后是Esarhaddon亚述条约。与亚述语相比， </w:t>
      </w:r>
      <w:r w:rsidR="00B27455">
        <w:rPr>
          <w:rFonts w:asciiTheme="majorBidi" w:hAnsiTheme="majorBidi" w:cstheme="majorBidi"/>
          <w:sz w:val="26"/>
          <w:szCs w:val="26"/>
        </w:rPr>
        <w:t xml:space="preserve">Sefire与赫梯语形式的关系更为密切。可以说， </w:t>
      </w:r>
      <w:r w:rsidR="00B27455" w:rsidRPr="00BB67BD">
        <w:rPr>
          <w:rFonts w:asciiTheme="majorBidi" w:hAnsiTheme="majorBidi" w:cstheme="majorBidi"/>
          <w:sz w:val="26"/>
          <w:szCs w:val="26"/>
        </w:rPr>
        <w:t>《</w:t>
      </w:r>
      <w:r w:rsidR="00B27455">
        <w:rPr>
          <w:rFonts w:asciiTheme="majorBidi" w:hAnsiTheme="majorBidi" w:cstheme="majorBidi"/>
          <w:sz w:val="26"/>
          <w:szCs w:val="26"/>
        </w:rPr>
        <w:t>塞菲尔</w:t>
      </w:r>
      <w:r w:rsidR="00B71BD8" w:rsidRPr="00BB67BD">
        <w:rPr>
          <w:rFonts w:asciiTheme="majorBidi" w:hAnsiTheme="majorBidi" w:cstheme="majorBidi"/>
          <w:sz w:val="26"/>
          <w:szCs w:val="26"/>
        </w:rPr>
        <w:t>条约》的结构和内容介于两者之间。其中有些类似于亚述条约，有些类似于赫梯条约。但克莱恩所说的关于条约形式发展演变的说法确实是正确的。</w:t>
      </w:r>
      <w:r w:rsidR="00B13E8E">
        <w:rPr>
          <w:rFonts w:asciiTheme="majorBidi" w:hAnsiTheme="majorBidi" w:cstheme="majorBidi"/>
          <w:color w:val="FF0000"/>
          <w:sz w:val="26"/>
          <w:szCs w:val="26"/>
        </w:rPr>
        <w:t xml:space="preserve"> </w:t>
      </w:r>
      <w:r w:rsidR="00B13E8E">
        <w:rPr>
          <w:rFonts w:asciiTheme="majorBidi" w:hAnsiTheme="majorBidi" w:cstheme="majorBidi"/>
          <w:sz w:val="26"/>
          <w:szCs w:val="26"/>
        </w:rPr>
        <w:t>塞菲尔条约和亚述条约似乎更多地基于恐惧，而赫梯条约更多地基于信任和忠诚。由于这位伟大的国王为他所做的一切好</w:t>
      </w:r>
      <w:r w:rsidR="00B13E8E">
        <w:rPr>
          <w:rFonts w:asciiTheme="majorBidi" w:hAnsiTheme="majorBidi" w:cstheme="majorBidi"/>
          <w:sz w:val="26"/>
          <w:szCs w:val="26"/>
        </w:rPr>
        <w:lastRenderedPageBreak/>
        <w:t>事，封臣有理由以忠诚来回应。</w:t>
      </w:r>
      <w:r w:rsidR="00464796">
        <w:rPr>
          <w:rFonts w:asciiTheme="majorBidi" w:hAnsiTheme="majorBidi" w:cstheme="majorBidi"/>
          <w:sz w:val="26"/>
          <w:szCs w:val="26"/>
        </w:rPr>
        <w:br/>
        <w:t xml:space="preserve"> </w:t>
      </w:r>
      <w:r w:rsidR="00464796">
        <w:rPr>
          <w:rFonts w:asciiTheme="majorBidi" w:hAnsiTheme="majorBidi" w:cstheme="majorBidi"/>
          <w:sz w:val="26"/>
          <w:szCs w:val="26"/>
        </w:rPr>
        <w:tab/>
      </w:r>
      <w:r w:rsidR="00753BB4">
        <w:rPr>
          <w:rFonts w:asciiTheme="majorBidi" w:hAnsiTheme="majorBidi" w:cstheme="majorBidi"/>
          <w:sz w:val="26"/>
          <w:szCs w:val="26"/>
        </w:rPr>
        <w:t>这些人中的许多人试图通过说两种类型的条约之间实际上没有太大区别来回避克莱恩模型的力量。如果你观察它们并观察其结构，克莱恩有理由得出这样的结论：经典的赫梯形式和后来的亚述或亚拉姆语</w:t>
      </w:r>
      <w:r w:rsidR="006B2816">
        <w:rPr>
          <w:rFonts w:asciiTheme="majorBidi" w:hAnsiTheme="majorBidi" w:cstheme="majorBidi"/>
          <w:sz w:val="26"/>
          <w:szCs w:val="26"/>
        </w:rPr>
        <w:t>Sefire形式之间存在真正的区别。我们确实有拉美西斯二世和赫梯统治者之间的平等条约，而且我们也有该条约的副本。由于埃及和赫梯有关系，摩西很可能了解这些类型的文献。</w:t>
      </w:r>
    </w:p>
    <w:p w14:paraId="301F14AE" w14:textId="77777777" w:rsidR="0010699D" w:rsidRDefault="00B27455" w:rsidP="00DB2D1C">
      <w:pPr>
        <w:spacing w:line="360" w:lineRule="auto"/>
        <w:rPr>
          <w:rFonts w:asciiTheme="majorBidi" w:hAnsiTheme="majorBidi" w:cstheme="majorBidi"/>
          <w:sz w:val="26"/>
          <w:szCs w:val="26"/>
        </w:rPr>
      </w:pPr>
      <w:r>
        <w:rPr>
          <w:rFonts w:asciiTheme="majorBidi" w:hAnsiTheme="majorBidi" w:cstheme="majorBidi"/>
          <w:sz w:val="26"/>
          <w:szCs w:val="26"/>
        </w:rPr>
        <w:t xml:space="preserve"> </w:t>
      </w:r>
      <w:r>
        <w:rPr>
          <w:rFonts w:asciiTheme="majorBidi" w:hAnsiTheme="majorBidi" w:cstheme="majorBidi"/>
          <w:sz w:val="26"/>
          <w:szCs w:val="26"/>
        </w:rPr>
        <w:tab/>
      </w:r>
      <w:r w:rsidR="00B71BD8" w:rsidRPr="00BB67BD">
        <w:rPr>
          <w:rFonts w:asciiTheme="majorBidi" w:hAnsiTheme="majorBidi" w:cstheme="majorBidi"/>
          <w:sz w:val="26"/>
          <w:szCs w:val="26"/>
        </w:rPr>
        <w:t>这让我想到“C”，“条约/盟约类比对申命记日期的影响”。在我看来，证据证明了这样的结论：赫梯条约可以说代表了条约的一种独特的早期形式，在后来的条约中没有重复，无论是埃撒哈顿条约还是</w:t>
      </w:r>
      <w:r w:rsidR="00FC3FB7">
        <w:rPr>
          <w:rFonts w:asciiTheme="majorBidi" w:hAnsiTheme="majorBidi" w:cstheme="majorBidi"/>
          <w:sz w:val="26"/>
          <w:szCs w:val="26"/>
        </w:rPr>
        <w:t>塞菲尔条约</w:t>
      </w:r>
      <w:r w:rsidR="00A3598C" w:rsidRPr="00BB67BD">
        <w:rPr>
          <w:rFonts w:asciiTheme="majorBidi" w:hAnsiTheme="majorBidi" w:cstheme="majorBidi"/>
          <w:sz w:val="26"/>
          <w:szCs w:val="26"/>
        </w:rPr>
        <w:t>。与此密切相关的是赫梯条约中反映的不同精神，这种精神植根于封臣对宗主国或伟大国王的感激和尊重。亚述条约的结构不同，精神也完全不同。塞菲尔</w:t>
      </w:r>
      <w:r w:rsidR="00B13E8E" w:rsidRPr="00BB67BD">
        <w:rPr>
          <w:rFonts w:asciiTheme="majorBidi" w:hAnsiTheme="majorBidi" w:cstheme="majorBidi"/>
          <w:sz w:val="26"/>
          <w:szCs w:val="26"/>
        </w:rPr>
        <w:t>条约与赫梯条约有一些相似之处，甚至比亚述条约更相似，但它们也缺乏重要的历史序言和基本规定</w:t>
      </w:r>
      <w:r w:rsidR="00B13E8E">
        <w:rPr>
          <w:rFonts w:asciiTheme="majorBidi" w:hAnsiTheme="majorBidi" w:cstheme="majorBidi"/>
          <w:sz w:val="26"/>
          <w:szCs w:val="26"/>
        </w:rPr>
        <w:t>。</w:t>
      </w:r>
      <w:r w:rsidR="00B13E8E" w:rsidRPr="00BB67BD">
        <w:rPr>
          <w:rFonts w:asciiTheme="majorBidi" w:hAnsiTheme="majorBidi" w:cstheme="majorBidi"/>
          <w:sz w:val="26"/>
          <w:szCs w:val="26"/>
        </w:rPr>
        <w:t>因此，我认为克莱恩对于宗主权条约的文献形式的演变的论述是有充分理由的。他承认这种差异不应该被夸大，这确实是旧约时代你所遇到的一个</w:t>
      </w:r>
      <w:r w:rsidR="00FC3FB7">
        <w:rPr>
          <w:rFonts w:asciiTheme="majorBidi" w:hAnsiTheme="majorBidi" w:cstheme="majorBidi"/>
          <w:sz w:val="26"/>
          <w:szCs w:val="26"/>
        </w:rPr>
        <w:t>物种</w:t>
      </w:r>
      <w:r w:rsidR="00A3598C" w:rsidRPr="00BB67BD">
        <w:rPr>
          <w:rFonts w:asciiTheme="majorBidi" w:hAnsiTheme="majorBidi" w:cstheme="majorBidi"/>
          <w:sz w:val="26"/>
          <w:szCs w:val="26"/>
        </w:rPr>
        <w:t>。但他确实发现了明显的演变。然后他说：“《申命记》在结构和精神上更符合早期赫梯条约，而不是八世纪和七世纪的</w:t>
      </w:r>
      <w:r w:rsidR="00FC3FB7">
        <w:rPr>
          <w:rFonts w:asciiTheme="majorBidi" w:hAnsiTheme="majorBidi" w:cstheme="majorBidi"/>
          <w:sz w:val="26"/>
          <w:szCs w:val="26"/>
        </w:rPr>
        <w:t>塞菲尔</w:t>
      </w:r>
      <w:r w:rsidR="00FC3FB7" w:rsidRPr="00BB67BD">
        <w:rPr>
          <w:rFonts w:asciiTheme="majorBidi" w:hAnsiTheme="majorBidi" w:cstheme="majorBidi"/>
          <w:sz w:val="26"/>
          <w:szCs w:val="26"/>
        </w:rPr>
        <w:t>条约或亚述条约。”我认为克莱恩的结论有很多优点，值得关注，尤其是一些批评学者所接受的关注。</w:t>
      </w:r>
      <w:r w:rsidR="00FC3FB7">
        <w:rPr>
          <w:rFonts w:asciiTheme="majorBidi" w:hAnsiTheme="majorBidi" w:cstheme="majorBidi"/>
          <w:sz w:val="26"/>
          <w:szCs w:val="26"/>
        </w:rPr>
        <w:br/>
        <w:t xml:space="preserve"> 克莱恩在他的</w:t>
      </w:r>
      <w:r w:rsidR="00FC3FB7">
        <w:rPr>
          <w:rFonts w:asciiTheme="majorBidi" w:hAnsiTheme="majorBidi" w:cstheme="majorBidi"/>
          <w:sz w:val="26"/>
          <w:szCs w:val="26"/>
        </w:rPr>
        <w:tab/>
      </w:r>
      <w:r w:rsidR="00846469" w:rsidRPr="006B2816">
        <w:rPr>
          <w:rFonts w:asciiTheme="majorBidi" w:hAnsiTheme="majorBidi" w:cstheme="majorBidi"/>
          <w:i/>
          <w:iCs/>
          <w:sz w:val="26"/>
          <w:szCs w:val="26"/>
        </w:rPr>
        <w:t>《大王条约》</w:t>
      </w:r>
      <w:r w:rsidR="006B2816">
        <w:rPr>
          <w:rFonts w:asciiTheme="majorBidi" w:hAnsiTheme="majorBidi" w:cstheme="majorBidi"/>
          <w:sz w:val="26"/>
          <w:szCs w:val="26"/>
        </w:rPr>
        <w:t>第 43 页中总结道</w:t>
      </w:r>
      <w:r w:rsidR="00846469" w:rsidRPr="00BB67BD">
        <w:rPr>
          <w:rFonts w:asciiTheme="majorBidi" w:hAnsiTheme="majorBidi" w:cstheme="majorBidi"/>
          <w:sz w:val="26"/>
          <w:szCs w:val="26"/>
        </w:rPr>
        <w:t>：“虽然有必要承认早期条约和后来条约之间实质上的连续性，但将公元前二千年的赫梯条约区分为经典形式是</w:t>
      </w:r>
      <w:r w:rsidR="00846469" w:rsidRPr="00BB67BD">
        <w:rPr>
          <w:rFonts w:asciiTheme="majorBidi" w:hAnsiTheme="majorBidi" w:cstheme="majorBidi"/>
          <w:sz w:val="26"/>
          <w:szCs w:val="26"/>
        </w:rPr>
        <w:lastRenderedPageBreak/>
        <w:t>适当的。毫无疑问，《申命记》属于这一纪录片演变的经典阶段。由此可见， 《申命记》的</w:t>
      </w:r>
      <w:r w:rsidR="009A540B" w:rsidRPr="009A540B">
        <w:rPr>
          <w:rFonts w:asciiTheme="majorBidi" w:hAnsiTheme="majorBidi" w:cstheme="majorBidi"/>
          <w:i/>
          <w:iCs/>
          <w:sz w:val="26"/>
          <w:szCs w:val="26"/>
        </w:rPr>
        <w:t>马赛克</w:t>
      </w:r>
      <w:r w:rsidR="009A540B">
        <w:rPr>
          <w:rFonts w:asciiTheme="majorBidi" w:hAnsiTheme="majorBidi" w:cstheme="majorBidi"/>
          <w:sz w:val="26"/>
          <w:szCs w:val="26"/>
        </w:rPr>
        <w:t>起源是伟大国王的条约。”这就是他论文的精髓。我认为他的结论是有道理的。</w:t>
      </w:r>
      <w:r w:rsidR="009A540B">
        <w:rPr>
          <w:rFonts w:asciiTheme="majorBidi" w:hAnsiTheme="majorBidi" w:cstheme="majorBidi"/>
          <w:sz w:val="26"/>
          <w:szCs w:val="26"/>
        </w:rPr>
        <w:br/>
        <w:t xml:space="preserve"> </w:t>
      </w:r>
      <w:r w:rsidR="009A540B">
        <w:rPr>
          <w:rFonts w:asciiTheme="majorBidi" w:hAnsiTheme="majorBidi" w:cstheme="majorBidi"/>
          <w:sz w:val="26"/>
          <w:szCs w:val="26"/>
        </w:rPr>
        <w:tab/>
        <w:t>现在，</w:t>
      </w:r>
      <w:r w:rsidR="00846469" w:rsidRPr="00BB67BD">
        <w:rPr>
          <w:rFonts w:asciiTheme="majorBidi" w:hAnsiTheme="majorBidi" w:cstheme="majorBidi"/>
          <w:sz w:val="26"/>
          <w:szCs w:val="26"/>
        </w:rPr>
        <w:t>为了更进一步，您正在阅读 J. Thompson 的《廷代尔评论》。他在第 51 和 52 页上表示，他对克莱恩论点的强度持保留态度。当你阅读汤普森的著作时，你会发现他主张《申命记》的日期是在公元前 11</w:t>
      </w:r>
      <w:r w:rsidR="009A540B" w:rsidRPr="009A540B">
        <w:rPr>
          <w:rFonts w:asciiTheme="majorBidi" w:hAnsiTheme="majorBidi" w:cstheme="majorBidi"/>
          <w:sz w:val="26"/>
          <w:szCs w:val="26"/>
          <w:vertAlign w:val="superscript"/>
        </w:rPr>
        <w:t>世纪</w:t>
      </w:r>
      <w:r w:rsidR="009A540B">
        <w:rPr>
          <w:rFonts w:asciiTheme="majorBidi" w:hAnsiTheme="majorBidi" w:cstheme="majorBidi"/>
          <w:sz w:val="26"/>
          <w:szCs w:val="26"/>
        </w:rPr>
        <w:t>和 10</w:t>
      </w:r>
      <w:r w:rsidR="009A540B" w:rsidRPr="009A540B">
        <w:rPr>
          <w:rFonts w:asciiTheme="majorBidi" w:hAnsiTheme="majorBidi" w:cstheme="majorBidi"/>
          <w:sz w:val="26"/>
          <w:szCs w:val="26"/>
          <w:vertAlign w:val="superscript"/>
        </w:rPr>
        <w:t>世纪</w:t>
      </w:r>
      <w:r w:rsidR="009A540B">
        <w:rPr>
          <w:rFonts w:asciiTheme="majorBidi" w:hAnsiTheme="majorBidi" w:cstheme="majorBidi"/>
          <w:sz w:val="26"/>
          <w:szCs w:val="26"/>
        </w:rPr>
        <w:t>，大致是在大卫和所罗门统治时期的联合君主国时期。它是后马赛克时代，但就国度而言是早期的。他认为摩西是这本书的核心，但他认为编辑过程使它变成了现在的形式，这是在摩西时代之后的。换句话说，他不接受克莱恩的论点，即这种形式支持申命记起源的马赛克日期。</w:t>
      </w:r>
      <w:r w:rsidR="00DB2D1C">
        <w:rPr>
          <w:rFonts w:asciiTheme="majorBidi" w:hAnsiTheme="majorBidi" w:cstheme="majorBidi"/>
          <w:sz w:val="26"/>
          <w:szCs w:val="26"/>
        </w:rPr>
        <w:br/>
        <w:t xml:space="preserve"> </w:t>
      </w:r>
      <w:r w:rsidR="00DB2D1C">
        <w:rPr>
          <w:rFonts w:asciiTheme="majorBidi" w:hAnsiTheme="majorBidi" w:cstheme="majorBidi"/>
          <w:sz w:val="26"/>
          <w:szCs w:val="26"/>
        </w:rPr>
        <w:tab/>
      </w:r>
      <w:r w:rsidR="00464796">
        <w:rPr>
          <w:rFonts w:asciiTheme="majorBidi" w:hAnsiTheme="majorBidi" w:cstheme="majorBidi"/>
          <w:sz w:val="26"/>
          <w:szCs w:val="26"/>
        </w:rPr>
        <w:t xml:space="preserve">他针对克莱恩的论点提出了这一点：“申命记是在摩西时代很久之后由某人以条约形式写成的。”换句话说，他并不否认条约/盟约的类比，但表示这种形式本来可以稍后采用。他的观点与R. </w:t>
      </w:r>
      <w:r w:rsidR="00027C91" w:rsidRPr="00BB67BD">
        <w:rPr>
          <w:rFonts w:asciiTheme="majorBidi" w:hAnsiTheme="majorBidi" w:cstheme="majorBidi"/>
          <w:sz w:val="26"/>
          <w:szCs w:val="26"/>
        </w:rPr>
        <w:t>Frankena</w:t>
      </w:r>
      <w:r w:rsidR="00464796">
        <w:rPr>
          <w:rFonts w:asciiTheme="majorBidi" w:hAnsiTheme="majorBidi" w:cstheme="majorBidi"/>
          <w:sz w:val="26"/>
          <w:szCs w:val="26"/>
        </w:rPr>
        <w:t>的观点非常相似。</w:t>
      </w:r>
      <w:r w:rsidR="00F82F8B">
        <w:rPr>
          <w:rFonts w:asciiTheme="majorBidi" w:hAnsiTheme="majorBidi" w:cstheme="majorBidi"/>
          <w:sz w:val="26"/>
          <w:szCs w:val="26"/>
        </w:rPr>
        <w:t>弗兰肯纳</w:t>
      </w:r>
      <w:r w:rsidR="00464796">
        <w:rPr>
          <w:rFonts w:asciiTheme="majorBidi" w:hAnsiTheme="majorBidi" w:cstheme="majorBidi"/>
          <w:sz w:val="26"/>
          <w:szCs w:val="26"/>
        </w:rPr>
        <w:t>在他的《以撒哈顿诸侯条约和申命记的年代》中</w:t>
      </w:r>
      <w:r w:rsidR="00F82F8B">
        <w:rPr>
          <w:rFonts w:asciiTheme="majorBidi" w:hAnsiTheme="majorBidi" w:cstheme="majorBidi"/>
          <w:sz w:val="26"/>
          <w:szCs w:val="26"/>
        </w:rPr>
        <w:t>审视了亚述条约，并主张希伯来人依赖亚述条约，特别是与申命记相关的诅咒表述。他说，“它们与亚述条约的形式密切相关”，因此他现在将它们与这个时代联系起来。</w:t>
      </w:r>
      <w:r w:rsidR="00FC3FB7">
        <w:rPr>
          <w:rFonts w:asciiTheme="majorBidi" w:hAnsiTheme="majorBidi" w:cstheme="majorBidi"/>
          <w:sz w:val="26"/>
          <w:szCs w:val="26"/>
        </w:rPr>
        <w:br/>
        <w:t xml:space="preserve"> </w:t>
      </w:r>
      <w:r w:rsidR="00FC3FB7">
        <w:rPr>
          <w:rFonts w:asciiTheme="majorBidi" w:hAnsiTheme="majorBidi" w:cstheme="majorBidi"/>
          <w:sz w:val="26"/>
          <w:szCs w:val="26"/>
        </w:rPr>
        <w:tab/>
      </w:r>
      <w:r w:rsidR="00027C91" w:rsidRPr="00BB67BD">
        <w:rPr>
          <w:rFonts w:asciiTheme="majorBidi" w:hAnsiTheme="majorBidi" w:cstheme="majorBidi"/>
          <w:sz w:val="26"/>
          <w:szCs w:val="26"/>
        </w:rPr>
        <w:t>正如我已经提到的，温菲尔德谈到希西家和约西亚时代的宫廷文士熟悉亚述条约形式并将其带入以色列。因此，从该机制来看，它与《申命记》一起使用。因此，汤普森评论说，“必须承认申命记是由摩西时代很久之后的某个人以古代条约</w:t>
      </w:r>
      <w:r w:rsidR="00027C91" w:rsidRPr="00BB67BD">
        <w:rPr>
          <w:rFonts w:asciiTheme="majorBidi" w:hAnsiTheme="majorBidi" w:cstheme="majorBidi"/>
          <w:sz w:val="26"/>
          <w:szCs w:val="26"/>
        </w:rPr>
        <w:lastRenderedPageBreak/>
        <w:t>的形式铸造的可能性。”所以这是他说的一件事。</w:t>
      </w:r>
      <w:r w:rsidR="002C22AF">
        <w:rPr>
          <w:rFonts w:asciiTheme="majorBidi" w:hAnsiTheme="majorBidi" w:cstheme="majorBidi"/>
          <w:sz w:val="26"/>
          <w:szCs w:val="26"/>
        </w:rPr>
        <w:br/>
        <w:t xml:space="preserve"> 他说的</w:t>
      </w:r>
      <w:r w:rsidR="002C22AF">
        <w:rPr>
          <w:rFonts w:asciiTheme="majorBidi" w:hAnsiTheme="majorBidi" w:cstheme="majorBidi"/>
          <w:sz w:val="26"/>
          <w:szCs w:val="26"/>
        </w:rPr>
        <w:tab/>
        <w:t>另一</w:t>
      </w:r>
      <w:r w:rsidR="00027C91" w:rsidRPr="00BB67BD">
        <w:rPr>
          <w:rFonts w:asciiTheme="majorBidi" w:hAnsiTheme="majorBidi" w:cstheme="majorBidi"/>
          <w:sz w:val="26"/>
          <w:szCs w:val="26"/>
        </w:rPr>
        <w:t>件事是，“历史序言的论点并不合理，因为亚述或阿拉姆条约可能要么有序言，要么可能是口头陈述的。”他并不否认它不存在，但它说他们可能已经假设它或口头陈述它，因此它不在文本中。因此，你不能充分利用它没有历史序言。此外，他还声称有一份带有历史序言的七世纪条约文本的证据。问题在于它是一个有争议的文本；这是一篇非常支离破碎的文本，我们研究了那些对是否有历史序言存在争议的人。但无论如何，汤普森试图通过暗示历史序言并不是早期赫梯条约的独特特征来削弱条约形式演变的理由。因此他得出结论，“因此，《申命记》有历史介绍这一事实并不一定是第二个千年的日期的论据，尽管它可能如此，”所以他在那里进行了对冲。</w:t>
      </w:r>
      <w:r w:rsidR="00E52DDD">
        <w:rPr>
          <w:rFonts w:asciiTheme="majorBidi" w:hAnsiTheme="majorBidi" w:cstheme="majorBidi"/>
          <w:sz w:val="26"/>
          <w:szCs w:val="26"/>
        </w:rPr>
        <w:br/>
        <w:t xml:space="preserve"> </w:t>
      </w:r>
      <w:r w:rsidR="00E52DDD">
        <w:rPr>
          <w:rFonts w:asciiTheme="majorBidi" w:hAnsiTheme="majorBidi" w:cstheme="majorBidi"/>
          <w:sz w:val="26"/>
          <w:szCs w:val="26"/>
        </w:rPr>
        <w:tab/>
      </w:r>
      <w:r w:rsidR="007731F6" w:rsidRPr="00BB67BD">
        <w:rPr>
          <w:rFonts w:asciiTheme="majorBidi" w:hAnsiTheme="majorBidi" w:cstheme="majorBidi"/>
          <w:sz w:val="26"/>
          <w:szCs w:val="26"/>
        </w:rPr>
        <w:t>我想我的时间快到了。我不能再讲下去了，但我想与汤普森互动，不仅仅是这两个论点，即历史序言论点和后来有人将其写入条约形式的想法。我将对此发表评论，然后是其他一些论点，但我们必须在下周初讨论崇拜的集中化之前这样做。我认为与汤普森互动很重要，因为汤普森的评论是在</w:t>
      </w:r>
      <w:r w:rsidR="00E52DDD">
        <w:rPr>
          <w:rFonts w:asciiTheme="majorBidi" w:hAnsiTheme="majorBidi" w:cstheme="majorBidi"/>
          <w:sz w:val="26"/>
          <w:szCs w:val="26"/>
        </w:rPr>
        <w:t>校际廷代尔系列中，这是一个福音派系列。我们可能期望汤普森会支持马赛克日期并接受克莱恩的论点，但他没有。</w:t>
      </w:r>
    </w:p>
    <w:p w14:paraId="336932B3" w14:textId="77777777" w:rsidR="00440C0D" w:rsidRDefault="00440C0D" w:rsidP="00440C0D">
      <w:pPr>
        <w:spacing w:line="360" w:lineRule="auto"/>
        <w:rPr>
          <w:rFonts w:asciiTheme="majorBidi" w:hAnsiTheme="majorBidi" w:cstheme="majorBidi"/>
          <w:sz w:val="26"/>
          <w:szCs w:val="26"/>
        </w:rPr>
      </w:pPr>
    </w:p>
    <w:p w14:paraId="65CACE8C" w14:textId="77777777" w:rsidR="00440C0D" w:rsidRPr="00440C0D" w:rsidRDefault="00440C0D" w:rsidP="00440C0D">
      <w:pPr>
        <w:ind w:firstLine="720"/>
        <w:rPr>
          <w:rFonts w:asciiTheme="majorBidi" w:hAnsiTheme="majorBidi" w:cstheme="majorBidi"/>
          <w:sz w:val="20"/>
          <w:szCs w:val="20"/>
        </w:rPr>
      </w:pPr>
      <w:r w:rsidRPr="00440C0D">
        <w:rPr>
          <w:rFonts w:asciiTheme="majorBidi" w:hAnsiTheme="majorBidi" w:cstheme="majorBidi"/>
          <w:sz w:val="20"/>
          <w:szCs w:val="20"/>
        </w:rPr>
        <w:t>由阿莱西奥·特兰切尔转录</w:t>
      </w:r>
      <w:r w:rsidRPr="00440C0D">
        <w:rPr>
          <w:rFonts w:asciiTheme="majorBidi" w:hAnsiTheme="majorBidi" w:cstheme="majorBidi"/>
          <w:sz w:val="20"/>
          <w:szCs w:val="20"/>
        </w:rPr>
        <w:br/>
        <w:t xml:space="preserve"> </w:t>
      </w:r>
      <w:r w:rsidRPr="00440C0D">
        <w:rPr>
          <w:rFonts w:asciiTheme="majorBidi" w:hAnsiTheme="majorBidi" w:cstheme="majorBidi"/>
          <w:sz w:val="20"/>
          <w:szCs w:val="20"/>
        </w:rPr>
        <w:tab/>
        <w:t>粗略编辑：Ted Hildebrandt</w:t>
      </w:r>
      <w:r w:rsidRPr="00440C0D">
        <w:rPr>
          <w:rFonts w:asciiTheme="majorBidi" w:hAnsiTheme="majorBidi" w:cstheme="majorBidi"/>
          <w:sz w:val="20"/>
          <w:szCs w:val="20"/>
        </w:rPr>
        <w:br/>
        <w:t xml:space="preserve"> </w:t>
      </w:r>
      <w:r w:rsidRPr="00440C0D">
        <w:rPr>
          <w:rFonts w:asciiTheme="majorBidi" w:hAnsiTheme="majorBidi" w:cstheme="majorBidi"/>
          <w:sz w:val="20"/>
          <w:szCs w:val="20"/>
        </w:rPr>
        <w:tab/>
        <w:t>最终编辑：Perry Phillips 博士</w:t>
      </w:r>
      <w:r w:rsidRPr="00440C0D">
        <w:rPr>
          <w:rFonts w:asciiTheme="majorBidi" w:hAnsiTheme="majorBidi" w:cstheme="majorBidi"/>
          <w:sz w:val="20"/>
          <w:szCs w:val="20"/>
        </w:rPr>
        <w:br/>
        <w:t xml:space="preserve"> </w:t>
      </w:r>
      <w:r w:rsidRPr="00440C0D">
        <w:rPr>
          <w:rFonts w:asciiTheme="majorBidi" w:hAnsiTheme="majorBidi" w:cstheme="majorBidi"/>
          <w:sz w:val="20"/>
          <w:szCs w:val="20"/>
        </w:rPr>
        <w:tab/>
        <w:t>佩里·菲利普斯博士重述</w:t>
      </w:r>
    </w:p>
    <w:p w14:paraId="3062C2AD" w14:textId="77777777" w:rsidR="00440C0D" w:rsidRPr="00BB67BD" w:rsidRDefault="00440C0D" w:rsidP="00BB67BD">
      <w:pPr>
        <w:spacing w:line="360" w:lineRule="auto"/>
        <w:rPr>
          <w:rFonts w:asciiTheme="majorBidi" w:hAnsiTheme="majorBidi" w:cstheme="majorBidi"/>
          <w:sz w:val="26"/>
          <w:szCs w:val="26"/>
        </w:rPr>
      </w:pPr>
    </w:p>
    <w:sectPr w:rsidR="00440C0D" w:rsidRPr="00BB67BD" w:rsidSect="00441DEF">
      <w:headerReference w:type="default" r:id="rId6"/>
      <w:pgSz w:w="12240" w:h="15840"/>
      <w:pgMar w:top="1440" w:right="1440" w:bottom="1440" w:left="144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BC30F" w14:textId="77777777" w:rsidR="00441DEF" w:rsidRDefault="00441DEF" w:rsidP="00BB67BD">
      <w:r>
        <w:separator/>
      </w:r>
    </w:p>
  </w:endnote>
  <w:endnote w:type="continuationSeparator" w:id="0">
    <w:p w14:paraId="12F9DD6A" w14:textId="77777777" w:rsidR="00441DEF" w:rsidRDefault="00441DEF" w:rsidP="00BB6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4A7FF2" w14:textId="77777777" w:rsidR="00441DEF" w:rsidRDefault="00441DEF" w:rsidP="00BB67BD">
      <w:r>
        <w:separator/>
      </w:r>
    </w:p>
  </w:footnote>
  <w:footnote w:type="continuationSeparator" w:id="0">
    <w:p w14:paraId="72CA293C" w14:textId="77777777" w:rsidR="00441DEF" w:rsidRDefault="00441DEF" w:rsidP="00BB67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390149"/>
      <w:docPartObj>
        <w:docPartGallery w:val="Page Numbers (Top of Page)"/>
        <w:docPartUnique/>
      </w:docPartObj>
    </w:sdtPr>
    <w:sdtEndPr>
      <w:rPr>
        <w:noProof/>
      </w:rPr>
    </w:sdtEndPr>
    <w:sdtContent>
      <w:p w14:paraId="2C9A7939" w14:textId="77777777" w:rsidR="00FC3FB7" w:rsidRDefault="00FC3FB7">
        <w:pPr>
          <w:pStyle w:val="Header"/>
          <w:jc w:val="right"/>
        </w:pPr>
        <w:r>
          <w:fldChar w:fldCharType="begin"/>
        </w:r>
        <w:r>
          <w:instrText xml:space="preserve"> PAGE   \* MERGEFORMAT </w:instrText>
        </w:r>
        <w:r>
          <w:fldChar w:fldCharType="separate"/>
        </w:r>
        <w:r w:rsidR="009F18FA">
          <w:rPr>
            <w:noProof/>
          </w:rPr>
          <w:t>1</w:t>
        </w:r>
        <w:r>
          <w:rPr>
            <w:noProof/>
          </w:rPr>
          <w:fldChar w:fldCharType="end"/>
        </w:r>
      </w:p>
    </w:sdtContent>
  </w:sdt>
  <w:p w14:paraId="3D293DD3" w14:textId="77777777" w:rsidR="00FC3FB7" w:rsidRDefault="00FC3FB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0699D"/>
    <w:rsid w:val="00027C91"/>
    <w:rsid w:val="00051CC4"/>
    <w:rsid w:val="000A162C"/>
    <w:rsid w:val="000B1743"/>
    <w:rsid w:val="000F12EF"/>
    <w:rsid w:val="0010699D"/>
    <w:rsid w:val="00106E1B"/>
    <w:rsid w:val="00130D36"/>
    <w:rsid w:val="001B3C1A"/>
    <w:rsid w:val="002020F0"/>
    <w:rsid w:val="00240EF4"/>
    <w:rsid w:val="00250657"/>
    <w:rsid w:val="00276028"/>
    <w:rsid w:val="002C22AF"/>
    <w:rsid w:val="00321BA0"/>
    <w:rsid w:val="0033595F"/>
    <w:rsid w:val="003576D0"/>
    <w:rsid w:val="0036561A"/>
    <w:rsid w:val="00395BC5"/>
    <w:rsid w:val="003A28EA"/>
    <w:rsid w:val="004028F8"/>
    <w:rsid w:val="00440C0D"/>
    <w:rsid w:val="00441DEF"/>
    <w:rsid w:val="00444536"/>
    <w:rsid w:val="004458BE"/>
    <w:rsid w:val="00451321"/>
    <w:rsid w:val="00451C13"/>
    <w:rsid w:val="00464796"/>
    <w:rsid w:val="00481173"/>
    <w:rsid w:val="0050534B"/>
    <w:rsid w:val="00527E75"/>
    <w:rsid w:val="00555BC1"/>
    <w:rsid w:val="005A0503"/>
    <w:rsid w:val="005A4044"/>
    <w:rsid w:val="005D7668"/>
    <w:rsid w:val="005F7FCD"/>
    <w:rsid w:val="00640414"/>
    <w:rsid w:val="006B2816"/>
    <w:rsid w:val="00753BB4"/>
    <w:rsid w:val="007731F6"/>
    <w:rsid w:val="007A7F5E"/>
    <w:rsid w:val="007C5744"/>
    <w:rsid w:val="007D47E0"/>
    <w:rsid w:val="00846469"/>
    <w:rsid w:val="00864DE7"/>
    <w:rsid w:val="008678F6"/>
    <w:rsid w:val="0088621C"/>
    <w:rsid w:val="008B73EA"/>
    <w:rsid w:val="008E1849"/>
    <w:rsid w:val="00905B91"/>
    <w:rsid w:val="00915F1B"/>
    <w:rsid w:val="00933FD9"/>
    <w:rsid w:val="009A540B"/>
    <w:rsid w:val="009C6152"/>
    <w:rsid w:val="009D3366"/>
    <w:rsid w:val="009F18FA"/>
    <w:rsid w:val="009F4CA3"/>
    <w:rsid w:val="00A25216"/>
    <w:rsid w:val="00A31F7A"/>
    <w:rsid w:val="00A3598C"/>
    <w:rsid w:val="00A61581"/>
    <w:rsid w:val="00B13E8E"/>
    <w:rsid w:val="00B27455"/>
    <w:rsid w:val="00B71BD8"/>
    <w:rsid w:val="00B8777E"/>
    <w:rsid w:val="00BA3FEA"/>
    <w:rsid w:val="00BB67BD"/>
    <w:rsid w:val="00BC68E7"/>
    <w:rsid w:val="00BD4DD3"/>
    <w:rsid w:val="00BE526B"/>
    <w:rsid w:val="00BE6902"/>
    <w:rsid w:val="00C3449F"/>
    <w:rsid w:val="00C64FE3"/>
    <w:rsid w:val="00CA3E87"/>
    <w:rsid w:val="00CA4E2D"/>
    <w:rsid w:val="00D05186"/>
    <w:rsid w:val="00D658AC"/>
    <w:rsid w:val="00D65D24"/>
    <w:rsid w:val="00D95972"/>
    <w:rsid w:val="00DB2498"/>
    <w:rsid w:val="00DB2D1C"/>
    <w:rsid w:val="00E52DDD"/>
    <w:rsid w:val="00EC4830"/>
    <w:rsid w:val="00F1776B"/>
    <w:rsid w:val="00F27C1C"/>
    <w:rsid w:val="00F53118"/>
    <w:rsid w:val="00F64F3B"/>
    <w:rsid w:val="00F82F8B"/>
    <w:rsid w:val="00FC3FB7"/>
  </w:rsids>
  <m:mathPr>
    <m:mathFont m:val="Cambria Math"/>
    <m:brkBin m:val="before"/>
    <m:brkBinSub m:val="--"/>
    <m:smallFrac m:val="0"/>
    <m:dispDef m:val="0"/>
    <m:lMargin m:val="0"/>
    <m:rMargin m:val="0"/>
    <m:defJc m:val="centerGroup"/>
    <m:wrapRight/>
    <m:intLim m:val="subSup"/>
    <m:naryLim m:val="subSup"/>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295757"/>
  <w15:docId w15:val="{A40DDE8F-1C8C-4224-97C2-F09982DE60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zh-CN"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17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0699D"/>
    <w:pPr>
      <w:tabs>
        <w:tab w:val="center" w:pos="4320"/>
        <w:tab w:val="right" w:pos="8640"/>
      </w:tabs>
    </w:pPr>
  </w:style>
  <w:style w:type="character" w:customStyle="1" w:styleId="HeaderChar">
    <w:name w:val="Header Char"/>
    <w:basedOn w:val="DefaultParagraphFont"/>
    <w:link w:val="Header"/>
    <w:uiPriority w:val="99"/>
    <w:rsid w:val="0010699D"/>
  </w:style>
  <w:style w:type="paragraph" w:styleId="Footer">
    <w:name w:val="footer"/>
    <w:basedOn w:val="Normal"/>
    <w:link w:val="FooterChar"/>
    <w:uiPriority w:val="99"/>
    <w:unhideWhenUsed/>
    <w:rsid w:val="0010699D"/>
    <w:pPr>
      <w:tabs>
        <w:tab w:val="center" w:pos="4320"/>
        <w:tab w:val="right" w:pos="8640"/>
      </w:tabs>
    </w:pPr>
  </w:style>
  <w:style w:type="character" w:customStyle="1" w:styleId="FooterChar">
    <w:name w:val="Footer Char"/>
    <w:basedOn w:val="DefaultParagraphFont"/>
    <w:link w:val="Footer"/>
    <w:uiPriority w:val="99"/>
    <w:rsid w:val="0010699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11</Pages>
  <Words>3501</Words>
  <Characters>3501</Characters>
  <Application>Microsoft Office Word</Application>
  <DocSecurity>0</DocSecurity>
  <Lines>109</Lines>
  <Paragraphs>12</Paragraphs>
  <ScaleCrop>false</ScaleCrop>
  <HeadingPairs>
    <vt:vector size="2" baseType="variant">
      <vt:variant>
        <vt:lpstr>Title</vt:lpstr>
      </vt:variant>
      <vt:variant>
        <vt:i4>1</vt:i4>
      </vt:variant>
    </vt:vector>
  </HeadingPairs>
  <TitlesOfParts>
    <vt:vector size="1" baseType="lpstr">
      <vt:lpstr/>
    </vt:vector>
  </TitlesOfParts>
  <Company>Gordon College</Company>
  <LinksUpToDate>false</LinksUpToDate>
  <CharactersWithSpaces>6990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Alessio Tranchell</dc:creator>
  <cp:lastModifiedBy>Ted Hildebrandt</cp:lastModifiedBy>
  <cp:revision>3</cp:revision>
  <cp:lastPrinted>2024-01-21T17:39:00Z</cp:lastPrinted>
  <dcterms:created xsi:type="dcterms:W3CDTF">2011-10-31T22:50:00Z</dcterms:created>
  <dcterms:modified xsi:type="dcterms:W3CDTF">2024-01-21T17:40:00Z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42ee9de0b64b3e543c3c20c047726fab419d6c7c138ae6371fb7799d37748a25</vt:lpwstr>
  </property>
</Properties>
</file>