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DBAC" w14:textId="3D619324" w:rsidR="004E57BE" w:rsidRPr="00801C2D" w:rsidRDefault="00801C2D" w:rsidP="00801C2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01C2D">
        <w:rPr>
          <w:rFonts w:ascii="Calibri" w:eastAsia="Calibri" w:hAnsi="Calibri" w:cs="Calibri"/>
          <w:b/>
          <w:bCs/>
          <w:sz w:val="40"/>
          <w:szCs w:val="40"/>
        </w:rPr>
        <w:t xml:space="preserve">Dr. David Turner, Evangelho de João, Sessão 21, </w:t>
      </w:r>
      <w:r xmlns:w="http://schemas.openxmlformats.org/wordprocessingml/2006/main" w:rsidRPr="00801C2D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801C2D">
        <w:rPr>
          <w:rFonts w:ascii="Calibri" w:eastAsia="Calibri" w:hAnsi="Calibri" w:cs="Calibri"/>
          <w:b/>
          <w:bCs/>
          <w:sz w:val="40"/>
          <w:szCs w:val="40"/>
        </w:rPr>
        <w:t xml:space="preserve">Gênesis 1 e João 1</w:t>
      </w:r>
    </w:p>
    <w:p w14:paraId="0F86AA45" w14:textId="59B47996" w:rsidR="00801C2D" w:rsidRPr="00801C2D" w:rsidRDefault="00801C2D" w:rsidP="00801C2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01C2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2024 David Turner e Ted Hildebrandt</w:t>
      </w:r>
    </w:p>
    <w:p w14:paraId="27A01CDD" w14:textId="77777777" w:rsidR="00801C2D" w:rsidRPr="00801C2D" w:rsidRDefault="00801C2D">
      <w:pPr>
        <w:rPr>
          <w:sz w:val="26"/>
          <w:szCs w:val="26"/>
        </w:rPr>
      </w:pPr>
    </w:p>
    <w:p w14:paraId="501C70CC" w14:textId="0C1E2DC6" w:rsidR="00801C2D" w:rsidRPr="00801C2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Este é o Dr. David Turner em seu ensinamento sobre o Evangelho de João. Esta é a sessão 21, Gênesis 1 e João 1.</w:t>
      </w:r>
    </w:p>
    <w:p w14:paraId="6321B0D3" w14:textId="77777777" w:rsidR="00801C2D" w:rsidRPr="00801C2D" w:rsidRDefault="00801C2D">
      <w:pPr>
        <w:rPr>
          <w:rFonts w:ascii="Calibri" w:eastAsia="Calibri" w:hAnsi="Calibri" w:cs="Calibri"/>
          <w:sz w:val="26"/>
          <w:szCs w:val="26"/>
        </w:rPr>
      </w:pPr>
    </w:p>
    <w:p w14:paraId="5CF240DB" w14:textId="18CE7E95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Olá, agora completamos nossos vídeos sobre João capítulo por capítulo e teremos no final do conjunto de vídeos algumas sessões sobre a teologia bíblica do Evangelho de João. O primeiro intitulamos Gênesis 1 e João 1. Estamos tentando explorar a intertextualidade entre João 1, uma vez que alude a Gênesis 1 e compreender a natureza do logos em João 1 e apenas a doutrina da criação como é ensinado lá.</w:t>
      </w:r>
    </w:p>
    <w:p w14:paraId="54AEF690" w14:textId="77777777" w:rsidR="004E57BE" w:rsidRPr="00801C2D" w:rsidRDefault="004E57BE">
      <w:pPr>
        <w:rPr>
          <w:sz w:val="26"/>
          <w:szCs w:val="26"/>
        </w:rPr>
      </w:pPr>
    </w:p>
    <w:p w14:paraId="5735C675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É evidente para mim que quando João se refere ao capítulo 1 de Gênesis, ele não está simplesmente tentando nos dizer que Jesus, a palavra de Deus no Novo Testamento, é o criador do Antigo Testamento. Ele está tentando desenvolver essa doutrina da criação para nos ensinar que Jesus está renovando o mundo original tal como foi criado. Ele está recriando o mundo, por assim dizer, derramando não apenas a luz originalmente sobre ele, mas renovando o mundo através da luz do Evangelho que está centralizado nele.</w:t>
      </w:r>
    </w:p>
    <w:p w14:paraId="450B4FAB" w14:textId="77777777" w:rsidR="004E57BE" w:rsidRPr="00801C2D" w:rsidRDefault="004E57BE">
      <w:pPr>
        <w:rPr>
          <w:sz w:val="26"/>
          <w:szCs w:val="26"/>
        </w:rPr>
      </w:pPr>
    </w:p>
    <w:p w14:paraId="5DFC32CE" w14:textId="6080DB61" w:rsidR="004E57BE" w:rsidRPr="00801C2D" w:rsidRDefault="00801C2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Então, estarei lendo este artigo no computador, então peço desculpas pela falta de contato visual constante. Espero que o conteúdo seja suficiente para superar a falta de uma boa apresentação. Estudar o capítulo 1 de João à luz do capítulo 1 de Gênesis exige que pensemos sobre todos os aspectos históricos, linguísticos, culturais e teológicos que estão envolvidos na disciplina da exegese.</w:t>
      </w:r>
    </w:p>
    <w:p w14:paraId="2F35E0F4" w14:textId="77777777" w:rsidR="004E57BE" w:rsidRPr="00801C2D" w:rsidRDefault="004E57BE">
      <w:pPr>
        <w:rPr>
          <w:sz w:val="26"/>
          <w:szCs w:val="26"/>
        </w:rPr>
      </w:pPr>
    </w:p>
    <w:p w14:paraId="4103BB7F" w14:textId="6F2F3A9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recente ascensão da exegese teológica como alternativa à exegese estritamente histórica desafia qualquer abordagem dos textos bíblicos que pretenda tratá-los a partir de um método estritamente objetivo e chegar a conclusões com valores neutros, independentemente de qualquer contribuição da história da exegese do cânon como um todo, tanto Antigo Testamento como Novo Testamento. Para mim, pessoalmente, também é impossível e desaconselhável ler o Antigo Testamento sem ter consciência e ser influenciado pelo uso que o Novo Testamento faz dessas escrituras seminais. Então, tento reconhecer minhas predisposições e aplicá-las conscientemente durante o processo exegético.</w:t>
      </w:r>
    </w:p>
    <w:p w14:paraId="473CBC38" w14:textId="77777777" w:rsidR="004E57BE" w:rsidRPr="00801C2D" w:rsidRDefault="004E57BE">
      <w:pPr>
        <w:rPr>
          <w:sz w:val="26"/>
          <w:szCs w:val="26"/>
        </w:rPr>
      </w:pPr>
    </w:p>
    <w:p w14:paraId="000D9C52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Procuro compreender os efeitos do Antigo Testamento sobre o Novo, vendo o Novo Testamento como a parte oficial da história da interpretação do Antigo Testamento. O aspecto da exegese mais importante para este estudo pode muito bem ser o gênero da narrativa bíblica em geral e do Gênesis e do quarto Evangelho em particular. No que diz respeito à narrativa bíblica em geral, deve-se considerar como as narrativas retratam a história para fins teológicos.</w:t>
      </w:r>
    </w:p>
    <w:p w14:paraId="25329F73" w14:textId="77777777" w:rsidR="004E57BE" w:rsidRPr="00801C2D" w:rsidRDefault="004E57BE">
      <w:pPr>
        <w:rPr>
          <w:sz w:val="26"/>
          <w:szCs w:val="26"/>
        </w:rPr>
      </w:pPr>
    </w:p>
    <w:p w14:paraId="221BD852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No que diz respeito ao Evangelho de João em particular, deve-se recorrer a um texto que, nas palavras de Luke Timothy Johnson, seja estilisticamente simples, mas simbolicamente denso. Podemos ter algumas reservas quanto à descrição que Clemente faz de João como um evangelho espiritual, mas a sua distinção não pode ser negada. A sugestão de Don Carson de que espiritual pode significar alegórico ou mesmo carregado de símbolos parece ser um bom argumento.</w:t>
      </w:r>
    </w:p>
    <w:p w14:paraId="2146853A" w14:textId="77777777" w:rsidR="004E57BE" w:rsidRPr="00801C2D" w:rsidRDefault="004E57BE">
      <w:pPr>
        <w:rPr>
          <w:sz w:val="26"/>
          <w:szCs w:val="26"/>
        </w:rPr>
      </w:pPr>
    </w:p>
    <w:p w14:paraId="2971C7D5" w14:textId="4D722CC8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Esta compreensão de João é decisiva para determinar uma questão a ser abordada aqui. Até que ponto João pretende uma teologia da nova criação ou da renovação da criação? Outra questão importante, especialmente na área da exegese do texto bíblico relacionado à criação, é o que John Walton chama de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concordismo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Concordismo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é o termo de Walton para uma abordagem imprudente que tende a ler as teorias científicas modernas, quaisquer que sejam, de volta aos antigos textos bíblicos, na suposição de que a própria Bíblia pretende falar diretamente às questões científicas atuais e que concordará com a atual Teoria científica.</w:t>
      </w:r>
    </w:p>
    <w:p w14:paraId="0D0BEDFB" w14:textId="77777777" w:rsidR="004E57BE" w:rsidRPr="00801C2D" w:rsidRDefault="004E57BE">
      <w:pPr>
        <w:rPr>
          <w:sz w:val="26"/>
          <w:szCs w:val="26"/>
        </w:rPr>
      </w:pPr>
    </w:p>
    <w:p w14:paraId="1DB5611F" w14:textId="448172B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 duplo problema do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concordismo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é que ele tende a minimizar a historicidade das Escrituras na sua tentativa de combinar o ensino das Escrituras com a teoria científica actual, cuja própria historicidade e natureza efémera são subestimadas no processo. Este estudo desenvolverá as alusões a Gênesis 1 encontradas em João 1 através de detalhes intertextuais e conexões temáticas que levam a uma teologia joanina preliminar da criação e da nova criação. Um estudo como este não pode esperar ser completo em nenhum sentido da palavra devido à densidade do próprio texto bíblico, para não mencionar a infinidade de literatura secundária sobre o texto.</w:t>
      </w:r>
    </w:p>
    <w:p w14:paraId="525B98CF" w14:textId="77777777" w:rsidR="004E57BE" w:rsidRPr="00801C2D" w:rsidRDefault="004E57BE">
      <w:pPr>
        <w:rPr>
          <w:sz w:val="26"/>
          <w:szCs w:val="26"/>
        </w:rPr>
      </w:pPr>
    </w:p>
    <w:p w14:paraId="1F022008" w14:textId="19AF3288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Presumo que quaisquer que sejam os processos composicionais em jogo, o prólogo do Evangelho de João pretendia, em última análise, ser lido com o resto do quarto evangelho de uma forma mutuamente informativa como um todo canônico. Também estou assumindo a visão de muitos estudiosos recentes de que o ambiente principal do corpus joanino do Novo Testamento em geral e do prólogo joanino, em particular, é judaico e bíblico, em vez de gnóstico e filosófico. Mais especificamente, os textos seminais primitivos que estão por trás do prólogo joanino são Gênesis 1 e Êxodo 33 e 34, independentemente do que se possa dizer sobre a influência de outros textos judaicos que existiram no primeiro século da era comum.</w:t>
      </w:r>
    </w:p>
    <w:p w14:paraId="2F939CC9" w14:textId="77777777" w:rsidR="004E57BE" w:rsidRPr="00801C2D" w:rsidRDefault="004E57BE">
      <w:pPr>
        <w:rPr>
          <w:sz w:val="26"/>
          <w:szCs w:val="26"/>
        </w:rPr>
      </w:pPr>
    </w:p>
    <w:p w14:paraId="4CF2A89B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Parece-me que o prólogo joanino é uma espécie de midrash implícito nestes dois textos principais, Gênesis 1 e Êxodo 33 e 34. Um breve comentário sobre se outros textos judaicos constituem intermediários literários plausíveis entre João 1 e Gênesis 1 é justificado. É claro que o quarto evangelho não foi escrito a partir de um vácuo, mas a partir de um antigo ambiente sócio-histórico.</w:t>
      </w:r>
    </w:p>
    <w:p w14:paraId="143B1721" w14:textId="77777777" w:rsidR="004E57BE" w:rsidRPr="00801C2D" w:rsidRDefault="004E57BE">
      <w:pPr>
        <w:rPr>
          <w:sz w:val="26"/>
          <w:szCs w:val="26"/>
        </w:rPr>
      </w:pPr>
    </w:p>
    <w:p w14:paraId="39F31824" w14:textId="5881278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Este meio provavelmente incluía textos que refletiam sobre Gênesis 1 de uma forma que o autor do quarto evangelho considerou útil. Esses intermediários literários plausíveis, cujas ideias eram um tanto compatíveis com o ensino de João, incluiriam textos de sabedoria judaica semelhantes a Provérbios 8, textos como Sirach, Capítulo 24, Sabedoria,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Capítulos 7 a 10, Baruch, Capítulos 3 e 4. A compreensão de Philo sobre logos e da noção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targumica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memra de Deus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para não mencionar outras ideias judaicas, também seriam importantes para a compreensão deste texto. Apesar das semelhanças notáveis e esclarecedoras, fica claro que o logos joanino transcende essas entradas antecipatórias.</w:t>
      </w:r>
    </w:p>
    <w:p w14:paraId="3DF1FE09" w14:textId="77777777" w:rsidR="004E57BE" w:rsidRPr="00801C2D" w:rsidRDefault="004E57BE">
      <w:pPr>
        <w:rPr>
          <w:sz w:val="26"/>
          <w:szCs w:val="26"/>
        </w:rPr>
      </w:pPr>
    </w:p>
    <w:p w14:paraId="07AB7AC3" w14:textId="2AEAF14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Assim, tendo apresentado o tópico, passamos para a nossa primeira parte principal do corpo do artigo, um levantamento das principais questões intertextuais. Uma pessoa biblicamente alfabetizada que lê João 1 certamente notará ecos ou alusões a Gênesis 1. As mais óbvias estão no início, a descrição do Jesus pré-existente como a palavra, o próprio ato de criação, a palavra como vida, e as palavras justapostas luz e trevas. Então, pegaremos essas categorias que acabamos de mencionar, uma por uma.</w:t>
      </w:r>
    </w:p>
    <w:p w14:paraId="589135FF" w14:textId="77777777" w:rsidR="004E57BE" w:rsidRPr="00801C2D" w:rsidRDefault="004E57BE">
      <w:pPr>
        <w:rPr>
          <w:sz w:val="26"/>
          <w:szCs w:val="26"/>
        </w:rPr>
      </w:pPr>
    </w:p>
    <w:p w14:paraId="55D16974" w14:textId="75A4F9B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primeiro lugar, a frase no início. É comumente observado que João 1:1 segue o modelo de Gênesis 1 e entende Jesus, a palavra que se tornou carne, como o agente da criação. Assim, na língua inicial de João 1.1 e 2,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 </w:t>
      </w:r>
      <w:proofErr xmlns:w="http://schemas.openxmlformats.org/wordprocessingml/2006/main" w:type="spellEnd"/>
      <w:r xmlns:w="http://schemas.openxmlformats.org/wordprocessingml/2006/main" w:rsidR="00517F15">
        <w:rPr>
          <w:rFonts w:ascii="Calibri" w:eastAsia="Calibri" w:hAnsi="Calibri" w:cs="Calibri"/>
          <w:sz w:val="26"/>
          <w:szCs w:val="26"/>
        </w:rPr>
        <w:t xml:space="preserve">arche em grego, ecoa Gênesis 1:1 na Septuaginta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 </w:t>
      </w:r>
      <w:proofErr xmlns:w="http://schemas.openxmlformats.org/wordprocessingml/2006/main" w:type="spellEnd"/>
      <w:r xmlns:w="http://schemas.openxmlformats.org/wordprocessingml/2006/main" w:rsidR="00517F15">
        <w:rPr>
          <w:rFonts w:ascii="Calibri" w:eastAsia="Calibri" w:hAnsi="Calibri" w:cs="Calibri"/>
          <w:sz w:val="26"/>
          <w:szCs w:val="26"/>
        </w:rPr>
        <w:t xml:space="preserve">arche como em João 1 e em hebraico,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bereshit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</w:t>
      </w:r>
    </w:p>
    <w:p w14:paraId="5DC75D9B" w14:textId="77777777" w:rsidR="004E57BE" w:rsidRPr="00801C2D" w:rsidRDefault="004E57BE">
      <w:pPr>
        <w:rPr>
          <w:sz w:val="26"/>
          <w:szCs w:val="26"/>
        </w:rPr>
      </w:pPr>
    </w:p>
    <w:p w14:paraId="445EF4AD" w14:textId="0C9D370C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Então, primeiro, a frase, no início,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bereshit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no Antigo Testamento. A palavra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bereshit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começo, ocorre 51 vezes no Antigo Testamento em referência a começos ou primórdios de muitos tipos diferentes, incluindo o do reino de Nimrod em Gênesis 10, o início do ano em Deuteronômio 11, o reinado dos reis, Jeremias 26 e 27 e 28, o início do pecado, Miquéias capítulo 1, o início da discórdia, Provérbios 1:7, o início da sabedoria, Salmo 111, o início do conhecimento, Provérbios capítulo 1. Os filhos primogênitos são o início do vigor masculino de seu pai , de acordo com Gênesis 49 e outros textos do Antigo Testamento. Os primeiros frutos das colheitas são o início da colheita, conforme Êxodo 34 e outras passagens.</w:t>
      </w:r>
    </w:p>
    <w:p w14:paraId="09DD63DF" w14:textId="77777777" w:rsidR="004E57BE" w:rsidRPr="00801C2D" w:rsidRDefault="004E57BE">
      <w:pPr>
        <w:rPr>
          <w:sz w:val="26"/>
          <w:szCs w:val="26"/>
        </w:rPr>
      </w:pPr>
    </w:p>
    <w:p w14:paraId="0D4D1F62" w14:textId="56DD8DFE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Metaforicamente, Israel é o primeiro, o arche em grego, da colheita de Deus, Jeremias capítulo 2, versículo 3 e outros textos. Eli foi censurado por consumir a parte escolhida das ofertas, que seria a primeira parte. A parcela dos levitas é a primeira ou a parte escolhida da terra, em Ezequiel 48, em comparação com Deuteronômio 33, versículo 21.</w:t>
      </w:r>
    </w:p>
    <w:p w14:paraId="62B99D02" w14:textId="77777777" w:rsidR="004E57BE" w:rsidRPr="00801C2D" w:rsidRDefault="004E57BE">
      <w:pPr>
        <w:rPr>
          <w:sz w:val="26"/>
          <w:szCs w:val="26"/>
        </w:rPr>
      </w:pPr>
    </w:p>
    <w:p w14:paraId="05C94E97" w14:textId="18EE8E90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sabedoria é 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reshit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a primeira, a principal, ou a principal atividade da vida, de acordo com Provérbios capítulo 4, versículo 7. E o temor do Senhor é o começo da sabedoria, claro, em Provérbios capítulo 1, versículo 7, Provérbios 9, versículo 10, e Salmo 111, versículo 10. Em Gênesis 1:1, a palavra começo,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reshit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em hebraico e na Septuaginta arche em grego, refere-se ao início do mundo como Deus o criou. Provérbios 8.22 é outro exemplo onde essas duas palavras se referem ao início do mundo,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reshit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hebraico, arche na Septuaginta, a tradução grega.</w:t>
      </w:r>
    </w:p>
    <w:p w14:paraId="16D8A9CF" w14:textId="77777777" w:rsidR="004E57BE" w:rsidRPr="00801C2D" w:rsidRDefault="004E57BE">
      <w:pPr>
        <w:rPr>
          <w:sz w:val="26"/>
          <w:szCs w:val="26"/>
        </w:rPr>
      </w:pPr>
    </w:p>
    <w:p w14:paraId="10F73176" w14:textId="32FE6C8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Este texto será abordado posteriormente com mais detalhes, uma vez que sua referência à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hokmah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ou sabedoria, de Deus, tem grande importância na discussão de Lagos em João 1:1. Esses dois textos são os únicos usos indiscutíveis de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reshit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no Antigo Testamento para o início criado do mundo, embora esse significado também seja plausível, pelo menos em Isaías 46, versículo 10. Agora nos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voltamos para o início no Novo Testamento. As 55 ocorrências da palavra arche, começando, no Novo Testamento carregam uma série de nuances relacionadas à prioridade temporal ou governamental.</w:t>
      </w:r>
    </w:p>
    <w:p w14:paraId="76312560" w14:textId="77777777" w:rsidR="004E57BE" w:rsidRPr="00801C2D" w:rsidRDefault="004E57BE">
      <w:pPr>
        <w:rPr>
          <w:sz w:val="26"/>
          <w:szCs w:val="26"/>
        </w:rPr>
      </w:pPr>
    </w:p>
    <w:p w14:paraId="5673C5D7" w14:textId="00FDB45E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Paulo usa a palavra para governantes humanos em Tito 3:1, mas com mais frequência para descrever autoridades angélicas hierárquicas em vários textos, incluindo Romanos 8:38 e Efésios 1, Colossenses 1. Arche mais comumente se refere ao início temporal de uma ação, um processo ou estado de ser. Tem havido muita discussão sobre seu uso em Marcos 1:1 para o início do evangelho de Jesus Cristo. Arche é freqüentemente usado para descrever os primeiros dias do evangelho.</w:t>
      </w:r>
    </w:p>
    <w:p w14:paraId="3279AD96" w14:textId="77777777" w:rsidR="004E57BE" w:rsidRPr="00801C2D" w:rsidRDefault="004E57BE">
      <w:pPr>
        <w:rPr>
          <w:sz w:val="26"/>
          <w:szCs w:val="26"/>
        </w:rPr>
      </w:pPr>
    </w:p>
    <w:p w14:paraId="01051D3A" w14:textId="7E85DCE1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Textos como Lucas 1:2, João 8:25 e 15:27. Em Mateus 19:4, Jesus fala da criação dos humanos como homem e mulher como algo que aconteceu desde o início. Em Mateus 24:21, Jesus fala de problemas escatológicos que nunca aconteceram desde o início do mundo, ou desde a criação do mundo, ap' arches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kosmou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grego. Em João 8:44, Jesus fala do diabo como um assassino ap' arches, desde o início.</w:t>
      </w:r>
    </w:p>
    <w:p w14:paraId="3C3EE35B" w14:textId="77777777" w:rsidR="004E57BE" w:rsidRPr="00801C2D" w:rsidRDefault="004E57BE">
      <w:pPr>
        <w:rPr>
          <w:sz w:val="26"/>
          <w:szCs w:val="26"/>
        </w:rPr>
      </w:pPr>
    </w:p>
    <w:p w14:paraId="53A4F71F" w14:textId="012D39B1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517F15">
        <w:rPr>
          <w:rFonts w:ascii="Calibri" w:eastAsia="Calibri" w:hAnsi="Calibri" w:cs="Calibri"/>
          <w:sz w:val="26"/>
          <w:szCs w:val="26"/>
        </w:rPr>
        <w:t xml:space="preserve">como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uma descrição de Jesus lançando os fundamentos do mundo,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kath'arkas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de acordo com o início ou no início. 2 Pedro 3:4 fala de céticos que acreditam que tudo continua desde que existe, desde a criação ou o início da criação, ap' arches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ktiseos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Judas 6 evidentemente descreve o status criado dos anjos que mais tarde se rebelaram, deixando seu primeiro estado ou seu próprio começo.</w:t>
      </w:r>
    </w:p>
    <w:p w14:paraId="7AA93620" w14:textId="77777777" w:rsidR="004E57BE" w:rsidRPr="00801C2D" w:rsidRDefault="004E57BE">
      <w:pPr>
        <w:rPr>
          <w:sz w:val="26"/>
          <w:szCs w:val="26"/>
        </w:rPr>
      </w:pPr>
    </w:p>
    <w:p w14:paraId="488E6FF9" w14:textId="12E0E0D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Judas 6. Arche também descreve Jesus em pelo menos duas passagens significativas, Colossenses 1:18 e Apocalipse 3:14. Colossenses 1:18 faz parte de uma série de predicações que exaltam Jesus como o filho amado de Deus que defende seu povo, que também representa Deus, cria e mantém tudo unido e lidera a igreja. Neste contexto, Jesus é arche, o começo, aquele através de quem todos os processos criativos e redentores começam. Da mesma forma, em Apocalipse 3:14, assim como arche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ktiseos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theu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o início da criação de Deus, descreve Jesus como a causa originária da criação de Deus, talvez até enfatizando Jesus como a causa inicial da nova criação de Deus, bem como o original criação.</w:t>
      </w:r>
    </w:p>
    <w:p w14:paraId="1B6A7129" w14:textId="77777777" w:rsidR="004E57BE" w:rsidRPr="00801C2D" w:rsidRDefault="004E57BE">
      <w:pPr>
        <w:rPr>
          <w:sz w:val="26"/>
          <w:szCs w:val="26"/>
        </w:rPr>
      </w:pPr>
    </w:p>
    <w:p w14:paraId="5D83F33B" w14:textId="0C553E2B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Outro termo intertextual chave aqui seria a ideia de palavra ou discurso de Deus. Então, este é o nosso segundo mandato. A palavra em João 1, o logos, alude à criação de Deus pela palavra no início de cada um dos seis dias.</w:t>
      </w:r>
    </w:p>
    <w:p w14:paraId="2A170743" w14:textId="77777777" w:rsidR="004E57BE" w:rsidRPr="00801C2D" w:rsidRDefault="004E57BE">
      <w:pPr>
        <w:rPr>
          <w:sz w:val="26"/>
          <w:szCs w:val="26"/>
        </w:rPr>
      </w:pPr>
    </w:p>
    <w:p w14:paraId="507E4D3C" w14:textId="6AE3AA82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Gênesis 1:3, 6, 9, 14, 20 e 24. Na tradução grega da Septuaginta do Antigo Testamento, kai </w:t>
      </w:r>
      <w:proofErr xmlns:w="http://schemas.openxmlformats.org/wordprocessingml/2006/main" w:type="spellStart"/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eipen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theos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genetheto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e Deus disse que haja. Ou em hebraico,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vayomer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elohim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sim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Deus disse que haja.</w:t>
      </w:r>
    </w:p>
    <w:p w14:paraId="1865E3F8" w14:textId="77777777" w:rsidR="004E57BE" w:rsidRPr="00801C2D" w:rsidRDefault="004E57BE">
      <w:pPr>
        <w:rPr>
          <w:sz w:val="26"/>
          <w:szCs w:val="26"/>
        </w:rPr>
      </w:pPr>
    </w:p>
    <w:p w14:paraId="17E76D86" w14:textId="0D6723A3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Esse tipo de linguagem falada é recorrente no contexto do terceiro dia, do quinto dia, do sexto dia e também no capítulo dois, versículo 18. Neste último texto, a criação da mulher por Deus segue seu discurso, kai</w:t>
      </w:r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eipen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kreos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Septuaginta, e Deus disse,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vayomer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Adonai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elohim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hebraico, e Deus disse que não é bom que o homem fique só. Uma referência adicional à fala de Deus ocorre no capítulo um, versículo cinco, quando no primeiro dia Deus chama, usando o verbo grego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kaleo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em hebraico,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aqara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ele chama a luz de dia e as trevas de noite.</w:t>
      </w:r>
    </w:p>
    <w:p w14:paraId="24616BA6" w14:textId="77777777" w:rsidR="004E57BE" w:rsidRPr="00801C2D" w:rsidRDefault="004E57BE">
      <w:pPr>
        <w:rPr>
          <w:sz w:val="26"/>
          <w:szCs w:val="26"/>
        </w:rPr>
      </w:pPr>
    </w:p>
    <w:p w14:paraId="486B7B19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mesma linguagem é usada para as entidades criadas no segundo e terceiro dias. Mais tarde, Adão chama os nomes dos animais no capítulo um, versículo 19. Ele nomeia a mulher no versículo 23, e depois Eva no capítulo três, versículo 20.</w:t>
      </w:r>
    </w:p>
    <w:p w14:paraId="5E5E45F9" w14:textId="77777777" w:rsidR="004E57BE" w:rsidRPr="00801C2D" w:rsidRDefault="004E57BE">
      <w:pPr>
        <w:rPr>
          <w:sz w:val="26"/>
          <w:szCs w:val="26"/>
        </w:rPr>
      </w:pPr>
    </w:p>
    <w:p w14:paraId="61AF3DC4" w14:textId="1B18DEA9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Deus também pronuncia uma bênção sobre suas criaturas no quarto dia e sobre os humanos usando o termo grego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eulogaisin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Portanto, temos vários termos diferentes para o discurso de Deus ali. No Antigo Testamento, a palavra de Deus é mencionada em muitos textos relevantes além das conexões verbais que podem ser diretamente traçadas entre Logos e João e a linguagem dos atos de fala de Deus em Gênesis 1. Por exemplo, a criação por palavra é enfatizada no Salmo 33, versículos seis e nove.</w:t>
      </w:r>
    </w:p>
    <w:p w14:paraId="1AE18004" w14:textId="77777777" w:rsidR="004E57BE" w:rsidRPr="00801C2D" w:rsidRDefault="004E57BE">
      <w:pPr>
        <w:rPr>
          <w:sz w:val="26"/>
          <w:szCs w:val="26"/>
        </w:rPr>
      </w:pPr>
    </w:p>
    <w:p w14:paraId="57F8DDF0" w14:textId="3F8F92AE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33.6, a palavra e o sopro de Deus são agentes da criação sinônimos e paralelos. Em 33.9, há uma relação sinônima paralela entre a fala de Deus e a ordem de Deus como as causas imediatas da criação. Freqüentemente, debar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adonai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palavra do Senhor, vem como uma revelação aos profetas, prometendo libertação ou alertando sobre julgamento sobre Israel.</w:t>
      </w:r>
    </w:p>
    <w:p w14:paraId="01671AC8" w14:textId="77777777" w:rsidR="004E57BE" w:rsidRPr="00801C2D" w:rsidRDefault="004E57BE">
      <w:pPr>
        <w:rPr>
          <w:sz w:val="26"/>
          <w:szCs w:val="26"/>
        </w:rPr>
      </w:pPr>
    </w:p>
    <w:p w14:paraId="6B7B0EEB" w14:textId="73500032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Textos como Salmo 107, versículo 20, Jeremias capítulo um, versículo quatro, Isaías capítulo nove, versículo oito, Ezequiel 33:7 e Amós 3:1. A palavra de Deus também governa de forma única o curso dos assuntos de Israel. Salmo 107, versículo 20, Salmo 147, versículos 15 a 20. Talvez o mais interessante seja que Isaías 55, 10 e 11, um texto ocasionalmente citado em conexão com João 1, retrata a palavra de Deus como o agente de Deus, que sem falha realizará tudo isso. ele pretende que isso seja realizado.</w:t>
      </w:r>
    </w:p>
    <w:p w14:paraId="6AF84A47" w14:textId="77777777" w:rsidR="004E57BE" w:rsidRPr="00801C2D" w:rsidRDefault="004E57BE">
      <w:pPr>
        <w:rPr>
          <w:sz w:val="26"/>
          <w:szCs w:val="26"/>
        </w:rPr>
      </w:pPr>
    </w:p>
    <w:p w14:paraId="52466361" w14:textId="10F9210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sobreposição semântica e a continuidade teológica do debar de Deus, a palavra de Deus, e da Torá de Deus, sua lei, e da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hokmah de Deus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sua sabedoria, não são difíceis de compreender. A literatura do Segundo Templo e a tradição rabínica posterior deram grande importância a essa continuidade e reflexão em textos bíblicos como Provérbios 3.19 e Provérbios 8.22-31. Tais textos exaltam a sabedoria como existindo antes da criação, em estreita relação com Deus e como tendo um papel ativo na criação. No entanto, a própria sabedoria foi estabelecida de acordo com Provérbios 8.23. A palavra grega ali na Septuaginta é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etelemiosina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Deus lançou o fundamento, Deus fundou a sabedoria, e um termo semelhante em hebraico também.</w:t>
      </w:r>
    </w:p>
    <w:p w14:paraId="715F5521" w14:textId="77777777" w:rsidR="004E57BE" w:rsidRPr="00801C2D" w:rsidRDefault="004E57BE">
      <w:pPr>
        <w:rPr>
          <w:sz w:val="26"/>
          <w:szCs w:val="26"/>
        </w:rPr>
      </w:pPr>
    </w:p>
    <w:p w14:paraId="7151CB78" w14:textId="0C09DF94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sabedoria também nasce, nasce, Provérbios 8:25, evidentemente como a primeira criação de Deus. A este respeito, o logos em João, que criou tudo, e não apenas todo o resto, novamente aludindo à fraseologia em João 1:3,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panta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negociado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agenata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tudo ocorreu através dele, kai</w:t>
      </w:r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Koris</w:t>
      </w:r>
      <w:proofErr xmlns:w="http://schemas.openxmlformats.org/wordprocessingml/2006/main" w:type="spellEnd"/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autou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ageneto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oude </w:t>
      </w:r>
      <w:proofErr xmlns:w="http://schemas.openxmlformats.org/wordprocessingml/2006/main" w:type="spellEnd"/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galinha, fora dele nada aconteceu, nada foi criado. Isto transcende enormemente a doutrina da sabedoria personificada como agente criativo de Deus.</w:t>
      </w:r>
    </w:p>
    <w:p w14:paraId="69F7BDCA" w14:textId="77777777" w:rsidR="004E57BE" w:rsidRPr="00801C2D" w:rsidRDefault="004E57BE">
      <w:pPr>
        <w:rPr>
          <w:sz w:val="26"/>
          <w:szCs w:val="26"/>
        </w:rPr>
      </w:pPr>
    </w:p>
    <w:p w14:paraId="6038F0AE" w14:textId="02C1F1B5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Voltando ao Novo Testamento, no Novo Testamento logos é usado para vários tipos de comunicação ou cálculo divino ou humano, sejam declarações orais, ensinamentos, promessas ou mensagens escritas. Indiscutivelmente, o uso joanino de logos para Jesus preexistente também é encontrado em 1 João 1:1 e em Apocalipse 19:13. Além disso, uma leitura variante inicial em 1 João 5:7 liga o Pai e o Espírito à Palavra, não sugerindo que este seja um texto canônico nos manuscritos originais, apenas uma alusão inicial interessante a esta compreensão de Jesus como a palavra. O ha logos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tou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semi-personificado dinamicamente ativo</w:t>
      </w:r>
      <w:proofErr xmlns:w="http://schemas.openxmlformats.org/wordprocessingml/2006/main" w:type="spellStart"/>
      <w:r xmlns:w="http://schemas.openxmlformats.org/wordprocessingml/2006/main" w:rsidR="00AF6CA9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theou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Hebreus 4:12, isto é, a palavra de Deus que é viva, ativa e penetra nos corações humanos, também pode ser relevante para esta conversa e discussão.</w:t>
      </w:r>
    </w:p>
    <w:p w14:paraId="03763E8C" w14:textId="77777777" w:rsidR="004E57BE" w:rsidRPr="00801C2D" w:rsidRDefault="004E57BE">
      <w:pPr>
        <w:rPr>
          <w:sz w:val="26"/>
          <w:szCs w:val="26"/>
        </w:rPr>
      </w:pPr>
    </w:p>
    <w:p w14:paraId="6A4A3395" w14:textId="348AF22A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alusão a Isaías 40:8 e 1 Pedro 1:25, que enfatiza a potência eterna da palavra de Deus, também é relevante e interessante. Em João 1:1, o ho logos como a personificação preexistente e última da auto-expressão de Deus transcende todas as referências anteriores à palavra comunicativa de Deus. Compare Hebreus 1:1 e 2. Conforme desenvolvido no quarto evangelho, a palavra tornar-se carne, exegetas, a palavra grega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exegesato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revela, explica o Pai tão adequadamente que aquele que viu Jesus de acordo com 14:8 e 9 viu o pai.</w:t>
      </w:r>
    </w:p>
    <w:p w14:paraId="3BA9DA35" w14:textId="77777777" w:rsidR="004E57BE" w:rsidRPr="00801C2D" w:rsidRDefault="004E57BE">
      <w:pPr>
        <w:rPr>
          <w:sz w:val="26"/>
          <w:szCs w:val="26"/>
        </w:rPr>
      </w:pPr>
    </w:p>
    <w:p w14:paraId="7E24FF7D" w14:textId="0C69774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Jesus desceu do céu, João 3:14, e faz a obra do Pai mesmo no sábado, de acordo com o capítulo 5, versículos 16-19. Moisés escreveu sobre Jesus e as palavras de Jesus são colocadas ao lado das de Moisés como a lei de Deus em João 5:45-47, mas Jesus, a palavra, existia antes mesmo de Abraão nascer e Abraão se alegrou ao ver o dia de Jesus quando a palavra se tornou carne de acordo com João 8 versículos 56-58. À medida que se torna carne o Verbo que foi amado pelo Pai antes da fundação do mundo, Jesus antecipa o seu regresso ao Pai e reza por aqueles que o seguiram.</w:t>
      </w:r>
    </w:p>
    <w:p w14:paraId="6C6A4F40" w14:textId="77777777" w:rsidR="004E57BE" w:rsidRPr="00801C2D" w:rsidRDefault="004E57BE">
      <w:pPr>
        <w:rPr>
          <w:sz w:val="26"/>
          <w:szCs w:val="26"/>
        </w:rPr>
      </w:pPr>
    </w:p>
    <w:p w14:paraId="456F395E" w14:textId="44266BE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Ele os descreve como aqueles a quem foi dada a palavra de Deus, que a guardaram e que precisam do seu poder santificador, João 17:6, 14 e 17. Um evangelho espiritual como o de João poderia até ser descrito como a palavra tornando-se carne. Estas referências também se referem às palavras de Jesus quando a palavra se torna carne.</w:t>
      </w:r>
    </w:p>
    <w:p w14:paraId="56F8B35F" w14:textId="77777777" w:rsidR="004E57BE" w:rsidRPr="00801C2D" w:rsidRDefault="004E57BE">
      <w:pPr>
        <w:rPr>
          <w:sz w:val="26"/>
          <w:szCs w:val="26"/>
        </w:rPr>
      </w:pPr>
    </w:p>
    <w:p w14:paraId="1E0636C1" w14:textId="205306A1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qualquer caso, uma aparição de Jesus pós-ressurreição leva alguém que duvida a concluir que a palavra que se tornou carne é ele mesmo Senhor e Deus, ou seja, Tomé em João 20.28. Passando do logos ao próprio ato de criação. A descrição do ato da criação em João 1:3,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panta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dei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autou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egeneto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tudo foi criado ou aconteceu através dele, provavelmente alude a Gênesis 1:1. Na tradução da Septuaginta, lê-se,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epoiesen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theos </w:t>
      </w:r>
      <w:proofErr xmlns:w="http://schemas.openxmlformats.org/wordprocessingml/2006/main" w:type="spellEnd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ouranon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Deus fez o céu e a terra, uma expressão semelhante na Bíblia Hebraica. Em João 1:3,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egenetheto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ecoa a Septuaginta que haja linguagem nos dias 1, 2 e 3. A palavra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genetheto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que haja, ou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thetosan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que seja colocado, capítulo 1, versículos 3, 6 e 14, e havia linguagem leve de Gênesis 1 </w:t>
      </w:r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:3,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egenatheto</w:t>
      </w:r>
      <w:proofErr xmlns:w="http://schemas.openxmlformats.org/wordprocessingml/2006/main" w:type="spellEnd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fósforo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</w:t>
      </w:r>
    </w:p>
    <w:p w14:paraId="6F6F4B86" w14:textId="77777777" w:rsidR="004E57BE" w:rsidRPr="00801C2D" w:rsidRDefault="004E57BE">
      <w:pPr>
        <w:rPr>
          <w:sz w:val="26"/>
          <w:szCs w:val="26"/>
        </w:rPr>
      </w:pPr>
    </w:p>
    <w:p w14:paraId="1BB1437A" w14:textId="1FFAAC7C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Referências adicionais à criação de Adão e Eva por Deus ocorrem em Gênesis 1:26, 27, 31, bem como no capítulo 5:1-2 e no capítulo 6:7. Então, primeiro vamos pensar no ato da criação no Antigo Testamento. Como observado acima, a palavra hebraica bara é usada diversas vezes em Gênesis 1 para designar a criação original do mundo. Bara também é usado para descrever a criação de indivíduos, condições e circunstâncias subsequentes em outros textos.</w:t>
      </w:r>
    </w:p>
    <w:p w14:paraId="7A765318" w14:textId="77777777" w:rsidR="004E57BE" w:rsidRPr="00801C2D" w:rsidRDefault="004E57BE">
      <w:pPr>
        <w:rPr>
          <w:sz w:val="26"/>
          <w:szCs w:val="26"/>
        </w:rPr>
      </w:pPr>
    </w:p>
    <w:p w14:paraId="285EAD44" w14:textId="7D505DB8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Ao todo, a palavra ocorre 54 vezes na Bíblia Hebraica. De especial interesse para este estudo é o uso de bara em contextos relacionados à transformação de indivíduos, textos como Salmo 51, versículo 7, e da própria criação, Isaías 4, versículo 5, 41:20, 45:8 e 65. :17 e 18. Esta criação de novos céus e nova terra no último texto também envolve a futura criação do próprio Israel, de acordo com Isaías 43, versículo 1, versículo 7 e versículo 15.</w:t>
      </w:r>
    </w:p>
    <w:p w14:paraId="5329D2C2" w14:textId="77777777" w:rsidR="004E57BE" w:rsidRPr="00801C2D" w:rsidRDefault="004E57BE">
      <w:pPr>
        <w:rPr>
          <w:sz w:val="26"/>
          <w:szCs w:val="26"/>
        </w:rPr>
      </w:pPr>
    </w:p>
    <w:p w14:paraId="06873A24" w14:textId="1163FC8C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Outra palavra é usada na Bíblia Hebraica para descrever a atividade criativa de Deus, nomeadamente a palavra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asah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Esta palavra extremamente comum, bem mais de 2.500 vezes na Bíblia Hebraica, descreve muitos tipos de fazer e fazer. Em Gênesis 1:7, 11, 12, 16, 25 e 26,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asah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ocorre após os atos iniciais da fala divina,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vayomer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elohim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e Deus disse, depois que Deus fez isso, Deus fez aquilo.</w:t>
      </w:r>
    </w:p>
    <w:p w14:paraId="0CCE2C81" w14:textId="77777777" w:rsidR="004E57BE" w:rsidRPr="00801C2D" w:rsidRDefault="004E57BE">
      <w:pPr>
        <w:rPr>
          <w:sz w:val="26"/>
          <w:szCs w:val="26"/>
        </w:rPr>
      </w:pPr>
    </w:p>
    <w:p w14:paraId="5C8E17E5" w14:textId="4C0FC698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Isso ocorre nos dias 2, 3, 4 e 6. Muitos outros textos bíblicos usam a palavra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asah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referência à atividade de Deus, tanto em referência à criação original quanto à atividade providencial contínua de Deus. Asah também se refere a Deus criando Israel, textos como Deuteronômio 26, versículo 9, 32:6, Isaías 17:7 e textos adicionais. Também se refere a Deus realizando uma transformação pessoal no caso de Ezequiel 18:31. </w:t>
      </w:r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Talvez o aspecto mais relevante de Gênesis 1 para João 1 seja a prevalência da sequência linguística da fala que leva à existência.</w:t>
      </w:r>
    </w:p>
    <w:p w14:paraId="52378D86" w14:textId="77777777" w:rsidR="004E57BE" w:rsidRPr="00801C2D" w:rsidRDefault="004E57BE">
      <w:pPr>
        <w:rPr>
          <w:sz w:val="26"/>
          <w:szCs w:val="26"/>
        </w:rPr>
      </w:pPr>
    </w:p>
    <w:p w14:paraId="383D25A5" w14:textId="06DF9583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Seis vezes Deus fala,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vayomer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elohim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yehi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ou, etc., Deus disse que haja luz,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septuagena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eipen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...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ageneto</w:t>
      </w:r>
      <w:proofErr xmlns:w="http://schemas.openxmlformats.org/wordprocessingml/2006/main" w:type="spellEnd"/>
      <w:r xmlns:w="http://schemas.openxmlformats.org/wordprocessingml/2006/main" w:rsidR="005C4B80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fósforo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Cada vez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existência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resulta desta fala de Deus. Depois que Deus diz em hebraico,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Yehi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ou, o texto diz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Vayehi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ou.</w:t>
      </w:r>
    </w:p>
    <w:p w14:paraId="1CDA0E39" w14:textId="77777777" w:rsidR="004E57BE" w:rsidRPr="00801C2D" w:rsidRDefault="004E57BE">
      <w:pPr>
        <w:rPr>
          <w:sz w:val="26"/>
          <w:szCs w:val="26"/>
        </w:rPr>
      </w:pPr>
    </w:p>
    <w:p w14:paraId="74606E08" w14:textId="6EDC222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Deus disse, haja luz e houve luz. Em grego, na Septuaginta, Deus diz,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egeneto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Tathos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e depois temos Kai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egenato</w:t>
      </w:r>
      <w:proofErr xmlns:w="http://schemas.openxmlformats.org/wordprocessingml/2006/main" w:type="spellEnd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aconteceu. A transição que marca o fim dos primeiros cinco dias repete a linguagem da existência e a torna ainda mais notável, capítulo 1, versículos 5, 8, 13, 19 e 23.</w:t>
      </w:r>
    </w:p>
    <w:p w14:paraId="326A1421" w14:textId="77777777" w:rsidR="004E57BE" w:rsidRPr="00801C2D" w:rsidRDefault="004E57BE">
      <w:pPr>
        <w:rPr>
          <w:sz w:val="26"/>
          <w:szCs w:val="26"/>
        </w:rPr>
      </w:pPr>
    </w:p>
    <w:p w14:paraId="2A930D22" w14:textId="6E3F47B8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Agora olhamos para o ato da criação no Novo Testamento. No Novo Testamento, a palavra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poieo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comumente usada na Septuaginta para traduzir tanto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barah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quanto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asah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hebraico, também é usada para criação. Isso ocorre com mais frequência em textos do Novo Testamento </w:t>
      </w:r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que citam o Antigo Testamento, como Mateus capítulo 19, versículo 4 e textos semelhantes.</w:t>
      </w:r>
    </w:p>
    <w:p w14:paraId="666B8E57" w14:textId="77777777" w:rsidR="004E57BE" w:rsidRPr="00801C2D" w:rsidRDefault="004E57BE">
      <w:pPr>
        <w:rPr>
          <w:sz w:val="26"/>
          <w:szCs w:val="26"/>
        </w:rPr>
      </w:pPr>
    </w:p>
    <w:p w14:paraId="47409A43" w14:textId="175B57CC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Outra palavra comum no Novo Testamento para criação é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Ktidzo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Esta palavra é importante para a teologia da salvação do Novo Testamento como nova criação em textos como Gálatas capítulo 6, versículo 15, comparando a forma substantiva do verbo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ktisis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2 Coríntios 5:17. Também em Efésios 2:10, Efésios 2:15, 4:24 e Colossenses 3:10. No entanto, esta terminologia usando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ktisis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não é usada no Evangelho ou nas cartas de João.</w:t>
      </w:r>
    </w:p>
    <w:p w14:paraId="146AE372" w14:textId="77777777" w:rsidR="004E57BE" w:rsidRPr="00801C2D" w:rsidRDefault="004E57BE">
      <w:pPr>
        <w:rPr>
          <w:sz w:val="26"/>
          <w:szCs w:val="26"/>
        </w:rPr>
      </w:pPr>
    </w:p>
    <w:p w14:paraId="63A43D7E" w14:textId="4702A7AC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Para o propósito deste estudo, o uso de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ginomai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João 1:3 e 1:10 para descrever a atividade criativa de Deus é muito relevante. O uso de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ginomai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para criação parece ser quase único no Novo Testamento e sem dúvida pretende uma alusão ao uso frequente de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haya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ginomai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haya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no hebraico,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ginomai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na Septuaginta, em Gênesis 1:1 para descrever o ato criativo. A este respeito, é interessante comparar João 1:1 com João 8:58, onde a pré-existência de Jesus é contrastada com a origem passada de Abraão.</w:t>
      </w:r>
    </w:p>
    <w:p w14:paraId="2ED7E3A4" w14:textId="77777777" w:rsidR="004E57BE" w:rsidRPr="00801C2D" w:rsidRDefault="004E57BE">
      <w:pPr>
        <w:rPr>
          <w:sz w:val="26"/>
          <w:szCs w:val="26"/>
        </w:rPr>
      </w:pPr>
    </w:p>
    <w:p w14:paraId="2B44CE64" w14:textId="45D24E23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Príncipe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Abraão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genesthai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antes de Abraão existir, antes de Abraão nascer, ego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eimi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eu sou. Outro aspecto específico da intertextualidade entre o Antigo e o Novo Testamento em João 1 e Gênesis 1 são as alusões à palavra vida. A menção de João de Jesus como a fonte da vida no capítulo 1, versículo 3,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auto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zoe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nele estava a vida, é em si uma alusão a Gênesis 1, onde, claro, a vida é central.</w:t>
      </w:r>
    </w:p>
    <w:p w14:paraId="09AE9492" w14:textId="77777777" w:rsidR="004E57BE" w:rsidRPr="00801C2D" w:rsidRDefault="004E57BE">
      <w:pPr>
        <w:rPr>
          <w:sz w:val="26"/>
          <w:szCs w:val="26"/>
        </w:rPr>
      </w:pPr>
    </w:p>
    <w:p w14:paraId="09864809" w14:textId="3282A4B5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Gênesis 1:20 e 21, Deus cria seres aquáticos que fervilham, pássaros do céu e outras criaturas aquáticas, todas descritas como criaturas vivas,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psukon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zoson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grego e nephesh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heya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hebraico. A mesma linguagem é usada no capítulo 1, versículo 24, para o gado e outras criaturas terrestres. No capítulo 1, versículo 28, é descrito o plano de Deus para que os humanos governem todos os seres vivos.</w:t>
      </w:r>
    </w:p>
    <w:p w14:paraId="7F862E13" w14:textId="77777777" w:rsidR="004E57BE" w:rsidRPr="00801C2D" w:rsidRDefault="004E57BE">
      <w:pPr>
        <w:rPr>
          <w:sz w:val="26"/>
          <w:szCs w:val="26"/>
        </w:rPr>
      </w:pPr>
    </w:p>
    <w:p w14:paraId="59A28091" w14:textId="210E68CA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No capítulo 1, versículo 30, Deus dá plantas verdes como alimento para toda criatura que tem vida. Novamente, a palavra nephesh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heya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é usada. Os próprios humanos recebem o fôlego de vida, compare João capítulo 20, versículo 22, e eles se tornam criaturas viventes em Gênesis capítulo 2, versículo 7. Então, vamos pensar em como a vida é usada no Antigo Testamento.</w:t>
      </w:r>
    </w:p>
    <w:p w14:paraId="4A2B29A5" w14:textId="77777777" w:rsidR="004E57BE" w:rsidRPr="00801C2D" w:rsidRDefault="004E57BE">
      <w:pPr>
        <w:rPr>
          <w:sz w:val="26"/>
          <w:szCs w:val="26"/>
        </w:rPr>
      </w:pPr>
    </w:p>
    <w:p w14:paraId="74E97927" w14:textId="6358D68C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muitos textos do Antigo Testamento, como o Salmo 89, versículo 47, e o Salmo 90, versículo 10, a vida é mencionada simplesmente no sentido físico. Mas muitos outros textos retratam o Deus de Israel como o Deus vivo. Deuteronômio 5:26, Josué 3:10, 1 Samuel 17:26 e passagens adicionais.</w:t>
      </w:r>
    </w:p>
    <w:p w14:paraId="3BD9C1AF" w14:textId="77777777" w:rsidR="004E57BE" w:rsidRPr="00801C2D" w:rsidRDefault="004E57BE">
      <w:pPr>
        <w:rPr>
          <w:sz w:val="26"/>
          <w:szCs w:val="26"/>
        </w:rPr>
      </w:pPr>
    </w:p>
    <w:p w14:paraId="2BE81B6F" w14:textId="7ADF3BF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Este Deus vivo convida Israel a viver uma vida em relacionamento de aliança com ele, Deuteronômio capítulo 4, versículo 10; 12:1 e Deuteronômio 31:13. Neste contexto de aliança, Deus oferece a Israel a bênção da vida e da prosperidade se eles lhe obedecerem, e ele os adverte sobre a maldição da morte e da adversidade se eles o desobedecerem, Deuteronômio 31, versículos 15 a 20. A vida, então, não é simplesmente é uma questão de anos durante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os quais uma pessoa vive, mas a vida também é uma questão qualitativa e relacional. Israel não vive só de pão, mas de tudo o que procede da boca de Deus, conforme Deuteronômio capítulo 8, versículo 3. Deus oferece a Israel uma transformação interior, a circuncisão do coração, que pode capacitá-los a amá-lo e assim viva para ele, Deuteronômio capítulo 30, versículo 6. A palavra da aliança de Deus com Israel é nada menos que a vida de Israel, de acordo com Deuteronômio capítulo 30, versículo 20, e 32, versículo 47.</w:t>
      </w:r>
    </w:p>
    <w:p w14:paraId="02714865" w14:textId="77777777" w:rsidR="004E57BE" w:rsidRPr="00801C2D" w:rsidRDefault="004E57BE">
      <w:pPr>
        <w:rPr>
          <w:sz w:val="26"/>
          <w:szCs w:val="26"/>
        </w:rPr>
      </w:pPr>
    </w:p>
    <w:p w14:paraId="4EF300B7" w14:textId="63224EC5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Quem encontra sabedoria encontra vida, conforme Provérbios capítulo 8, versículo 35, e muitos outros textos de Provérbios. A este respeito, Deus é a fonte da vida de Israel, em cuja luz eles vêem luz, Salmo 36, versículo 9, comparado com Gênesis 2:10, Jeremias 2:13. Sem dúvida, isso se refere à vida física terrena, mas é a vida física terrena que é vivida em um relacionamento correto com Deus. Agora nos voltamos para a vida no Novo Testamento.</w:t>
      </w:r>
    </w:p>
    <w:p w14:paraId="5B6F44E6" w14:textId="77777777" w:rsidR="004E57BE" w:rsidRPr="00801C2D" w:rsidRDefault="004E57BE">
      <w:pPr>
        <w:rPr>
          <w:sz w:val="26"/>
          <w:szCs w:val="26"/>
        </w:rPr>
      </w:pPr>
    </w:p>
    <w:p w14:paraId="56B302EC" w14:textId="1AFE3A4B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Tal como acontece com o Antigo Testamento, muitos textos do Novo Testamento falam de vida física simples, </w:t>
      </w:r>
      <w:proofErr xmlns:w="http://schemas.openxmlformats.org/wordprocessingml/2006/main" w:type="gram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17:25. 20, versículo 10, Tiago 4:14. Muitos outros textos falam de um tipo de vida transcendente tornada possível por Deus em Cristo, Atos 11:18, 13:48, Romanos 6:4. Aqueles que não estão relacionados com Deus em Cristo estão afastados da vida de Deus, de acordo com 2 Coríntios 2:15 e 16 e Efésios 4:18. A vida em Cristo é possível porque Deus o ressuscitou dentre os mortos e enviou o Espírito aos crentes, Atos 3:15, Romanos 6:8 e seguintes e outros textos. Este tipo de vida é eterna porque contém uma promessa para o mundo vindouro, Mateus 19:16. Os textos joaninos também falam de momentos da vida num sentido meramente físico. Textos como João capítulo 10, versículo 11, 10:15, 0,17, João 12:25 e outros parecem falar apenas da vida física ou material.</w:t>
      </w:r>
    </w:p>
    <w:p w14:paraId="2C83E9A2" w14:textId="77777777" w:rsidR="004E57BE" w:rsidRPr="00801C2D" w:rsidRDefault="004E57BE">
      <w:pPr>
        <w:rPr>
          <w:sz w:val="26"/>
          <w:szCs w:val="26"/>
        </w:rPr>
      </w:pPr>
    </w:p>
    <w:p w14:paraId="5BA6B3C8" w14:textId="2824E4AE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Mas está claro que o uso que João faz desse tipo de linguagem é muito mais do que uma espécie de vida qualitativamente diferente, vivida em relacionamento com Deus e que dura até o escaton. Esta vida eterna é uma experiência presente dos crentes, mas pode ser comparada a já ter sido ressuscitado dentre os mortos, João capítulo 5:21 e versículos 24 e 25. Três das declarações eu sou de Jesus, ego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eimi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referem-se à vida.</w:t>
      </w:r>
    </w:p>
    <w:p w14:paraId="254BE7E2" w14:textId="77777777" w:rsidR="004E57BE" w:rsidRPr="00801C2D" w:rsidRDefault="004E57BE">
      <w:pPr>
        <w:rPr>
          <w:sz w:val="26"/>
          <w:szCs w:val="26"/>
        </w:rPr>
      </w:pPr>
    </w:p>
    <w:p w14:paraId="6C0B95FA" w14:textId="3B1514D1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Ele é o pão da vida que desce do céu, 6:41, 48 e 51. Ele é a ressurreição na vida, João 11:25. Ele é o caminho, a verdade e a vida, João 14:6. Talvez o texto mais importante de João relativo a João capítulo 1, versículos 4 e 5, e, portanto, olhando para Gênesis capítulo 1, seja João capítulo 8, versículo 12, que justapõe vida e luz, embora em ordem inversa. Em João 1:4, Jesus como a vida vivifica e, assim, ilumina as pessoas.</w:t>
      </w:r>
    </w:p>
    <w:p w14:paraId="13857F99" w14:textId="77777777" w:rsidR="004E57BE" w:rsidRPr="00801C2D" w:rsidRDefault="004E57BE">
      <w:pPr>
        <w:rPr>
          <w:sz w:val="26"/>
          <w:szCs w:val="26"/>
        </w:rPr>
      </w:pPr>
    </w:p>
    <w:p w14:paraId="037CDA17" w14:textId="746A6664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8:12, Jesus, como a luz do mundo, dá vida àqueles que o seguem. Em 1 João capítulo 1, versículos 1 a 7, há também uma associação de vida e luz com trevas e pecado como incompatíveis com vida e luz de uma maneira que é comparável ou semelhante ao evangelho de João capítulo 1, versículos 4 e 5, e para João 8:12. Outro tópico de intertextualidade entre João 1 e Gênesis 1 é a ideia de luz e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trevas. Para João, a palavra como vida é simbolizada pela palavra como luz, capítulo 1, versículo 4. </w:t>
      </w:r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Kai he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zoe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Para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Phoston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Antropon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vida era a luz dos humanos.</w:t>
      </w:r>
    </w:p>
    <w:p w14:paraId="67C75F19" w14:textId="77777777" w:rsidR="004E57BE" w:rsidRPr="00801C2D" w:rsidRDefault="004E57BE">
      <w:pPr>
        <w:rPr>
          <w:sz w:val="26"/>
          <w:szCs w:val="26"/>
        </w:rPr>
      </w:pPr>
    </w:p>
    <w:p w14:paraId="66982B81" w14:textId="4FD6EAF8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referência à luz e às trevas em João capítulo 1, versículo 5, a luz brilha nas trevas, alude a Gênesis capítulo 1, versículos 2 e 3, que diz na Septuaginta, kai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skatos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eponotas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Abusu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kai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eipen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ha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theos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geneteito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fósforo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kai </w:t>
      </w:r>
      <w:proofErr xmlns:w="http://schemas.openxmlformats.org/wordprocessingml/2006/main" w:type="spellStart"/>
      <w:r xmlns:w="http://schemas.openxmlformats.org/wordprocessingml/2006/main" w:rsidR="009A15F5">
        <w:rPr>
          <w:rFonts w:ascii="Calibri" w:eastAsia="Calibri" w:hAnsi="Calibri" w:cs="Calibri"/>
          <w:sz w:val="26"/>
          <w:szCs w:val="26"/>
        </w:rPr>
        <w:t xml:space="preserve">egenetho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fósforo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. Em outras palavras, as trevas estavam na face do abismo, do abismo, e Deus disse: haja luz, e assim houve luz. Assim, quando olhamos para a luz e as trevas na Bíblia Hebraica em Gênesis 1, versículos 3 a 5, temos uma descrição do trabalho criativo do primeiro dia como a criação da luz, substituindo as trevas do capítulo 1, versículo 2, e iniciando a sequência de tardes e manhãs que marcam cada um dos primeiros cinco dias no capítulo 1, versículos 15 a 18.</w:t>
      </w:r>
    </w:p>
    <w:p w14:paraId="76C9E381" w14:textId="77777777" w:rsidR="004E57BE" w:rsidRPr="00801C2D" w:rsidRDefault="004E57BE">
      <w:pPr>
        <w:rPr>
          <w:sz w:val="26"/>
          <w:szCs w:val="26"/>
        </w:rPr>
      </w:pPr>
    </w:p>
    <w:p w14:paraId="3A29BE6E" w14:textId="1BC1832F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Outros textos bíblicos associam a luz à criação e sustentação do mundo por Deus, Jó 38:19, Salmo 74, versículos 16 e 17, bem como Salmo 104, versículo 2. O cuidado de Deus por Israel é frequentemente expresso através da concessão de luz. A penúltima praga no Egito foram as trevas, enquanto somente os israelitas tiveram luz, de acordo com Êxodo capítulo 10, versículo 23. Deus conduziu os israelitas através do deserto dia e noite com as colunas de nuvem e de fogo, Êxodo 13:21, 14: 20, e outros textos que se referem a esses eventos.</w:t>
      </w:r>
    </w:p>
    <w:p w14:paraId="6E7B5175" w14:textId="77777777" w:rsidR="004E57BE" w:rsidRPr="00801C2D" w:rsidRDefault="004E57BE">
      <w:pPr>
        <w:rPr>
          <w:sz w:val="26"/>
          <w:szCs w:val="26"/>
        </w:rPr>
      </w:pPr>
    </w:p>
    <w:p w14:paraId="0BF0EAFF" w14:textId="1E98A39D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mobília do tabernáculo incluía a menorá e o castiçal para iluminação. Em Jó, a luz é uma metáfora de um entendimento dado por Deus para assuntos difíceis, em textos como Jó 12, versículo 22, versículo 25, Jó 30, versículo 26 e 38:15. Também parece referir-se à providência de Deus em Jó, capítulo 26 e versículo 10. Nos profetas, nos Salmos, Provérbios e Eclesiastes, a luz e as trevas são frequentemente metáforas do bem e do mal, da prosperidade e da adversidade, da bênção e do julgamento, e vencemos. não entrarei em detalhes de citar textos para isso.</w:t>
      </w:r>
    </w:p>
    <w:p w14:paraId="3473E4EC" w14:textId="77777777" w:rsidR="004E57BE" w:rsidRPr="00801C2D" w:rsidRDefault="004E57BE">
      <w:pPr>
        <w:rPr>
          <w:sz w:val="26"/>
          <w:szCs w:val="26"/>
        </w:rPr>
      </w:pPr>
    </w:p>
    <w:p w14:paraId="5D21F29F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Você pode encontrá-los se estiver interessado. Voltamo-nos para a luz e as trevas no Novo Testamento. Luz e trevas também são freqüentemente usadas metaforicamente no Novo Testamento.</w:t>
      </w:r>
    </w:p>
    <w:p w14:paraId="7A65A323" w14:textId="77777777" w:rsidR="004E57BE" w:rsidRPr="00801C2D" w:rsidRDefault="004E57BE">
      <w:pPr>
        <w:rPr>
          <w:sz w:val="26"/>
          <w:szCs w:val="26"/>
        </w:rPr>
      </w:pPr>
    </w:p>
    <w:p w14:paraId="28306CB4" w14:textId="0E73C5AA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Nos Evangelhos Sinóticos, o ensino de Jesus ilumina seus seguidores, Mateus 4:16, citando Isaías 9:2. Além disso, Mateus 5:14-16, Mateus 6:22-23, Lucas 2:32, aludindo a Isaías 42:6 e 49:6, assim como Atos 13:47. Em Atos 26:18, Paulo define seu ministério como aquele que transforma as pessoas das trevas para a luz, de Satanás para Deus, e o Novo Testamento e as primeiras nove epístolas freqüentemente têm imagens semelhantes. Até Pedro usa essa imagem em 1 Pedro 2:9. O significado de luz e trevas em João 1:4-5 é complicado pela bem conhecida discordância de pontuação sobre hogegonen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aconteceu, que pode ser lida com o que precede ou com o que segue, como uma cláusula relativa que descreve hen em final do capítulo 1, versículo 3. Então, poderíamos ler, kai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korei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autou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269FB">
        <w:rPr>
          <w:rFonts w:ascii="Calibri" w:eastAsia="Calibri" w:hAnsi="Calibri" w:cs="Calibri"/>
          <w:sz w:val="26"/>
          <w:szCs w:val="26"/>
        </w:rPr>
        <w:t xml:space="preserve">egeneto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269FB">
        <w:rPr>
          <w:rFonts w:ascii="Calibri" w:eastAsia="Calibri" w:hAnsi="Calibri" w:cs="Calibri"/>
          <w:sz w:val="26"/>
          <w:szCs w:val="26"/>
        </w:rPr>
        <w:t xml:space="preserve">oude </w:t>
      </w:r>
      <w:proofErr xmlns:w="http://schemas.openxmlformats.org/wordprocessingml/2006/main" w:type="spellEnd"/>
      <w:r xmlns:w="http://schemas.openxmlformats.org/wordprocessingml/2006/main" w:rsidR="00A269FB">
        <w:rPr>
          <w:rFonts w:ascii="Calibri" w:eastAsia="Calibri" w:hAnsi="Calibri" w:cs="Calibri"/>
          <w:sz w:val="26"/>
          <w:szCs w:val="26"/>
        </w:rPr>
        <w:t xml:space="preserve">hen hagegonen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sem ele nada do que foi feito foi feito, como faz a NVI. Ou poderíamos lê-lo como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auto, como sujeito do </w:t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verbo de ligação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no início do capítulo 1, versículo 4,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hagegonen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auto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zoe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hein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o que aconteceu nele foi vida, e então considere o resto com o versículo seguinte.</w:t>
      </w:r>
    </w:p>
    <w:p w14:paraId="64C6F9F3" w14:textId="77777777" w:rsidR="004E57BE" w:rsidRPr="00801C2D" w:rsidRDefault="004E57BE">
      <w:pPr>
        <w:rPr>
          <w:sz w:val="26"/>
          <w:szCs w:val="26"/>
        </w:rPr>
      </w:pPr>
    </w:p>
    <w:p w14:paraId="406FC0D6" w14:textId="7EFC434B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certeza de uma alusão a Gênesis 1:3 não é afetada por este debate, embora a nuance da alusão seja. Na primeira abordagem, lendo o texto, sem ele nada do que foi feito se fez, o alcance universal da criação da palavra é enfatizado de uma forma que distingue claramente a palavra de tudo o que foi criado. Nesta última abordagem, nada foi feito à parte dele, e o que aconteceu nele foi a vida, versículo 4. Ainda está claro que a palavra fez todas as coisas, mas a ênfase está mais na vida que ocorreu através da palavra do que no universalidade da criação da palavra.</w:t>
      </w:r>
    </w:p>
    <w:p w14:paraId="1A459841" w14:textId="77777777" w:rsidR="004E57BE" w:rsidRPr="00801C2D" w:rsidRDefault="004E57BE">
      <w:pPr>
        <w:rPr>
          <w:sz w:val="26"/>
          <w:szCs w:val="26"/>
        </w:rPr>
      </w:pPr>
    </w:p>
    <w:p w14:paraId="7AEEA62A" w14:textId="78B5E63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Talvez a última visão apoie mais as implicações da nova criação em João, como veremos mais adiante neste estudo. Em suma, a decisão depende se hagegonen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deve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ser visto como relacionado com a criação ou com a encarnação. O corpus joanino como um todo usa a luz e as trevas frequentemente de uma maneira semelhante ao seu uso em 1.1.4.5. Não pode haver dúvida de que João usa a imagem do primeiro ato criativo em Gênesis 1.3 como uma metáfora central para a missão de Jesus.</w:t>
      </w:r>
    </w:p>
    <w:p w14:paraId="30698E13" w14:textId="77777777" w:rsidR="004E57BE" w:rsidRPr="00801C2D" w:rsidRDefault="004E57BE">
      <w:pPr>
        <w:rPr>
          <w:sz w:val="26"/>
          <w:szCs w:val="26"/>
        </w:rPr>
      </w:pPr>
    </w:p>
    <w:p w14:paraId="5C7C2945" w14:textId="067091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Fica claro em 1:5.5, se não em 1:4, que a palavra é apresentada como a encarnação da luz que não é compreendida ou superada pelas trevas de um mundo caído. João Baptista não é a luz em si, mas é testemunha da iluminação autêntica que se encontra através da palavra. A partir daqui, a luz e as trevas ocorrem regularmente como metáforas do dualismo ético, começando com o capítulo 3, versículos 19 a 21, que liga a luz à fé que conduz à vida e as trevas à incredulidade que conduz ao julgamento.</w:t>
      </w:r>
    </w:p>
    <w:p w14:paraId="22482904" w14:textId="77777777" w:rsidR="004E57BE" w:rsidRPr="00801C2D" w:rsidRDefault="004E57BE">
      <w:pPr>
        <w:rPr>
          <w:sz w:val="26"/>
          <w:szCs w:val="26"/>
        </w:rPr>
      </w:pPr>
    </w:p>
    <w:p w14:paraId="455A35FA" w14:textId="6CEB9FBB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associação da realidade da vida e da palavra com a metáfora da luz em João 8:12 é especialmente significativa para a compreensão de João 1:4-5 como um texto da nova criação. Passando agora deste estudo dos detalhes da intertextualidade entre João 1 e Gênesis 1, começamos a tentar uma espécie de síntese, uma teologia bíblica joanina de como a palavra, o logos, está relacionada com a criação. Primeiro, os logotipos e a criação original.</w:t>
      </w:r>
    </w:p>
    <w:p w14:paraId="30D58227" w14:textId="77777777" w:rsidR="004E57BE" w:rsidRPr="00801C2D" w:rsidRDefault="004E57BE">
      <w:pPr>
        <w:rPr>
          <w:sz w:val="26"/>
          <w:szCs w:val="26"/>
        </w:rPr>
      </w:pPr>
    </w:p>
    <w:p w14:paraId="09EECCD7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Não há dúvida de que João iniciou intencionalmente seu evangelho com diversas alusões ao capítulo 1 de Gênesis. Ao fazê-lo, ele afirmou que a palavra não existe apenas na criação, mas também é o criador. Fora dele nada foi feito, e sem ele nada, nada aconteceu. Esta afirmação repetitiva coloca a palavra como criadora tanto de forma positiva como negativa, não deixando qualquer dúvida sobre o assunto.</w:t>
      </w:r>
    </w:p>
    <w:p w14:paraId="29351033" w14:textId="77777777" w:rsidR="004E57BE" w:rsidRPr="00801C2D" w:rsidRDefault="004E57BE">
      <w:pPr>
        <w:rPr>
          <w:sz w:val="26"/>
          <w:szCs w:val="26"/>
        </w:rPr>
      </w:pPr>
    </w:p>
    <w:p w14:paraId="73BB41ED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Nada passou a existir fora da palavra. As frases preposicionais tratadas para, através dele e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quodius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altu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além dele, expressa a atividade da palavra em relação à criação. Tudo isso foi através dele e nada disso aconteceu sem ele.</w:t>
      </w:r>
    </w:p>
    <w:p w14:paraId="71DD1349" w14:textId="77777777" w:rsidR="004E57BE" w:rsidRPr="00801C2D" w:rsidRDefault="004E57BE">
      <w:pPr>
        <w:rPr>
          <w:sz w:val="26"/>
          <w:szCs w:val="26"/>
        </w:rPr>
      </w:pPr>
    </w:p>
    <w:p w14:paraId="4939D0D4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Através, neste contexto, refere-se à agência pessoal da palavra como criadora. Se tudo foi criado através da palavra que estava com Deus e que era Deus, a palavra que era Deus e que estava com Deus criou tudo. Nada surgiu independentemente da atividade da palavra.</w:t>
      </w:r>
    </w:p>
    <w:p w14:paraId="4A0D31DA" w14:textId="77777777" w:rsidR="004E57BE" w:rsidRPr="00801C2D" w:rsidRDefault="004E57BE">
      <w:pPr>
        <w:rPr>
          <w:sz w:val="26"/>
          <w:szCs w:val="26"/>
        </w:rPr>
      </w:pPr>
    </w:p>
    <w:p w14:paraId="773E540E" w14:textId="25E7C1A3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 palavra não era uma divindade inferior a quem a tarefa da criação foi delegada por uma divindade superior, nem o trabalho criativo da palavra foi feito à parte do Pai e do Espírito Santo. O texto, portanto, fala inequivocamente sobre o papel direto da palavra como criadora, assim como textos como 1 Coríntios 8:6, Colossenses 1:18 e Hebreus 1:2. Falamos da palavra na criação original. Agora pensamos na palavra e na renovação da criação.</w:t>
      </w:r>
    </w:p>
    <w:p w14:paraId="2D2B9173" w14:textId="77777777" w:rsidR="004E57BE" w:rsidRPr="00801C2D" w:rsidRDefault="004E57BE">
      <w:pPr>
        <w:rPr>
          <w:sz w:val="26"/>
          <w:szCs w:val="26"/>
        </w:rPr>
      </w:pPr>
    </w:p>
    <w:p w14:paraId="7B77C60F" w14:textId="77777777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 magnífico prólogo do quarto evangelho apresenta o logos, a palavra, não apenas como 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asarchos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criador, mas também como 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ensarchos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revelador de Deus. Como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asarchos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isto é, além de criador de carne em seu estado preexistente, Jesus criou o mundo. Como 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ensarcho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revelador de Deus como aquele em carne, o encarnado, Jesus veio para revelar Deus.</w:t>
      </w:r>
    </w:p>
    <w:p w14:paraId="3CF6331F" w14:textId="77777777" w:rsidR="004E57BE" w:rsidRPr="00801C2D" w:rsidRDefault="004E57BE">
      <w:pPr>
        <w:rPr>
          <w:sz w:val="26"/>
          <w:szCs w:val="26"/>
        </w:rPr>
      </w:pPr>
    </w:p>
    <w:p w14:paraId="4C1407E6" w14:textId="0692616B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Se está claro que João 1 a 3 postula a palavra como o criador original de tudo, é igualmente claro que João 1 versículos 4 e 5 postula a palavra como reveladora de uma forma que valida uma latente teologia joanina da nova criação. Embora este último ponto não tenha sido frequentemente reconhecido pelos evangélicos como o primeiro, isto é, os evangélicos não têm notado tão regularmente uma doutrina da renovação da criação como têm uma doutrina da criação original neste texto, o retrato do logos como vida e luz legitima a noção de uma teologia joanina da salvação como renovação da criação. O que é comumente entendido como comunicado explicitamente por Paulo no gênero epistolar e argumento em textos como Romanos 5:12-21, Romanos 8:18-23, 2 Coríntios 4:3-7, 2 Coríntios 5:17, junto com talvez o interessante uso de Paulo em Gênesis, a renovação do mundo em Mateus 19.28. Este tipo de ensino também é comunicado pelo autor do quarto evangelho, embora de forma mais implícita através da arte narrativa, e não numa simples linguagem em prosa.</w:t>
      </w:r>
    </w:p>
    <w:p w14:paraId="377FE204" w14:textId="77777777" w:rsidR="004E57BE" w:rsidRPr="00801C2D" w:rsidRDefault="004E57BE">
      <w:pPr>
        <w:rPr>
          <w:sz w:val="26"/>
          <w:szCs w:val="26"/>
        </w:rPr>
      </w:pPr>
    </w:p>
    <w:p w14:paraId="400E76AA" w14:textId="53CF480D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Os comentários tendem a fazer observações isoladas sobre as implicações da criação de vários detalhes de João 1, mas tratamentos extensos do tema são relativamente incomuns. Certos comentários e estudos encontram sete dias em João 1:19 e seguintes, e estes são vistos como ecoando os sete dias da criação em Gênesis 1. Outros estudos encontram ênfase em um motivo de paraíso no evangelho, em textos como o capítulo 20, onde Maria Madalena é saudada pelo jardineiro, pensando que Jesus é o jardineiro, devo dizer, na manhã do domingo de Páscoa, no túmulo vazio. O resumo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de Kostenberger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sobre as implicações da criação depende de um estudo feito por Brown.</w:t>
      </w:r>
    </w:p>
    <w:p w14:paraId="05EB2EFA" w14:textId="77777777" w:rsidR="004E57BE" w:rsidRPr="00801C2D" w:rsidRDefault="004E57BE">
      <w:pPr>
        <w:rPr>
          <w:sz w:val="26"/>
          <w:szCs w:val="26"/>
        </w:rPr>
      </w:pPr>
    </w:p>
    <w:p w14:paraId="2A75F0C8" w14:textId="3BE8B4EF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Aqui estou falando do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Novo Testemunho do Evangelho e das Cartas de João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de Andreas Kostenberger , publicado pela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Zondrevan </w:t>
      </w:r>
      <w:proofErr xmlns:w="http://schemas.openxmlformats.org/wordprocessingml/2006/main" w:type="spellEnd"/>
      <w:r xmlns:w="http://schemas.openxmlformats.org/wordprocessingml/2006/main" w:rsidR="00A269FB">
        <w:rPr>
          <w:rFonts w:ascii="Calibri" w:eastAsia="Calibri" w:hAnsi="Calibri" w:cs="Calibri"/>
          <w:sz w:val="26"/>
          <w:szCs w:val="26"/>
        </w:rPr>
        <w:t xml:space="preserve">em 2009, bem como do artigo de Janine Brown, A Renovação da Criação no Evangelho de João, no Catholic Biblical Quarterly em 2010. O tratamento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de Kostenberger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enfatiza o motivo de luz e vida também no prólogo, mas também há breves tratamentos da teologia da nova criação no Livro dos Sinais, capítulo 1, versículos 19 a 12:50, e na Narrativa da Paixão, e até mesmo no Relato da Ressurreição. A professora Brown concentra-se na frase, no início, em João 1:1, também na vida como motivo em João, e no clímax de João, capítulos 20 e 21, onde encontra diversas alusões aos capítulos 1 e 2 de Gênesis. , ela também fala da ressurreição de Jesus, o que implica o início de uma nova semana da criação.</w:t>
      </w:r>
    </w:p>
    <w:p w14:paraId="09A2F8D5" w14:textId="77777777" w:rsidR="004E57BE" w:rsidRPr="00801C2D" w:rsidRDefault="004E57BE">
      <w:pPr>
        <w:rPr>
          <w:sz w:val="26"/>
          <w:szCs w:val="26"/>
        </w:rPr>
      </w:pPr>
    </w:p>
    <w:p w14:paraId="4C30C47E" w14:textId="47ABE04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Embora Brown argumente o contrário, uma aplicação rigorosa dos critérios de Hay para determinar ecos válidos, isto é, ecos intertextuais do Antigo Testamento e do Novo, pode resultar na exclusão de algumas destas alusões sugeridas. Nem todos são igualmente convincentes à primeira vista. À primeira vista, depois da clara imagem comum entre Gênesis 1 e João 1, a alusão proposta a Gênesis 2,7 e João 20,22, onde Jesus sopra sobre os discípulos e seu sopro está envolvido na recepção do Espírito, em provável reminiscência de Gênesis 2.7, esta pode ser a alusão intertextual mais provável e significativa na passagem.</w:t>
      </w:r>
    </w:p>
    <w:p w14:paraId="05EEE9B2" w14:textId="77777777" w:rsidR="004E57BE" w:rsidRPr="00801C2D" w:rsidRDefault="004E57BE">
      <w:pPr>
        <w:rPr>
          <w:sz w:val="26"/>
          <w:szCs w:val="26"/>
        </w:rPr>
      </w:pPr>
    </w:p>
    <w:p w14:paraId="398815ED" w14:textId="36A30326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Finalmente, para tirar algumas conclusões sobre a relação entre Gênesis 1 e João 1, não pode haver dúvida de que o quarto evangelho retrata o Verbo como o criador de tudo o que veio à existência em Gênesis 1. Isto é demonstrado pelas numerosas alusões em João. 1 a Gênesis 1 que foram pesquisados acima. A agência direta e a criação da Palavra deveriam dar grande hesitação a qualquer um que propusesse uma teoria cristã das origens que postula um processo impessoal ou mecânico que diminui a agência da Palavra. Seja como for, João 1 não faz alusão a Gênesis 1 para fornecer argumentos para qualquer teoria atual das origens.</w:t>
      </w:r>
    </w:p>
    <w:p w14:paraId="34BDEAC8" w14:textId="77777777" w:rsidR="004E57BE" w:rsidRPr="00801C2D" w:rsidRDefault="004E57BE">
      <w:pPr>
        <w:rPr>
          <w:sz w:val="26"/>
          <w:szCs w:val="26"/>
        </w:rPr>
      </w:pPr>
    </w:p>
    <w:p w14:paraId="74E4D1A5" w14:textId="1DEF38A5" w:rsidR="004E57BE" w:rsidRPr="00801C2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Gênesis 1 não é citado em João 1 para debater quanto tempo Deus levou para criar o mundo. Em vez disso, João 1 alude a Gênesis 1 a fim de fornecer o cenário fundamental a partir do qual o quarto evangelho deve ser entendido, traçando a história de Jesus até as suas raízes primitivas. O dualismo ético da luz e das trevas que é retratado na narrativa de João não pode ser totalmente compreendido sem o relato da criação de Gênesis 1 e 2. Assim como as trevas do mundo original foram iluminadas pela Palavra de Deus de acordo com Gênesis 1:3, deixe que haja seja luz, então as trevas que vieram a esse mundo em Gênesis 3 estão sendo iluminadas pela luz do mundo, João 1:4-5 e 8:12. Canonicamente falando, João 1:1-5 ocupa seu lugar em uma trajetória conceitual que começa em Gênesis 1 e 2. Prossegue através de Isaías 65 e 66, João 1, 2 Pedro 3 e atinge seu desfecho final em Apocalipse 21 e 22. .</w:t>
      </w:r>
    </w:p>
    <w:p w14:paraId="094BA2BA" w14:textId="77777777" w:rsidR="004E57BE" w:rsidRPr="00801C2D" w:rsidRDefault="004E57BE">
      <w:pPr>
        <w:rPr>
          <w:sz w:val="26"/>
          <w:szCs w:val="26"/>
        </w:rPr>
      </w:pPr>
    </w:p>
    <w:p w14:paraId="4D5961A9" w14:textId="46300286" w:rsidR="00801C2D" w:rsidRDefault="00000000" w:rsidP="00801C2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O Verbo sem carne, o Verbo eterno criado no princípio, João 1:1, e o Verbo em </w:t>
      </w:r>
      <w:proofErr xmlns:w="http://schemas.openxmlformats.org/wordprocessingml/2006/main" w:type="spellStart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sarkos </w:t>
      </w:r>
      <w:proofErr xmlns:w="http://schemas.openxmlformats.org/wordprocessingml/2006/main" w:type="spellEnd"/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, o encarnado, é o início exaltado da criação renovada. Jesus é o agente tanto da criação original quanto da nova criação.</w:t>
      </w:r>
    </w:p>
    <w:p w14:paraId="5C24EB5C" w14:textId="79047D1D" w:rsidR="004E57BE" w:rsidRPr="00801C2D" w:rsidRDefault="00801C2D" w:rsidP="00801C2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01C2D">
        <w:rPr>
          <w:rFonts w:ascii="Calibri" w:eastAsia="Calibri" w:hAnsi="Calibri" w:cs="Calibri"/>
          <w:sz w:val="26"/>
          <w:szCs w:val="26"/>
        </w:rPr>
        <w:t xml:space="preserve">Este é o Dr. David Turner em seu ensinamento sobre o Evangelho de João. Esta é a sessão 21, Gênesis 1 e João 1.</w:t>
      </w:r>
    </w:p>
    <w:sectPr w:rsidR="004E57BE" w:rsidRPr="00801C2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B54" w14:textId="77777777" w:rsidR="00890C03" w:rsidRDefault="00890C03" w:rsidP="00801C2D">
      <w:r>
        <w:separator/>
      </w:r>
    </w:p>
  </w:endnote>
  <w:endnote w:type="continuationSeparator" w:id="0">
    <w:p w14:paraId="378B0B93" w14:textId="77777777" w:rsidR="00890C03" w:rsidRDefault="00890C03" w:rsidP="0080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EA90" w14:textId="77777777" w:rsidR="00890C03" w:rsidRDefault="00890C03" w:rsidP="00801C2D">
      <w:r>
        <w:separator/>
      </w:r>
    </w:p>
  </w:footnote>
  <w:footnote w:type="continuationSeparator" w:id="0">
    <w:p w14:paraId="069E5CD6" w14:textId="77777777" w:rsidR="00890C03" w:rsidRDefault="00890C03" w:rsidP="0080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690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3394B" w14:textId="53CB0D57" w:rsidR="00801C2D" w:rsidRDefault="00801C2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23734C" w14:textId="77777777" w:rsidR="00801C2D" w:rsidRDefault="0080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3E0"/>
    <w:multiLevelType w:val="hybridMultilevel"/>
    <w:tmpl w:val="A9384244"/>
    <w:lvl w:ilvl="0" w:tplc="96FCB766">
      <w:start w:val="1"/>
      <w:numFmt w:val="bullet"/>
      <w:lvlText w:val="●"/>
      <w:lvlJc w:val="left"/>
      <w:pPr>
        <w:ind w:left="720" w:hanging="360"/>
      </w:pPr>
    </w:lvl>
    <w:lvl w:ilvl="1" w:tplc="65A6FCF2">
      <w:start w:val="1"/>
      <w:numFmt w:val="bullet"/>
      <w:lvlText w:val="○"/>
      <w:lvlJc w:val="left"/>
      <w:pPr>
        <w:ind w:left="1440" w:hanging="360"/>
      </w:pPr>
    </w:lvl>
    <w:lvl w:ilvl="2" w:tplc="61380C66">
      <w:start w:val="1"/>
      <w:numFmt w:val="bullet"/>
      <w:lvlText w:val="■"/>
      <w:lvlJc w:val="left"/>
      <w:pPr>
        <w:ind w:left="2160" w:hanging="360"/>
      </w:pPr>
    </w:lvl>
    <w:lvl w:ilvl="3" w:tplc="0D388868">
      <w:start w:val="1"/>
      <w:numFmt w:val="bullet"/>
      <w:lvlText w:val="●"/>
      <w:lvlJc w:val="left"/>
      <w:pPr>
        <w:ind w:left="2880" w:hanging="360"/>
      </w:pPr>
    </w:lvl>
    <w:lvl w:ilvl="4" w:tplc="7680A98C">
      <w:start w:val="1"/>
      <w:numFmt w:val="bullet"/>
      <w:lvlText w:val="○"/>
      <w:lvlJc w:val="left"/>
      <w:pPr>
        <w:ind w:left="3600" w:hanging="360"/>
      </w:pPr>
    </w:lvl>
    <w:lvl w:ilvl="5" w:tplc="EB1A015A">
      <w:start w:val="1"/>
      <w:numFmt w:val="bullet"/>
      <w:lvlText w:val="■"/>
      <w:lvlJc w:val="left"/>
      <w:pPr>
        <w:ind w:left="4320" w:hanging="360"/>
      </w:pPr>
    </w:lvl>
    <w:lvl w:ilvl="6" w:tplc="4DD07ACC">
      <w:start w:val="1"/>
      <w:numFmt w:val="bullet"/>
      <w:lvlText w:val="●"/>
      <w:lvlJc w:val="left"/>
      <w:pPr>
        <w:ind w:left="5040" w:hanging="360"/>
      </w:pPr>
    </w:lvl>
    <w:lvl w:ilvl="7" w:tplc="4F1427A4">
      <w:start w:val="1"/>
      <w:numFmt w:val="bullet"/>
      <w:lvlText w:val="●"/>
      <w:lvlJc w:val="left"/>
      <w:pPr>
        <w:ind w:left="5760" w:hanging="360"/>
      </w:pPr>
    </w:lvl>
    <w:lvl w:ilvl="8" w:tplc="03669B92">
      <w:start w:val="1"/>
      <w:numFmt w:val="bullet"/>
      <w:lvlText w:val="●"/>
      <w:lvlJc w:val="left"/>
      <w:pPr>
        <w:ind w:left="6480" w:hanging="360"/>
      </w:pPr>
    </w:lvl>
  </w:abstractNum>
  <w:num w:numId="1" w16cid:durableId="549079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BE"/>
    <w:rsid w:val="004E57BE"/>
    <w:rsid w:val="00517F15"/>
    <w:rsid w:val="005C4B80"/>
    <w:rsid w:val="00801C2D"/>
    <w:rsid w:val="00890C03"/>
    <w:rsid w:val="009A15F5"/>
    <w:rsid w:val="00A269FB"/>
    <w:rsid w:val="00A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01A22"/>
  <w15:docId w15:val="{F103F823-C517-4C02-9510-6BE8F0E2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1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2D"/>
  </w:style>
  <w:style w:type="paragraph" w:styleId="Footer">
    <w:name w:val="footer"/>
    <w:basedOn w:val="Normal"/>
    <w:link w:val="FooterChar"/>
    <w:uiPriority w:val="99"/>
    <w:unhideWhenUsed/>
    <w:rsid w:val="00801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6619</Words>
  <Characters>31358</Characters>
  <Application>Microsoft Office Word</Application>
  <DocSecurity>0</DocSecurity>
  <Lines>568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Turner John Session21 Gen1 Jn1</vt:lpstr>
    </vt:vector>
  </TitlesOfParts>
  <Company/>
  <LinksUpToDate>false</LinksUpToDate>
  <CharactersWithSpaces>37904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 John Session21 Gen1 Jn1</dc:title>
  <dc:creator>TurboScribe.ai</dc:creator>
  <cp:lastModifiedBy>Ted Hildebrandt</cp:lastModifiedBy>
  <cp:revision>5</cp:revision>
  <dcterms:created xsi:type="dcterms:W3CDTF">2024-02-19T16:19:00Z</dcterms:created>
  <dcterms:modified xsi:type="dcterms:W3CDTF">2024-03-22T17:41:00Z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50b43b2811af1e47d7b65afd260844cd4f4080ae73491ce4c83f65e0cf935745</vt:lpwstr>
  </property>
</Properties>
</file>