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D745" w14:textId="2F7CCE08" w:rsidR="007B3C52" w:rsidRPr="00D60B82" w:rsidRDefault="00D60B82" w:rsidP="00D60B82">
      <w:pPr xmlns:w="http://schemas.openxmlformats.org/wordprocessingml/2006/main">
        <w:jc w:val="center"/>
        <w:rPr>
          <w:rFonts w:ascii="Calibri" w:eastAsia="Calibri" w:hAnsi="Calibri" w:cs="Calibri"/>
          <w:b/>
          <w:bCs/>
          <w:sz w:val="40"/>
          <w:szCs w:val="40"/>
        </w:rPr>
        <w:bidi/>
      </w:pPr>
      <w:r xmlns:w="http://schemas.openxmlformats.org/wordprocessingml/2006/main" w:rsidRPr="00D60B82">
        <w:rPr>
          <w:rFonts w:ascii="Calibri" w:eastAsia="Calibri" w:hAnsi="Calibri" w:cs="Calibri"/>
          <w:b/>
          <w:bCs/>
          <w:sz w:val="40"/>
          <w:szCs w:val="40"/>
        </w:rPr>
        <w:t xml:space="preserve">دكتور تريمبر لونجمان، الله محارب، الجلسة الأولى،</w:t>
      </w:r>
    </w:p>
    <w:p w14:paraId="21F4C405" w14:textId="615D5843" w:rsidR="00D60B82" w:rsidRPr="00D60B82" w:rsidRDefault="00D60B82" w:rsidP="00D60B82">
      <w:pPr xmlns:w="http://schemas.openxmlformats.org/wordprocessingml/2006/main">
        <w:jc w:val="center"/>
        <w:rPr>
          <w:rFonts w:ascii="Calibri" w:eastAsia="Calibri" w:hAnsi="Calibri" w:cs="Calibri"/>
          <w:b/>
          <w:bCs/>
          <w:sz w:val="40"/>
          <w:szCs w:val="40"/>
        </w:rPr>
        <w:bidi/>
      </w:pPr>
      <w:r xmlns:w="http://schemas.openxmlformats.org/wordprocessingml/2006/main" w:rsidRPr="00D60B82">
        <w:rPr>
          <w:rFonts w:ascii="Calibri" w:eastAsia="Calibri" w:hAnsi="Calibri" w:cs="Calibri"/>
          <w:b/>
          <w:bCs/>
          <w:sz w:val="40"/>
          <w:szCs w:val="40"/>
        </w:rPr>
        <w:t xml:space="preserve">مقدمة</w:t>
      </w:r>
    </w:p>
    <w:p w14:paraId="5DB7F449" w14:textId="55B72C02" w:rsidR="00D60B82" w:rsidRPr="00D60B82" w:rsidRDefault="00D60B82" w:rsidP="00D60B82">
      <w:pPr xmlns:w="http://schemas.openxmlformats.org/wordprocessingml/2006/main">
        <w:jc w:val="center"/>
        <w:rPr>
          <w:rFonts w:ascii="Calibri" w:eastAsia="Calibri" w:hAnsi="Calibri" w:cs="Calibri"/>
          <w:sz w:val="26"/>
          <w:szCs w:val="26"/>
        </w:rPr>
        <w:bidi/>
      </w:pPr>
      <w:r xmlns:w="http://schemas.openxmlformats.org/wordprocessingml/2006/main" w:rsidRPr="00D60B82">
        <w:rPr>
          <w:rFonts w:ascii="AA Times New Roman" w:eastAsia="Calibri" w:hAnsi="AA Times New Roman" w:cs="AA Times New Roman"/>
          <w:sz w:val="26"/>
          <w:szCs w:val="26"/>
        </w:rPr>
        <w:t xml:space="preserve">© </w:t>
      </w:r>
      <w:r xmlns:w="http://schemas.openxmlformats.org/wordprocessingml/2006/main" w:rsidRPr="00D60B82">
        <w:rPr>
          <w:rFonts w:ascii="Calibri" w:eastAsia="Calibri" w:hAnsi="Calibri" w:cs="Calibri"/>
          <w:sz w:val="26"/>
          <w:szCs w:val="26"/>
        </w:rPr>
        <w:t xml:space="preserve">2024 تريمبر لونجمان وتيد هيلدبراندت</w:t>
      </w:r>
    </w:p>
    <w:p w14:paraId="40F74E09" w14:textId="77777777" w:rsidR="00D60B82" w:rsidRPr="00D60B82" w:rsidRDefault="00D60B82">
      <w:pPr>
        <w:rPr>
          <w:sz w:val="26"/>
          <w:szCs w:val="26"/>
        </w:rPr>
      </w:pPr>
    </w:p>
    <w:p w14:paraId="5262D64B" w14:textId="6AB9E86F" w:rsidR="00D60B82" w:rsidRPr="00D60B82" w:rsidRDefault="00000000">
      <w:pPr xmlns:w="http://schemas.openxmlformats.org/wordprocessingml/2006/main">
        <w:rPr>
          <w:rFonts w:ascii="Calibri" w:eastAsia="Calibri" w:hAnsi="Calibri" w:cs="Calibri"/>
          <w:sz w:val="26"/>
          <w:szCs w:val="26"/>
        </w:rPr>
        <w:bidi/>
      </w:pPr>
      <w:r xmlns:w="http://schemas.openxmlformats.org/wordprocessingml/2006/main" w:rsidRPr="00D60B82">
        <w:rPr>
          <w:rFonts w:ascii="Calibri" w:eastAsia="Calibri" w:hAnsi="Calibri" w:cs="Calibri"/>
          <w:sz w:val="26"/>
          <w:szCs w:val="26"/>
        </w:rPr>
        <w:t xml:space="preserve">هذا هو الدكتور تريمبر لونجمان في تعليمه عن الله محارب. الجلسة 1، مقدمة.</w:t>
      </w:r>
    </w:p>
    <w:p w14:paraId="58BE340F" w14:textId="77777777" w:rsidR="00D60B82" w:rsidRPr="00D60B82" w:rsidRDefault="00D60B82">
      <w:pPr>
        <w:rPr>
          <w:rFonts w:ascii="Calibri" w:eastAsia="Calibri" w:hAnsi="Calibri" w:cs="Calibri"/>
          <w:sz w:val="26"/>
          <w:szCs w:val="26"/>
        </w:rPr>
      </w:pPr>
    </w:p>
    <w:p w14:paraId="7F5EB172" w14:textId="0B50713C" w:rsidR="007B3C52" w:rsidRPr="00D60B82" w:rsidRDefault="00000000" w:rsidP="00D60B82">
      <w:pPr xmlns:w="http://schemas.openxmlformats.org/wordprocessingml/2006/main">
        <w:rPr>
          <w:sz w:val="26"/>
          <w:szCs w:val="26"/>
        </w:rPr>
        <w:bidi/>
      </w:pPr>
      <w:r xmlns:w="http://schemas.openxmlformats.org/wordprocessingml/2006/main" w:rsidRPr="00D60B82">
        <w:rPr>
          <w:rFonts w:ascii="Calibri" w:eastAsia="Calibri" w:hAnsi="Calibri" w:cs="Calibri"/>
          <w:sz w:val="26"/>
          <w:szCs w:val="26"/>
        </w:rPr>
        <w:t xml:space="preserve">اسمي تريمبر لونجمان وأنا أستاذ متقاعد للعهد القديم. قمت بالتدريس في مدرسة وستمنستر اللاهوتية خلال أول 18 عامًا من مسيرتي المهنية. وفي عام 1998، انتقلت إلى كلية ويستمونت في سانتا باربرا الجميلة، كاليفورنيا، حيث قمت بالتدريس لمدة 19 عامًا أخرى ثم تقاعدت من التدريس بدوام كامل. واصلت التدريس، كما تعلمون، والقيام بالأشياء المكثفة والكتابة للانتقال إلى الإسكندرية، فيرجينيا، حيث نحن الآن، حيث يعيش اثنان من أبنائي وستة من أحفادنا، بينما يعيش الابن الآخر وحفيدان آخران على الساحل الشرقي .</w:t>
      </w:r>
    </w:p>
    <w:p w14:paraId="6ECA538E" w14:textId="77777777" w:rsidR="007B3C52" w:rsidRPr="00D60B82" w:rsidRDefault="007B3C52">
      <w:pPr>
        <w:rPr>
          <w:sz w:val="26"/>
          <w:szCs w:val="26"/>
        </w:rPr>
      </w:pPr>
    </w:p>
    <w:p w14:paraId="62F45336" w14:textId="0E414DD9" w:rsidR="007B3C52" w:rsidRPr="00D60B82" w:rsidRDefault="00D60B82">
      <w:pPr xmlns:w="http://schemas.openxmlformats.org/wordprocessingml/2006/main">
        <w:rPr>
          <w:sz w:val="26"/>
          <w:szCs w:val="26"/>
        </w:rPr>
        <w:bidi/>
      </w:pPr>
      <w:r xmlns:w="http://schemas.openxmlformats.org/wordprocessingml/2006/main" w:rsidRPr="00D60B82">
        <w:rPr>
          <w:rFonts w:ascii="Calibri" w:eastAsia="Calibri" w:hAnsi="Calibri" w:cs="Calibri"/>
          <w:sz w:val="26"/>
          <w:szCs w:val="26"/>
        </w:rPr>
        <w:t xml:space="preserve">لذلك، كان من السهل نوعًا ما العودة من كاليفورنيا إلى هذه المنطقة، حيث أواصل الكتابة في مواضيع مختلفة، وأقوم أيضًا بتدريس بعض منها والعمل في مشاريع الترجمة، وأبرزها، ترجمة الحياة الجديدة، حيث كنت مسؤولاً من المزامير وأدب الحكمة. ولكن كان لدي أيضًا اهتمام وانبهار طوال مسيرتي المهنية بما يشار إليه غالبًا بموضوع المحارب الإلهي. وكما سنرى، إنه موضوع بمجرد أن تصبح حساسًا له، فإنه يتكرر كثيرًا من سفر التكوين إلى سفر الرؤيا.</w:t>
      </w:r>
    </w:p>
    <w:p w14:paraId="52293CB9" w14:textId="77777777" w:rsidR="007B3C52" w:rsidRPr="00D60B82" w:rsidRDefault="007B3C52">
      <w:pPr>
        <w:rPr>
          <w:sz w:val="26"/>
          <w:szCs w:val="26"/>
        </w:rPr>
      </w:pPr>
    </w:p>
    <w:p w14:paraId="130B5396" w14:textId="48EF18C8" w:rsidR="007B3C52" w:rsidRPr="00D60B82" w:rsidRDefault="00000000">
      <w:pPr xmlns:w="http://schemas.openxmlformats.org/wordprocessingml/2006/main">
        <w:rPr>
          <w:sz w:val="26"/>
          <w:szCs w:val="26"/>
        </w:rPr>
        <w:bidi/>
      </w:pPr>
      <w:r xmlns:w="http://schemas.openxmlformats.org/wordprocessingml/2006/main" w:rsidRPr="00D60B82">
        <w:rPr>
          <w:rFonts w:ascii="Calibri" w:eastAsia="Calibri" w:hAnsi="Calibri" w:cs="Calibri"/>
          <w:sz w:val="26"/>
          <w:szCs w:val="26"/>
        </w:rPr>
        <w:t xml:space="preserve">ولذا، فإننا سوف نستكشف هذا الموضوع. وسوف نستكشفها كدراسة في لاهوت الكتاب المقدس. لأنك إذا تحدثت عن الكتاب المقدس، فيمكنك التحدث عن الكتاب المقدس باعتباره قطعة من الأدب.</w:t>
      </w:r>
    </w:p>
    <w:p w14:paraId="349254D2" w14:textId="77777777" w:rsidR="007B3C52" w:rsidRPr="00D60B82" w:rsidRDefault="007B3C52">
      <w:pPr>
        <w:rPr>
          <w:sz w:val="26"/>
          <w:szCs w:val="26"/>
        </w:rPr>
      </w:pPr>
    </w:p>
    <w:p w14:paraId="6CCCC006" w14:textId="77777777" w:rsidR="007B3C52" w:rsidRPr="00D60B82" w:rsidRDefault="00000000">
      <w:pPr xmlns:w="http://schemas.openxmlformats.org/wordprocessingml/2006/main">
        <w:rPr>
          <w:sz w:val="26"/>
          <w:szCs w:val="26"/>
        </w:rPr>
        <w:bidi/>
      </w:pPr>
      <w:r xmlns:w="http://schemas.openxmlformats.org/wordprocessingml/2006/main" w:rsidRPr="00D60B82">
        <w:rPr>
          <w:rFonts w:ascii="Calibri" w:eastAsia="Calibri" w:hAnsi="Calibri" w:cs="Calibri"/>
          <w:sz w:val="26"/>
          <w:szCs w:val="26"/>
        </w:rPr>
        <w:t xml:space="preserve">يمكنك التحدث عنه كتاريخ. ويمكنك أيضًا أن تتحدث عنها، بالطبع، باعتبارها لاهوتًا، لأنها كلمة الله. إنه المكان الذي اختار الله أن يكشف فيه عن نفسه لشعبه.</w:t>
      </w:r>
    </w:p>
    <w:p w14:paraId="05EF87D1" w14:textId="77777777" w:rsidR="007B3C52" w:rsidRPr="00D60B82" w:rsidRDefault="007B3C52">
      <w:pPr>
        <w:rPr>
          <w:sz w:val="26"/>
          <w:szCs w:val="26"/>
        </w:rPr>
      </w:pPr>
    </w:p>
    <w:p w14:paraId="513A041D" w14:textId="3F2E5B93" w:rsidR="007B3C52" w:rsidRPr="00D60B82" w:rsidRDefault="00000000">
      <w:pPr xmlns:w="http://schemas.openxmlformats.org/wordprocessingml/2006/main">
        <w:rPr>
          <w:sz w:val="26"/>
          <w:szCs w:val="26"/>
        </w:rPr>
        <w:bidi/>
      </w:pPr>
      <w:r xmlns:w="http://schemas.openxmlformats.org/wordprocessingml/2006/main" w:rsidRPr="00D60B82">
        <w:rPr>
          <w:rFonts w:ascii="Calibri" w:eastAsia="Calibri" w:hAnsi="Calibri" w:cs="Calibri"/>
          <w:sz w:val="26"/>
          <w:szCs w:val="26"/>
        </w:rPr>
        <w:t xml:space="preserve">وهكذا، في هذا الكشف عن الذات، وهذا الإعلان، نذهب إلى الكتاب المقدس لنتعلم عن هوية الله. وبينما نفعل ذلك، وبالمناسبة، يجب أن أقول إنه على الرغم من أننا نستطيع التحدث عن الكتاب المقدس باعتباره أدبًا، والكتاب المقدس باعتباره تاريخًا، والكتاب المقدس باعتباره لاهوتًا، إلا أن هذه الثلاثة كلها متشابكة مع بعضها البعض. اللاهوت، كما سنرى، يعتمد على أعمال الله في التاريخ، في المكان والزمان.</w:t>
      </w:r>
    </w:p>
    <w:p w14:paraId="39BCA64D" w14:textId="77777777" w:rsidR="007B3C52" w:rsidRPr="00D60B82" w:rsidRDefault="007B3C52">
      <w:pPr>
        <w:rPr>
          <w:sz w:val="26"/>
          <w:szCs w:val="26"/>
        </w:rPr>
      </w:pPr>
    </w:p>
    <w:p w14:paraId="1544A2AE" w14:textId="77777777" w:rsidR="007B3C52" w:rsidRPr="00D60B82" w:rsidRDefault="00000000">
      <w:pPr xmlns:w="http://schemas.openxmlformats.org/wordprocessingml/2006/main">
        <w:rPr>
          <w:sz w:val="26"/>
          <w:szCs w:val="26"/>
        </w:rPr>
        <w:bidi/>
      </w:pPr>
      <w:r xmlns:w="http://schemas.openxmlformats.org/wordprocessingml/2006/main" w:rsidRPr="00D60B82">
        <w:rPr>
          <w:rFonts w:ascii="Calibri" w:eastAsia="Calibri" w:hAnsi="Calibri" w:cs="Calibri"/>
          <w:sz w:val="26"/>
          <w:szCs w:val="26"/>
        </w:rPr>
        <w:t xml:space="preserve">وهكذا، ولكن إذا فكرنا في الكتاب المقدس باعتباره لاهوتًا وتأملنا في كيفية إعلان الله عن نفسه في الكتاب المقدس، فإننا بالطبع نريد أن نؤكد أن إعلان الله الكامل عن نفسه هو في يسوع المسيح. ولكن كما سنرى كيف يشير موضوع المحارب الإلهي أيضًا إلى يسوع، ولكن عندما نذهب إلى العهد القديم، أعتقد أنه يمكننا أن نرى شيئًا مثيرًا للاهتمام هناك، وهو أن الله يكشف عن نفسه من خلال أفعاله. أنت تعتقد شيئًا مثل الخروج.</w:t>
      </w:r>
    </w:p>
    <w:p w14:paraId="0521A45D" w14:textId="77777777" w:rsidR="007B3C52" w:rsidRPr="00D60B82" w:rsidRDefault="007B3C52">
      <w:pPr>
        <w:rPr>
          <w:sz w:val="26"/>
          <w:szCs w:val="26"/>
        </w:rPr>
      </w:pPr>
    </w:p>
    <w:p w14:paraId="76AB2B45" w14:textId="77777777" w:rsidR="007B3C52" w:rsidRPr="00D60B82" w:rsidRDefault="00000000">
      <w:pPr xmlns:w="http://schemas.openxmlformats.org/wordprocessingml/2006/main">
        <w:rPr>
          <w:sz w:val="26"/>
          <w:szCs w:val="26"/>
        </w:rPr>
        <w:bidi/>
      </w:pPr>
      <w:r xmlns:w="http://schemas.openxmlformats.org/wordprocessingml/2006/main" w:rsidRPr="00D60B82">
        <w:rPr>
          <w:rFonts w:ascii="Calibri" w:eastAsia="Calibri" w:hAnsi="Calibri" w:cs="Calibri"/>
          <w:sz w:val="26"/>
          <w:szCs w:val="26"/>
        </w:rPr>
        <w:t xml:space="preserve">ولكن أيضًا، عندما يتحدث العهد القديم عن الله، فإنه غالبًا ما يستخدم استعارات وتشبيهات مختلفة. ويمكننا الاطلاع على قائمة كاملة منهم. الله راعي.</w:t>
      </w:r>
    </w:p>
    <w:p w14:paraId="1FA7EBB5" w14:textId="77777777" w:rsidR="007B3C52" w:rsidRPr="00D60B82" w:rsidRDefault="007B3C52">
      <w:pPr>
        <w:rPr>
          <w:sz w:val="26"/>
          <w:szCs w:val="26"/>
        </w:rPr>
      </w:pPr>
    </w:p>
    <w:p w14:paraId="080A3920" w14:textId="77777777" w:rsidR="007B3C52" w:rsidRPr="00D60B82" w:rsidRDefault="00000000">
      <w:pPr xmlns:w="http://schemas.openxmlformats.org/wordprocessingml/2006/main">
        <w:rPr>
          <w:sz w:val="26"/>
          <w:szCs w:val="26"/>
        </w:rPr>
        <w:bidi/>
      </w:pPr>
      <w:r xmlns:w="http://schemas.openxmlformats.org/wordprocessingml/2006/main" w:rsidRPr="00D60B82">
        <w:rPr>
          <w:rFonts w:ascii="Calibri" w:eastAsia="Calibri" w:hAnsi="Calibri" w:cs="Calibri"/>
          <w:sz w:val="26"/>
          <w:szCs w:val="26"/>
        </w:rPr>
        <w:t xml:space="preserve">الله أب. الله ملك يدخل في عهود مع الناس. والله زوج إسرائيل زوجته.</w:t>
      </w:r>
    </w:p>
    <w:p w14:paraId="0B3E4736" w14:textId="77777777" w:rsidR="007B3C52" w:rsidRPr="00D60B82" w:rsidRDefault="007B3C52">
      <w:pPr>
        <w:rPr>
          <w:sz w:val="26"/>
          <w:szCs w:val="26"/>
        </w:rPr>
      </w:pPr>
    </w:p>
    <w:p w14:paraId="6F3E9A23" w14:textId="7EC02250" w:rsidR="007B3C52" w:rsidRPr="00D60B82" w:rsidRDefault="00000000">
      <w:pPr xmlns:w="http://schemas.openxmlformats.org/wordprocessingml/2006/main">
        <w:rPr>
          <w:sz w:val="26"/>
          <w:szCs w:val="26"/>
        </w:rPr>
        <w:bidi/>
      </w:pPr>
      <w:r xmlns:w="http://schemas.openxmlformats.org/wordprocessingml/2006/main" w:rsidRPr="00D60B82">
        <w:rPr>
          <w:rFonts w:ascii="Calibri" w:eastAsia="Calibri" w:hAnsi="Calibri" w:cs="Calibri"/>
          <w:sz w:val="26"/>
          <w:szCs w:val="26"/>
        </w:rPr>
        <w:t xml:space="preserve">ثم هناك المزيد مما يمكن أن نسميه الاستعارات المحلية. تلك هي الكبيرة. هناك بعض ما هو صادم ومثير للدهشة للغاية.</w:t>
      </w:r>
    </w:p>
    <w:p w14:paraId="4FAC2168" w14:textId="77777777" w:rsidR="007B3C52" w:rsidRPr="00D60B82" w:rsidRDefault="007B3C52">
      <w:pPr>
        <w:rPr>
          <w:sz w:val="26"/>
          <w:szCs w:val="26"/>
        </w:rPr>
      </w:pPr>
    </w:p>
    <w:p w14:paraId="198A73D1" w14:textId="582B4B4A" w:rsidR="007B3C52" w:rsidRPr="00D60B82" w:rsidRDefault="00D60B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يقول المزمور 78: "استيقظ الله كنائم مثل نوم جندي سكران". ومن المفترض أن تجذب الاستعارات انتباهك، أليس كذلك؟ وأن المزمور 78 لا يدعو إلى السكر، لكنه يجعلك تفكر، بأي طريقة يكون الله هكذا؟ ولذلك، فإن أحد الاستعارات الكبيرة في الكتاب المقدس عندما يتعلق الأمر بالله هو الله كمحارب. وهكذا، سنرى أن الله يكشف عن نفسه كمحارب، كما أقول، من سفر التكوين وحتى سفر الرؤيا.</w:t>
      </w:r>
    </w:p>
    <w:p w14:paraId="6F89D504" w14:textId="77777777" w:rsidR="007B3C52" w:rsidRPr="00D60B82" w:rsidRDefault="007B3C52">
      <w:pPr>
        <w:rPr>
          <w:sz w:val="26"/>
          <w:szCs w:val="26"/>
        </w:rPr>
      </w:pPr>
    </w:p>
    <w:p w14:paraId="15BDEE38" w14:textId="77777777" w:rsidR="007B3C52" w:rsidRPr="00D60B82" w:rsidRDefault="00000000">
      <w:pPr xmlns:w="http://schemas.openxmlformats.org/wordprocessingml/2006/main">
        <w:rPr>
          <w:sz w:val="26"/>
          <w:szCs w:val="26"/>
        </w:rPr>
        <w:bidi/>
      </w:pPr>
      <w:r xmlns:w="http://schemas.openxmlformats.org/wordprocessingml/2006/main" w:rsidRPr="00D60B82">
        <w:rPr>
          <w:rFonts w:ascii="Calibri" w:eastAsia="Calibri" w:hAnsi="Calibri" w:cs="Calibri"/>
          <w:sz w:val="26"/>
          <w:szCs w:val="26"/>
        </w:rPr>
        <w:t xml:space="preserve">لكننا سنرى أيضًا بعض الاستمرارية والتطور في ظهور هذا الموضوع عندما ننتقل من العهد القديم إلى العهد الجديد. في واقع الأمر، سأصف هذا الموضوع بأنه يحتوي على ما أسميه خمس مراحل. وليس الأمر كما لو أنهم دائمًا متسلسلون زمنيًا.</w:t>
      </w:r>
    </w:p>
    <w:p w14:paraId="3268A63F" w14:textId="77777777" w:rsidR="007B3C52" w:rsidRPr="00D60B82" w:rsidRDefault="007B3C52">
      <w:pPr>
        <w:rPr>
          <w:sz w:val="26"/>
          <w:szCs w:val="26"/>
        </w:rPr>
      </w:pPr>
    </w:p>
    <w:p w14:paraId="73BE98CC" w14:textId="26813640" w:rsidR="007B3C52" w:rsidRPr="00D60B82" w:rsidRDefault="00000000">
      <w:pPr xmlns:w="http://schemas.openxmlformats.org/wordprocessingml/2006/main">
        <w:rPr>
          <w:sz w:val="26"/>
          <w:szCs w:val="26"/>
        </w:rPr>
        <w:bidi/>
      </w:pPr>
      <w:r xmlns:w="http://schemas.openxmlformats.org/wordprocessingml/2006/main" w:rsidRPr="00D60B82">
        <w:rPr>
          <w:rFonts w:ascii="Calibri" w:eastAsia="Calibri" w:hAnsi="Calibri" w:cs="Calibri"/>
          <w:sz w:val="26"/>
          <w:szCs w:val="26"/>
        </w:rPr>
        <w:t xml:space="preserve">سنرى بعض التداخل هنا، لكنها مجرد طريقة ملائمة لوصف ما أعتقد أننا نراه في الكتاب المقدس. ولذا فإننا سوف ننخرط في هذه الدراسة اللاهوتية الكتابية، وسوف ننظر إلى هذه المراحل الخمس، والتي سأذكرها الآن، وسوف نتحدث بإسهاب عن كل واحدة منها. المرحلة الأولى هي عندما يحارب الله أعداء إسرائيل باللحم والدم.</w:t>
      </w:r>
    </w:p>
    <w:p w14:paraId="71F8C91C" w14:textId="77777777" w:rsidR="007B3C52" w:rsidRPr="00D60B82" w:rsidRDefault="007B3C52">
      <w:pPr>
        <w:rPr>
          <w:sz w:val="26"/>
          <w:szCs w:val="26"/>
        </w:rPr>
      </w:pPr>
    </w:p>
    <w:p w14:paraId="704832E0" w14:textId="410A9A0F" w:rsidR="007B3C52" w:rsidRPr="00D60B82" w:rsidRDefault="00D60B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تكون هذه هي المرحلة الأكثر شهرة وهي أيضًا المرحلة الأكثر إثارة للجدل اليوم. وبالفعل، سأتحدث أكثر عن الجانب المثير للجدل فيه عندما ندخل ونطور الموضوع اللاهوتي الكتابي. وفي النهاية، سوف نفكر في الأمر من المنظورين اللاهوتي والأخلاقي.</w:t>
      </w:r>
    </w:p>
    <w:p w14:paraId="1CD4B762" w14:textId="77777777" w:rsidR="007B3C52" w:rsidRPr="00D60B82" w:rsidRDefault="007B3C52">
      <w:pPr>
        <w:rPr>
          <w:sz w:val="26"/>
          <w:szCs w:val="26"/>
        </w:rPr>
      </w:pPr>
    </w:p>
    <w:p w14:paraId="278BF5C2" w14:textId="1440142C" w:rsidR="007B3C52" w:rsidRPr="00D60B82" w:rsidRDefault="00D60B82">
      <w:pPr xmlns:w="http://schemas.openxmlformats.org/wordprocessingml/2006/main">
        <w:rPr>
          <w:sz w:val="26"/>
          <w:szCs w:val="26"/>
        </w:rPr>
        <w:bidi/>
      </w:pPr>
      <w:r xmlns:w="http://schemas.openxmlformats.org/wordprocessingml/2006/main" w:rsidRPr="00D60B82">
        <w:rPr>
          <w:rFonts w:ascii="Calibri" w:eastAsia="Calibri" w:hAnsi="Calibri" w:cs="Calibri"/>
          <w:sz w:val="26"/>
          <w:szCs w:val="26"/>
        </w:rPr>
        <w:t xml:space="preserve">لذا، سأبدأ ببساطة بوصف هذه المواضيع الخمسة، بدءًا من حروب الله ضد أعداء إسرائيل من لحم ودم، وسأعطي العديد من الأمثلة على ذلك. وبعد ذلك سننتقل إلى المرحلة الثانية، وهي أن الله يحارب إسرائيل. هناك مجموعة كاملة من الأحداث في تاريخ الكتاب المقدس وتاريخ العهد القديم حيث يأتي الله كمحارب ويحارب إسرائيل.</w:t>
      </w:r>
    </w:p>
    <w:p w14:paraId="3F5FCE12" w14:textId="77777777" w:rsidR="007B3C52" w:rsidRPr="00D60B82" w:rsidRDefault="007B3C52">
      <w:pPr>
        <w:rPr>
          <w:sz w:val="26"/>
          <w:szCs w:val="26"/>
        </w:rPr>
      </w:pPr>
    </w:p>
    <w:p w14:paraId="59716406" w14:textId="737843F2" w:rsidR="007B3C52" w:rsidRPr="00D60B82" w:rsidRDefault="00000000">
      <w:pPr xmlns:w="http://schemas.openxmlformats.org/wordprocessingml/2006/main">
        <w:rPr>
          <w:sz w:val="26"/>
          <w:szCs w:val="26"/>
        </w:rPr>
        <w:bidi/>
      </w:pPr>
      <w:r xmlns:w="http://schemas.openxmlformats.org/wordprocessingml/2006/main" w:rsidRPr="00D60B82">
        <w:rPr>
          <w:rFonts w:ascii="Calibri" w:eastAsia="Calibri" w:hAnsi="Calibri" w:cs="Calibri"/>
          <w:sz w:val="26"/>
          <w:szCs w:val="26"/>
        </w:rPr>
        <w:t xml:space="preserve">وثالثًا، في نهاية فترة العهد القديم، خاصة في فترة السبي وفترة ما بعد السبي، بدأ أنبياء إسرائيل يتحدثون عن الله المحارب القادم في المستقبل ليحررهم من اضطهادهم. وبعد ذلك عندما ننتقل إلى العهد الجديد، سنرى المرحلة الرابعة، وهي أن يسوع يأتي كمحارب ويزيد المعركة ويكثفها </w:t>
      </w:r>
      <w:r xmlns:w="http://schemas.openxmlformats.org/wordprocessingml/2006/main" w:rsidRPr="00D60B82">
        <w:rPr>
          <w:rFonts w:ascii="Calibri" w:eastAsia="Calibri" w:hAnsi="Calibri" w:cs="Calibri"/>
          <w:sz w:val="26"/>
          <w:szCs w:val="26"/>
        </w:rPr>
        <w:lastRenderedPageBreak xmlns:w="http://schemas.openxmlformats.org/wordprocessingml/2006/main"/>
      </w:r>
      <w:r xmlns:w="http://schemas.openxmlformats.org/wordprocessingml/2006/main" w:rsidRPr="00D60B82">
        <w:rPr>
          <w:rFonts w:ascii="Calibri" w:eastAsia="Calibri" w:hAnsi="Calibri" w:cs="Calibri"/>
          <w:sz w:val="26"/>
          <w:szCs w:val="26"/>
        </w:rPr>
        <w:t xml:space="preserve">بحيث يتم توجيهك نحو القوى الروحية والسلطة. لكن هذه ليست نهاية القصة.</w:t>
      </w:r>
    </w:p>
    <w:p w14:paraId="6E173210" w14:textId="77777777" w:rsidR="007B3C52" w:rsidRPr="00D60B82" w:rsidRDefault="007B3C52">
      <w:pPr>
        <w:rPr>
          <w:sz w:val="26"/>
          <w:szCs w:val="26"/>
        </w:rPr>
      </w:pPr>
    </w:p>
    <w:p w14:paraId="0AE881A2" w14:textId="01F9337B" w:rsidR="007B3C52" w:rsidRPr="00D60B82" w:rsidRDefault="00000000">
      <w:pPr xmlns:w="http://schemas.openxmlformats.org/wordprocessingml/2006/main">
        <w:rPr>
          <w:sz w:val="26"/>
          <w:szCs w:val="26"/>
        </w:rPr>
        <w:bidi/>
      </w:pPr>
      <w:r xmlns:w="http://schemas.openxmlformats.org/wordprocessingml/2006/main" w:rsidRPr="00D60B82">
        <w:rPr>
          <w:rFonts w:ascii="Calibri" w:eastAsia="Calibri" w:hAnsi="Calibri" w:cs="Calibri"/>
          <w:sz w:val="26"/>
          <w:szCs w:val="26"/>
        </w:rPr>
        <w:t xml:space="preserve">عندما ننتقل إلى سفر مثل سفر الرؤيا، أو ننظر إلى فقرات مثل مرقس 13، لوقا 21، حيث يتحدث يسوع عن مجيئه الثاني، سنرى أن هذا المجيء الثاني غالبًا ما يتم وصفه باستخدام الصور المصورة وكذلك اللغة المرتبطة بها. مع الله كمحارب. وسنرى في المرحلة الخامسة أنه عندما يأتي يسوع مرة أخرى، سينتصر بشكل حاسم في المعركة ضد الشر، سواء الشر البشري الجسدي أو الشر الروحي. لذا، سنرى أنها في الواقع صورة متماسكة للغاية نحصل عليها عن الله الذي يأتي لمحاربة الشر.</w:t>
      </w:r>
    </w:p>
    <w:p w14:paraId="14C1D409" w14:textId="77777777" w:rsidR="007B3C52" w:rsidRPr="00D60B82" w:rsidRDefault="007B3C52">
      <w:pPr>
        <w:rPr>
          <w:sz w:val="26"/>
          <w:szCs w:val="26"/>
        </w:rPr>
      </w:pPr>
    </w:p>
    <w:p w14:paraId="2823228E" w14:textId="77777777" w:rsidR="00D60B82" w:rsidRDefault="00000000">
      <w:pPr xmlns:w="http://schemas.openxmlformats.org/wordprocessingml/2006/main">
        <w:rPr>
          <w:rFonts w:ascii="Calibri" w:eastAsia="Calibri" w:hAnsi="Calibri" w:cs="Calibri"/>
          <w:sz w:val="26"/>
          <w:szCs w:val="26"/>
        </w:rPr>
        <w:bidi/>
      </w:pPr>
      <w:r xmlns:w="http://schemas.openxmlformats.org/wordprocessingml/2006/main" w:rsidRPr="00D60B82">
        <w:rPr>
          <w:rFonts w:ascii="Calibri" w:eastAsia="Calibri" w:hAnsi="Calibri" w:cs="Calibri"/>
          <w:sz w:val="26"/>
          <w:szCs w:val="26"/>
        </w:rPr>
        <w:t xml:space="preserve">ولكن قبل أن نصل إلى المرحلة الأولى، ولكن فيما يتعلق بالمرحلة الأولى، أريد أن أتحدث قليلاً عن الحرب في العهد القديم وكيف كانت الحروب تُدار من حيث ما يحدث قبل المعركة وأثناءها وبعدها.</w:t>
      </w:r>
    </w:p>
    <w:p w14:paraId="55951EBF" w14:textId="77777777" w:rsidR="00D60B82" w:rsidRDefault="00D60B82">
      <w:pPr>
        <w:rPr>
          <w:rFonts w:ascii="Calibri" w:eastAsia="Calibri" w:hAnsi="Calibri" w:cs="Calibri"/>
          <w:sz w:val="26"/>
          <w:szCs w:val="26"/>
        </w:rPr>
      </w:pPr>
    </w:p>
    <w:p w14:paraId="6AF008E0" w14:textId="3D7811EB" w:rsidR="007B3C52" w:rsidRPr="00D60B82" w:rsidRDefault="00000000">
      <w:pPr xmlns:w="http://schemas.openxmlformats.org/wordprocessingml/2006/main">
        <w:rPr>
          <w:sz w:val="26"/>
          <w:szCs w:val="26"/>
        </w:rPr>
        <w:bidi/>
      </w:pPr>
      <w:r xmlns:w="http://schemas.openxmlformats.org/wordprocessingml/2006/main" w:rsidRPr="00D60B82">
        <w:rPr>
          <w:rFonts w:ascii="Calibri" w:eastAsia="Calibri" w:hAnsi="Calibri" w:cs="Calibri"/>
          <w:sz w:val="26"/>
          <w:szCs w:val="26"/>
        </w:rPr>
        <w:t xml:space="preserve">هذا هو الدكتور تريمبر لونجمان في تعليمه عن الله محارب. الجلسة 1، مقدمة.</w:t>
      </w:r>
    </w:p>
    <w:sectPr w:rsidR="007B3C52" w:rsidRPr="00D60B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4B5C" w14:textId="77777777" w:rsidR="007151BA" w:rsidRDefault="007151BA" w:rsidP="00D60B82">
      <w:r>
        <w:separator/>
      </w:r>
    </w:p>
  </w:endnote>
  <w:endnote w:type="continuationSeparator" w:id="0">
    <w:p w14:paraId="487FA0F3" w14:textId="77777777" w:rsidR="007151BA" w:rsidRDefault="007151BA" w:rsidP="00D6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5E39" w14:textId="77777777" w:rsidR="007151BA" w:rsidRDefault="007151BA" w:rsidP="00D60B82">
      <w:r>
        <w:separator/>
      </w:r>
    </w:p>
  </w:footnote>
  <w:footnote w:type="continuationSeparator" w:id="0">
    <w:p w14:paraId="62CD6EEF" w14:textId="77777777" w:rsidR="007151BA" w:rsidRDefault="007151BA" w:rsidP="00D6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06064"/>
      <w:docPartObj>
        <w:docPartGallery w:val="Page Numbers (Top of Page)"/>
        <w:docPartUnique/>
      </w:docPartObj>
    </w:sdtPr>
    <w:sdtEndPr>
      <w:rPr>
        <w:noProof/>
      </w:rPr>
    </w:sdtEndPr>
    <w:sdtContent>
      <w:p w14:paraId="0B1B9F60" w14:textId="142BAFA7" w:rsidR="00D60B82" w:rsidRDefault="00D60B8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1CA56F" w14:textId="77777777" w:rsidR="00D60B82" w:rsidRDefault="00D60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F784B"/>
    <w:multiLevelType w:val="hybridMultilevel"/>
    <w:tmpl w:val="48D463A0"/>
    <w:lvl w:ilvl="0" w:tplc="6EC28840">
      <w:start w:val="1"/>
      <w:numFmt w:val="bullet"/>
      <w:lvlText w:val="●"/>
      <w:lvlJc w:val="left"/>
      <w:pPr>
        <w:ind w:left="720" w:hanging="360"/>
      </w:pPr>
    </w:lvl>
    <w:lvl w:ilvl="1" w:tplc="77E4FA4C">
      <w:start w:val="1"/>
      <w:numFmt w:val="bullet"/>
      <w:lvlText w:val="○"/>
      <w:lvlJc w:val="left"/>
      <w:pPr>
        <w:ind w:left="1440" w:hanging="360"/>
      </w:pPr>
    </w:lvl>
    <w:lvl w:ilvl="2" w:tplc="BD3E9B42">
      <w:start w:val="1"/>
      <w:numFmt w:val="bullet"/>
      <w:lvlText w:val="■"/>
      <w:lvlJc w:val="left"/>
      <w:pPr>
        <w:ind w:left="2160" w:hanging="360"/>
      </w:pPr>
    </w:lvl>
    <w:lvl w:ilvl="3" w:tplc="C4C09EFC">
      <w:start w:val="1"/>
      <w:numFmt w:val="bullet"/>
      <w:lvlText w:val="●"/>
      <w:lvlJc w:val="left"/>
      <w:pPr>
        <w:ind w:left="2880" w:hanging="360"/>
      </w:pPr>
    </w:lvl>
    <w:lvl w:ilvl="4" w:tplc="CBB8E008">
      <w:start w:val="1"/>
      <w:numFmt w:val="bullet"/>
      <w:lvlText w:val="○"/>
      <w:lvlJc w:val="left"/>
      <w:pPr>
        <w:ind w:left="3600" w:hanging="360"/>
      </w:pPr>
    </w:lvl>
    <w:lvl w:ilvl="5" w:tplc="541896DA">
      <w:start w:val="1"/>
      <w:numFmt w:val="bullet"/>
      <w:lvlText w:val="■"/>
      <w:lvlJc w:val="left"/>
      <w:pPr>
        <w:ind w:left="4320" w:hanging="360"/>
      </w:pPr>
    </w:lvl>
    <w:lvl w:ilvl="6" w:tplc="9DB224AE">
      <w:start w:val="1"/>
      <w:numFmt w:val="bullet"/>
      <w:lvlText w:val="●"/>
      <w:lvlJc w:val="left"/>
      <w:pPr>
        <w:ind w:left="5040" w:hanging="360"/>
      </w:pPr>
    </w:lvl>
    <w:lvl w:ilvl="7" w:tplc="A4E0C51E">
      <w:start w:val="1"/>
      <w:numFmt w:val="bullet"/>
      <w:lvlText w:val="●"/>
      <w:lvlJc w:val="left"/>
      <w:pPr>
        <w:ind w:left="5760" w:hanging="360"/>
      </w:pPr>
    </w:lvl>
    <w:lvl w:ilvl="8" w:tplc="9246095A">
      <w:start w:val="1"/>
      <w:numFmt w:val="bullet"/>
      <w:lvlText w:val="●"/>
      <w:lvlJc w:val="left"/>
      <w:pPr>
        <w:ind w:left="6480" w:hanging="360"/>
      </w:pPr>
    </w:lvl>
  </w:abstractNum>
  <w:num w:numId="1" w16cid:durableId="601010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52"/>
    <w:rsid w:val="007151BA"/>
    <w:rsid w:val="007B3C52"/>
    <w:rsid w:val="00D60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5C1E9"/>
  <w15:docId w15:val="{9561D3C5-C03B-4BD7-B1C2-D015BE96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0B82"/>
    <w:pPr>
      <w:tabs>
        <w:tab w:val="center" w:pos="4680"/>
        <w:tab w:val="right" w:pos="9360"/>
      </w:tabs>
    </w:pPr>
  </w:style>
  <w:style w:type="character" w:customStyle="1" w:styleId="HeaderChar">
    <w:name w:val="Header Char"/>
    <w:basedOn w:val="DefaultParagraphFont"/>
    <w:link w:val="Header"/>
    <w:uiPriority w:val="99"/>
    <w:rsid w:val="00D60B82"/>
  </w:style>
  <w:style w:type="paragraph" w:styleId="Footer">
    <w:name w:val="footer"/>
    <w:basedOn w:val="Normal"/>
    <w:link w:val="FooterChar"/>
    <w:uiPriority w:val="99"/>
    <w:unhideWhenUsed/>
    <w:rsid w:val="00D60B82"/>
    <w:pPr>
      <w:tabs>
        <w:tab w:val="center" w:pos="4680"/>
        <w:tab w:val="right" w:pos="9360"/>
      </w:tabs>
    </w:pPr>
  </w:style>
  <w:style w:type="character" w:customStyle="1" w:styleId="FooterChar">
    <w:name w:val="Footer Char"/>
    <w:basedOn w:val="DefaultParagraphFont"/>
    <w:link w:val="Footer"/>
    <w:uiPriority w:val="99"/>
    <w:rsid w:val="00D6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1124</Words>
  <Characters>5010</Characters>
  <Application>Microsoft Office Word</Application>
  <DocSecurity>0</DocSecurity>
  <Lines>104</Lines>
  <Paragraphs>22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Session01A</dc:title>
  <dc:creator>TurboScribe.ai</dc:creator>
  <cp:lastModifiedBy>Ted Hildebrandt</cp:lastModifiedBy>
  <cp:revision>2</cp:revision>
  <dcterms:created xsi:type="dcterms:W3CDTF">2024-03-20T00:13:00Z</dcterms:created>
  <dcterms:modified xsi:type="dcterms:W3CDTF">2024-03-20T00:45:00Z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52333196adc105e8138a59b017263a47146d412f9935b7a202677e1cdd413f4c</vt:lpwstr>
  </property>
</Properties>
</file>