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4042" w14:textId="615F14F4" w:rsidR="00714924" w:rsidRPr="004A4003" w:rsidRDefault="004A4003" w:rsidP="004A4003">
      <w:pPr xmlns:w="http://schemas.openxmlformats.org/wordprocessingml/2006/main">
        <w:jc w:val="center"/>
        <w:rPr>
          <w:rFonts w:ascii="Calibri" w:eastAsia="Calibri" w:hAnsi="Calibri" w:cs="Calibri"/>
          <w:sz w:val="26"/>
          <w:szCs w:val="26"/>
        </w:rPr>
      </w:pPr>
      <w:r xmlns:w="http://schemas.openxmlformats.org/wordprocessingml/2006/main" w:rsidRPr="004A4003">
        <w:rPr>
          <w:rFonts w:ascii="Calibri" w:eastAsia="Calibri" w:hAnsi="Calibri" w:cs="Calibri"/>
          <w:b/>
          <w:bCs/>
          <w:sz w:val="40"/>
          <w:szCs w:val="40"/>
        </w:rPr>
        <w:t xml:space="preserve">Dr Elaine Phillips, Introduction aux études bibliques,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00000000" w:rsidRPr="004A4003">
        <w:rPr>
          <w:rFonts w:ascii="Calibri" w:eastAsia="Calibri" w:hAnsi="Calibri" w:cs="Calibri"/>
          <w:b/>
          <w:bCs/>
          <w:sz w:val="40"/>
          <w:szCs w:val="40"/>
        </w:rPr>
        <w:t xml:space="preserve">session 16, Testamentary and Martyrdom Lit. </w:t>
      </w:r>
      <w:r xmlns:w="http://schemas.openxmlformats.org/wordprocessingml/2006/main" w:rsidRPr="004A4003">
        <w:rPr>
          <w:rFonts w:ascii="Calibri" w:eastAsia="Calibri" w:hAnsi="Calibri" w:cs="Calibri"/>
          <w:b/>
          <w:bCs/>
          <w:sz w:val="40"/>
          <w:szCs w:val="40"/>
        </w:rPr>
        <w:br xmlns:w="http://schemas.openxmlformats.org/wordprocessingml/2006/main"/>
      </w:r>
      <w:r xmlns:w="http://schemas.openxmlformats.org/wordprocessingml/2006/main" w:rsidRPr="004A4003">
        <w:rPr>
          <w:rFonts w:ascii="AA Times New Roman" w:eastAsia="Calibri" w:hAnsi="AA Times New Roman" w:cs="AA Times New Roman"/>
          <w:sz w:val="26"/>
          <w:szCs w:val="26"/>
        </w:rPr>
        <w:t xml:space="preserve">© </w:t>
      </w:r>
      <w:r xmlns:w="http://schemas.openxmlformats.org/wordprocessingml/2006/main" w:rsidRPr="004A4003">
        <w:rPr>
          <w:rFonts w:ascii="Calibri" w:eastAsia="Calibri" w:hAnsi="Calibri" w:cs="Calibri"/>
          <w:sz w:val="26"/>
          <w:szCs w:val="26"/>
        </w:rPr>
        <w:t xml:space="preserve">2024 Elaine Phillips et Ted Hildebrandt</w:t>
      </w:r>
    </w:p>
    <w:p w14:paraId="647E47BD" w14:textId="77777777" w:rsidR="004A4003" w:rsidRPr="004A4003" w:rsidRDefault="004A4003">
      <w:pPr>
        <w:rPr>
          <w:sz w:val="26"/>
          <w:szCs w:val="26"/>
        </w:rPr>
      </w:pPr>
    </w:p>
    <w:p w14:paraId="7EAD62C1" w14:textId="188DE3E4" w:rsidR="004A4003" w:rsidRPr="004A4003" w:rsidRDefault="00000000">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Il s'agit du Dr Elaine Phillips et de son enseignement sur l'introduction aux études bibliques. Il s'agit de la session 16, Littérature testamentaire et martyre.</w:t>
      </w:r>
    </w:p>
    <w:p w14:paraId="44D545D5" w14:textId="77777777" w:rsidR="004A4003" w:rsidRPr="004A4003" w:rsidRDefault="004A4003">
      <w:pPr>
        <w:rPr>
          <w:rFonts w:ascii="Calibri" w:eastAsia="Calibri" w:hAnsi="Calibri" w:cs="Calibri"/>
          <w:sz w:val="26"/>
          <w:szCs w:val="26"/>
        </w:rPr>
      </w:pPr>
    </w:p>
    <w:p w14:paraId="50C00323" w14:textId="5CB272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abordons un autre type de pseudépigraphe avec cette conférence.</w:t>
      </w:r>
    </w:p>
    <w:p w14:paraId="7145236A" w14:textId="77777777" w:rsidR="00714924" w:rsidRPr="004A4003" w:rsidRDefault="00714924">
      <w:pPr>
        <w:rPr>
          <w:sz w:val="26"/>
          <w:szCs w:val="26"/>
        </w:rPr>
      </w:pPr>
    </w:p>
    <w:p w14:paraId="046C8136" w14:textId="4372A92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allons faire une revue dans un instant, mais juste pour, à partir du titre, indiquer où nous allons. Il existe tout un ensemble de documents appelés Littérature Testamentaire, et l'exemple classique en sera probablement le Testament des Douze Patriarches, que je vais détailler dans un moment. À la fin, je ne veux pas non plus manquer un exemple de littérature sur le martyre, car évidemment, encore une fois, nous parlons de l'époque où les pseudépigraphes ont été composés.</w:t>
      </w:r>
    </w:p>
    <w:p w14:paraId="51A5B714" w14:textId="77777777" w:rsidR="00714924" w:rsidRPr="004A4003" w:rsidRDefault="00714924">
      <w:pPr>
        <w:rPr>
          <w:sz w:val="26"/>
          <w:szCs w:val="26"/>
        </w:rPr>
      </w:pPr>
    </w:p>
    <w:p w14:paraId="5D6D5886" w14:textId="719B7F7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C'était une époque très, très difficile où le peuple de Dieu lui-même subissait toutes sortes de persécutions, la littérature du martyre est donc un genre très actuel dans cette idée de pseudépigraphe. L'un de nos exemples classiques sera celui des textes qui sont devenus ce qu'on appelle le Martyre d'Isaïe. Tout d'abord, revenons un peu sur certaines de nos observations et des choses que nous avons déjà dites, mais juste pour nous le rappeler.</w:t>
      </w:r>
    </w:p>
    <w:p w14:paraId="46E9F9DA" w14:textId="77777777" w:rsidR="00714924" w:rsidRPr="004A4003" w:rsidRDefault="00714924">
      <w:pPr>
        <w:rPr>
          <w:sz w:val="26"/>
          <w:szCs w:val="26"/>
        </w:rPr>
      </w:pPr>
    </w:p>
    <w:p w14:paraId="1922ECA0" w14:textId="1D32DBC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 ne saurais trop souligner à quel point ces gens connaissaient leurs Écritures et exploraient le sens de leur époque. Encore une fois, le canon, la communauté, le commentaire, la continuité – gardez ces choses à l'esprit, en particulier l'idée qu'ils connaissaient leur Bible. Si vous ne tirez aucune autre application de cette étude, comprenez et appréciez simplement ces gens qui avaient un sens profond de ce qu’il y avait réellement dans les Écritures.</w:t>
      </w:r>
    </w:p>
    <w:p w14:paraId="6BDC7417" w14:textId="77777777" w:rsidR="00714924" w:rsidRPr="004A4003" w:rsidRDefault="00714924">
      <w:pPr>
        <w:rPr>
          <w:sz w:val="26"/>
          <w:szCs w:val="26"/>
        </w:rPr>
      </w:pPr>
    </w:p>
    <w:p w14:paraId="035E7884" w14:textId="5EA76720"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Bible hébraïque est en effet le fondement. Les auteurs du Nouveau Testament ont emprunté cette voie plus riche. Nous venons de le dire à la fin de notre dernière conférence, mais juste pour nous rappeler qu'ils prennent les textes bibliques qu'ils connaissent très bien et les interagissent avec leurs propres expériences, idées et concepts qui font partie de leur journée.</w:t>
      </w:r>
    </w:p>
    <w:p w14:paraId="5A4211A1" w14:textId="77777777" w:rsidR="00714924" w:rsidRPr="004A4003" w:rsidRDefault="00714924">
      <w:pPr>
        <w:rPr>
          <w:sz w:val="26"/>
          <w:szCs w:val="26"/>
        </w:rPr>
      </w:pPr>
    </w:p>
    <w:p w14:paraId="33AB37BD" w14:textId="52D37C2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Passant de cet examen général à ce qu'on appelle la littérature testamentaire, mettons quelques éléments sur nos écrans radar car, comme on peut s'y attendre lorsque nous parlons de littérature testamentaire, il existe une base canonique pour cela. Ensuite, bien sûr, nous devons nous demander : qu’est-ce que c’est ? Eh bien, c'est plutôt intéressant. Quand nous regardons Genèse 49, nous avons des bénédictions.</w:t>
      </w:r>
    </w:p>
    <w:p w14:paraId="4A8616DD" w14:textId="77777777" w:rsidR="00714924" w:rsidRPr="004A4003" w:rsidRDefault="00714924">
      <w:pPr>
        <w:rPr>
          <w:sz w:val="26"/>
          <w:szCs w:val="26"/>
        </w:rPr>
      </w:pPr>
    </w:p>
    <w:p w14:paraId="152807E3" w14:textId="164DF4A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avons les bénédictions prononcées sur ou à propos des 12 fils de Jacob ou d'Israël. Il est sur son lit de mort, et cela est considéré comme chacune de ces bénédictions, Ruben, Siméon, Lévi,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Juda, et cetera, jusqu'en bas. Chacun d’entre eux est une déclaration prophétique, sous une forme ou une autre, provenant d’Israël, de Jacob sur son lit de mort, à leur sujet.</w:t>
      </w:r>
    </w:p>
    <w:p w14:paraId="3BC33CA6" w14:textId="77777777" w:rsidR="00714924" w:rsidRPr="004A4003" w:rsidRDefault="00714924">
      <w:pPr>
        <w:rPr>
          <w:sz w:val="26"/>
          <w:szCs w:val="26"/>
        </w:rPr>
      </w:pPr>
    </w:p>
    <w:p w14:paraId="4BFA7416" w14:textId="641BB3D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 que nous aurons alors, au moins dans le Testament des Douze Patriarches, mais nos autres écrits testamentaires suivront le même modèle. Certains personnages connus dans le texte biblique, nous avons aussi un testament d'Abraham, par exemple, vont être représentés par cette communauté comme étant proches de la mort et prononçant donc quelque chose qui est censé avoir de la valeur pour les personnes rassemblées autour de lui avec en ce qui concerne l'enseignement éthique et parfois en ce qui concerne les déclarations prophétiques sur leur avenir. Maintenant, nous allons nous concentrer sur le Testament des douze patriarches parce qu'il s'inscrit directement dans la prochaine génération, si vous voulez, de ces noms qui apparaissent directement dans Genèse 49.</w:t>
      </w:r>
    </w:p>
    <w:p w14:paraId="62444A47" w14:textId="77777777" w:rsidR="00714924" w:rsidRPr="004A4003" w:rsidRDefault="00714924">
      <w:pPr>
        <w:rPr>
          <w:sz w:val="26"/>
          <w:szCs w:val="26"/>
        </w:rPr>
      </w:pPr>
    </w:p>
    <w:p w14:paraId="70E28146" w14:textId="15CF134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Voilà donc notre modèle. Cela est tiré des bénédictions de Jacob sur ses fils, mais cela va aussi avoir un impact parce que chacun d'entre eux, selon nos paternités, va également donner une bénédiction. Voilà donc quelques-unes de nos caractéristiques communes.</w:t>
      </w:r>
    </w:p>
    <w:p w14:paraId="3C864175" w14:textId="77777777" w:rsidR="00714924" w:rsidRPr="004A4003" w:rsidRDefault="00714924">
      <w:pPr>
        <w:rPr>
          <w:sz w:val="26"/>
          <w:szCs w:val="26"/>
        </w:rPr>
      </w:pPr>
    </w:p>
    <w:p w14:paraId="0589F60E" w14:textId="0C87E83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 les ai déjà en quelque sorte résumés, mais cela ne fera certainement pas de mal de les parcourir. Comme je l'ai dit, en général, une scène de lit de mort n'est pas toujours le cas, d'ailleurs, mais généralement, une scène de lit de mort calquée sur Genèse 49 commence généralement par une confession. La personne respire son dernier souffle, et donc ce sont les choses que j'ai mal faites, et bien sûr, c'est la base de mon appel à Dieu pour la grâce et la miséricorde, mais aussi comme une sorte de repoussoir contre lequel cette personne est je vais dire, voici ce que vous devriez faire correctement.</w:t>
      </w:r>
    </w:p>
    <w:p w14:paraId="18B134AE" w14:textId="77777777" w:rsidR="00714924" w:rsidRPr="004A4003" w:rsidRDefault="00714924">
      <w:pPr>
        <w:rPr>
          <w:sz w:val="26"/>
          <w:szCs w:val="26"/>
        </w:rPr>
      </w:pPr>
    </w:p>
    <w:p w14:paraId="613EB686" w14:textId="242FBC3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Donc, nous avons ensuite quelques instructions, une emphase éthique, si vous voulez, et puis la plupart d'entre elles, pas toutes, la plupart incluent une sorte de déclaration prophétique, comme le faisaient également les articulations de Genèse 49 concernant chacun de ces fils. Donc, tenez-vous en quelque sorte à tout ce complexe de Genèse 49 et ensuite à ces composants qui en font partie. De toute évidence, comme cela est dit, dans la partie prophétique, nous allons voir apparaître toutes les tendances apocalyptiques.</w:t>
      </w:r>
    </w:p>
    <w:p w14:paraId="3DED1F2D" w14:textId="77777777" w:rsidR="00714924" w:rsidRPr="004A4003" w:rsidRDefault="00714924">
      <w:pPr>
        <w:rPr>
          <w:sz w:val="26"/>
          <w:szCs w:val="26"/>
        </w:rPr>
      </w:pPr>
    </w:p>
    <w:p w14:paraId="4CD1DBC9" w14:textId="5186071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C'est la toile de fond. Comme je l'ai dit, il existe d'autres écrits testamentaires, mais nous allons nous concentrer d'abord sur le Testament des Douze Patriarches, heureusement abrégé TTP, juste pour ne pas avoir à écrire beaucoup de choses, et ensuite, dans ce cadre, nous Je vais me concentrer sur Levi, non ? Nous réduisons donc la littérature testamentaire, le Testament des Douze Patriarches, puis finalement Lévi. Donc, nous avons déjà dit la plupart de cela, mais notre contenu général de tout cela sera probablement, c'est représenté de cette façon, les déclarations finales de chacun de ces fils de Jacob dans l'ordre.</w:t>
      </w:r>
    </w:p>
    <w:p w14:paraId="29E99114" w14:textId="77777777" w:rsidR="00714924" w:rsidRPr="004A4003" w:rsidRDefault="00714924">
      <w:pPr>
        <w:rPr>
          <w:sz w:val="26"/>
          <w:szCs w:val="26"/>
        </w:rPr>
      </w:pPr>
    </w:p>
    <w:p w14:paraId="006F64B1" w14:textId="0DE17A7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bien sûr, chacun, tel qu'il est représenté, va, entre toutes les autres choses qu'ils disent, oh, et Lévi doit être spécialement honoré, et Juda, un honneur, une bénédiction et une louange spéciaux qui leur sont accordés. Et bien sûr, ce n'est pas une surprise parce que Juda, la lignée dont serait issu le roi, la lignée de David, et Lévi,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bien sûr, Aaron et le sacerdoce. En ce qui concerne nos testaments, juste pour voir où ils sont conservés, contrairement à notre littérature énochienne, par exemple, qui semble avoir été conservée dans l'église, nous avons du grec, de l'arménien et du slave.</w:t>
      </w:r>
    </w:p>
    <w:p w14:paraId="4C768529" w14:textId="77777777" w:rsidR="00714924" w:rsidRPr="004A4003" w:rsidRDefault="00714924">
      <w:pPr>
        <w:rPr>
          <w:sz w:val="26"/>
          <w:szCs w:val="26"/>
        </w:rPr>
      </w:pPr>
    </w:p>
    <w:p w14:paraId="79DF4BD6" w14:textId="1E24203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Cela représente un large éventail de publics religieux. Mais nous avons également le Testament des Douze Patriarches en fragments hébreux et araméen. Même en regardant cela, les langues représentées dans ce que nous avons de ces textes nous disent qu'il s'agissait d'un texte de grande envergure, très utilisé et très adopté.</w:t>
      </w:r>
    </w:p>
    <w:p w14:paraId="066D4329" w14:textId="77777777" w:rsidR="00714924" w:rsidRPr="004A4003" w:rsidRDefault="00714924">
      <w:pPr>
        <w:rPr>
          <w:sz w:val="26"/>
          <w:szCs w:val="26"/>
        </w:rPr>
      </w:pPr>
    </w:p>
    <w:p w14:paraId="28B63D75" w14:textId="2A42D3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Les dates sont parfois un peu difficiles à déterminer, mais l'idée générale est que nous parlons du deuxième siècle avant JC. Mettez cela en relation avec ce que nous avons dit à propos de la première partie du 1 Enoch parce que cela aussi était précoce. Cela dit, lorsque les gens étudient ce Testament des douze patriarches, il y a des endroits où nous voyons ce qui semble être des interpolations chrétiennes. Je vais vous donner un exemple dans un instant.</w:t>
      </w:r>
    </w:p>
    <w:p w14:paraId="726088DE" w14:textId="77777777" w:rsidR="00714924" w:rsidRPr="004A4003" w:rsidRDefault="00714924">
      <w:pPr>
        <w:rPr>
          <w:sz w:val="26"/>
          <w:szCs w:val="26"/>
        </w:rPr>
      </w:pPr>
    </w:p>
    <w:p w14:paraId="7C6FA4E8" w14:textId="7C95802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il y en a suffisamment pour que certains pensent qu'il s'agit à l'origine d'un document chrétien qui a ensuite été refait dans les cercles de langue hébraïque et araméenne. Je n'irais pas dans cette direction moi-même, mais c'est au moins une suggestion. Encore une fois, ceci est juste un rappel que nous pouvons nous interroger un peu sur les interpolations chrétiennes entrant dans un texte, mais les limites du texte dans ce contexte sont beaucoup plus fluides que la façon dont nous les considérons actuellement.</w:t>
      </w:r>
    </w:p>
    <w:p w14:paraId="621646A6" w14:textId="77777777" w:rsidR="00714924" w:rsidRPr="004A4003" w:rsidRDefault="00714924">
      <w:pPr>
        <w:rPr>
          <w:sz w:val="26"/>
          <w:szCs w:val="26"/>
        </w:rPr>
      </w:pPr>
    </w:p>
    <w:p w14:paraId="0BA13D94" w14:textId="1D27C5D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juste quelques exemples. Ils apparaissent à plusieurs endroits. Le Testament de Siméon contient ceci, et j'en ai juste extrait un petit bout.</w:t>
      </w:r>
    </w:p>
    <w:p w14:paraId="43C40020" w14:textId="77777777" w:rsidR="00714924" w:rsidRPr="004A4003" w:rsidRDefault="00714924">
      <w:pPr>
        <w:rPr>
          <w:sz w:val="26"/>
          <w:szCs w:val="26"/>
        </w:rPr>
      </w:pPr>
    </w:p>
    <w:p w14:paraId="5145AFA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Dieu a pris un corps, a mangé avec les hommes et a sauvé les hommes. Cela ne semble pas dater du deuxième siècle avant JC, donc quelque chose semble avoir été ajouté ici dans ce Testament de Siméon. En passant, je vous conseille de revenir en arrière et de lire le tout, car je ne fais que retirer des morceaux.</w:t>
      </w:r>
    </w:p>
    <w:p w14:paraId="79708650" w14:textId="77777777" w:rsidR="00714924" w:rsidRPr="004A4003" w:rsidRDefault="00714924">
      <w:pPr>
        <w:rPr>
          <w:sz w:val="26"/>
          <w:szCs w:val="26"/>
        </w:rPr>
      </w:pPr>
    </w:p>
    <w:p w14:paraId="6CDD936F" w14:textId="7722D2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Celui-ci est particulièrement intéressant, et il vient du Testament de Lévi, c'est TL Voici, je suis dégagé de votre—je pense que cela devrait être lu, c'est clair. Peut être pas. Voici, je suis purifié de votre impiété et de votre transgression que vous commettrez à la fin des temps contre le Sauveur du monde, Christ.</w:t>
      </w:r>
    </w:p>
    <w:p w14:paraId="0B6E0A94" w14:textId="77777777" w:rsidR="00714924" w:rsidRPr="004A4003" w:rsidRDefault="00714924">
      <w:pPr>
        <w:rPr>
          <w:sz w:val="26"/>
          <w:szCs w:val="26"/>
        </w:rPr>
      </w:pPr>
    </w:p>
    <w:p w14:paraId="17988FFB" w14:textId="7031922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Encore une fois, il ne s’agit pas d’une déclaration du deuxième siècle avant JC. Agir impie, tromper Israël, attiser contre lui de grands maux de la part de l'Éternel. Vous traiterez illégalement Israël, et il ne supportera pas Jérusalem à cause de votre méchanceté.</w:t>
      </w:r>
    </w:p>
    <w:p w14:paraId="52D85D36" w14:textId="77777777" w:rsidR="00714924" w:rsidRPr="004A4003" w:rsidRDefault="00714924">
      <w:pPr>
        <w:rPr>
          <w:sz w:val="26"/>
          <w:szCs w:val="26"/>
        </w:rPr>
      </w:pPr>
    </w:p>
    <w:p w14:paraId="517CAFF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autre clause qui sonne tout droit sortie des Évangiles, le voile du temple sera déchiré. Ce ne sont donc que quelques chiffres, pas un nombre énorme, mais un certain nombre de choses qui semblent clairement provenir de mains chrétiennes traitant de ces textes. Mais continuons.</w:t>
      </w:r>
    </w:p>
    <w:p w14:paraId="37777E48" w14:textId="77777777" w:rsidR="00714924" w:rsidRPr="004A4003" w:rsidRDefault="00714924">
      <w:pPr>
        <w:rPr>
          <w:sz w:val="26"/>
          <w:szCs w:val="26"/>
        </w:rPr>
      </w:pPr>
    </w:p>
    <w:p w14:paraId="7E346B0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Quelques commentaires supplémentaires à faire à ce sujet. Nous avons déjà vu comment ce que nous avons dans le Testament des Douze Patriarches survit dans un certain nombre de langues, ce qui nous dit quelque chose. Cela semble également refléter une importance un peu plus grande accordée aux questions éthiques, à l'enseignement et à l'instruction.</w:t>
      </w:r>
    </w:p>
    <w:p w14:paraId="3BFB6B80" w14:textId="77777777" w:rsidR="00714924" w:rsidRPr="004A4003" w:rsidRDefault="00714924">
      <w:pPr>
        <w:rPr>
          <w:sz w:val="26"/>
          <w:szCs w:val="26"/>
        </w:rPr>
      </w:pPr>
    </w:p>
    <w:p w14:paraId="3757D38F" w14:textId="6480D7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Cela n’est pas vraiment surprenant, car si nous avons vraisemblablement des patriarches qui donnent des conseils basés sur leur propre expérience sur la manière dont leurs disciples, la prochaine génération, devraient agir, bien sûr, il s’agira d’une instruction éthique. Mais cela dit, certaines personnes y voient une interface un peu plus étroite avec la culture grecque plus large, la culture hellénistique, qui se concentrait sur les vertus et la vie selon cela, et donc la Torah, pas seulement la Torah comme instruction, mais la Torah représentée dans certains de ces textes relèvent davantage de la sagesse grecque. Nous voyons également qu'à travers ce texte, l'hellénisme, l'hellénisme ne s'exprime pas seulement en termes d'enseignement éthique, mais de piété.</w:t>
      </w:r>
    </w:p>
    <w:p w14:paraId="3F5BE86B" w14:textId="77777777" w:rsidR="00714924" w:rsidRPr="004A4003" w:rsidRDefault="00714924">
      <w:pPr>
        <w:rPr>
          <w:sz w:val="26"/>
          <w:szCs w:val="26"/>
        </w:rPr>
      </w:pPr>
    </w:p>
    <w:p w14:paraId="43F038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voyons des choses apocalyptiques. On voit des exhortations à se dépouiller de tout ce qui pourrait être des exhortations somptueuses, sensuelles, ascétiques. Et puis il y a clairement, comme vous le voyez en lisant ces lignes, des embellissements évidents de nos récits de la Genèse.</w:t>
      </w:r>
    </w:p>
    <w:p w14:paraId="71A302C4" w14:textId="77777777" w:rsidR="00714924" w:rsidRPr="004A4003" w:rsidRDefault="00714924">
      <w:pPr>
        <w:rPr>
          <w:sz w:val="26"/>
          <w:szCs w:val="26"/>
        </w:rPr>
      </w:pPr>
    </w:p>
    <w:p w14:paraId="15AE1450" w14:textId="187F98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allons nous concentrer sur Levi dans un instant, et nous verrons quelques-uns de ces embellissements très intéressants et comment ils sont utilisés par la paternité de ce texte. Comme je l'ai dit en conjonction avec notre conférence sur Enoch il y a un peu, nous avons des références à Enoch dans le Testament des Douze Patriarches. Encore une fois, ce que fait la littérature d'Enoch, c'est circuler à travers ces communautés et être reconnue comme suffisamment importante pour être citée.</w:t>
      </w:r>
    </w:p>
    <w:p w14:paraId="524E0552" w14:textId="77777777" w:rsidR="00714924" w:rsidRPr="004A4003" w:rsidRDefault="00714924">
      <w:pPr>
        <w:rPr>
          <w:sz w:val="26"/>
          <w:szCs w:val="26"/>
        </w:rPr>
      </w:pPr>
    </w:p>
    <w:p w14:paraId="162F06D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Donc, vous savez, si vous vouliez en faire une sorte de contemporain, vous pourriez prendre l'une des figures majeures de l'écriture chrétienne de nos jours et voir combien de fois cet individu est mentionné. Timothy Keller est beaucoup référencé. NT Wright est souvent référencé.</w:t>
      </w:r>
    </w:p>
    <w:p w14:paraId="252616BC" w14:textId="77777777" w:rsidR="00714924" w:rsidRPr="004A4003" w:rsidRDefault="00714924">
      <w:pPr>
        <w:rPr>
          <w:sz w:val="26"/>
          <w:szCs w:val="26"/>
        </w:rPr>
      </w:pPr>
    </w:p>
    <w:p w14:paraId="4142FFB7" w14:textId="77C5184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Vous savez, des personnages importants. Il semble que la littérature d'Énoch était importante parce que vous verrez que le Testament de Siméon, le Testament de Lévi et le Testament de Juda font tous référence à Enoch dans un sens ou dans un autre. Il y a aussi, en particulier dans le Testament de Ruben, une idée de la façon dont des éléments particuliers de la culture considéraient les femmes.</w:t>
      </w:r>
    </w:p>
    <w:p w14:paraId="4258EC04" w14:textId="77777777" w:rsidR="00714924" w:rsidRPr="004A4003" w:rsidRDefault="00714924">
      <w:pPr>
        <w:rPr>
          <w:sz w:val="26"/>
          <w:szCs w:val="26"/>
        </w:rPr>
      </w:pPr>
    </w:p>
    <w:p w14:paraId="68633BCE" w14:textId="2D81AE9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Maintenant, l'une des raisons pour lesquelles nous nous attardons un peu sur ce sujet est de nous rappeler qu'il s'agit du contexte culturel, ou du moins d'une partie du contexte culturel, dans lequel Jésus aura des femmes parmi ses disciples, contre lequel Jésus donnera effectivement priorité en matière de révélation de son identité aux femmes. Donc, Jésus est choquant dans un contexte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qui dirait le genre de choses que nous allons lire dans un instant. Cela dit, ne perdez pas de vue Proverbes 31.</w:t>
      </w:r>
    </w:p>
    <w:p w14:paraId="41FA2C52" w14:textId="77777777" w:rsidR="00714924" w:rsidRPr="004A4003" w:rsidRDefault="00714924">
      <w:pPr>
        <w:rPr>
          <w:sz w:val="26"/>
          <w:szCs w:val="26"/>
        </w:rPr>
      </w:pPr>
    </w:p>
    <w:p w14:paraId="35832181" w14:textId="62D3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Très bien, mais c'est parti. Bien sûr, vous savez, cela se trouve dans le Testament de Ruben. Il n’y a là aucune surprise.</w:t>
      </w:r>
    </w:p>
    <w:p w14:paraId="02A911EE" w14:textId="77777777" w:rsidR="00714924" w:rsidRPr="004A4003" w:rsidRDefault="00714924">
      <w:pPr>
        <w:rPr>
          <w:sz w:val="26"/>
          <w:szCs w:val="26"/>
        </w:rPr>
      </w:pPr>
    </w:p>
    <w:p w14:paraId="2B21968D"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Quel était le problème de Ruben ? Eh bien, il a souillé le lit de son père en couchant avec la servante de son père. Bien sûr, il va y avoir une composante sexuelle qui était peu judicieuse, la promiscuité au pire. Cela fournit donc les bases permettant à l’auteur de donner désormais toutes sortes d’exhortations sur les femmes et les relations sexuelles avec les femmes.</w:t>
      </w:r>
    </w:p>
    <w:p w14:paraId="429976D1" w14:textId="77777777" w:rsidR="00714924" w:rsidRPr="004A4003" w:rsidRDefault="00714924">
      <w:pPr>
        <w:rPr>
          <w:sz w:val="26"/>
          <w:szCs w:val="26"/>
        </w:rPr>
      </w:pPr>
    </w:p>
    <w:p w14:paraId="1470075F" w14:textId="6D932E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ce sera ce public ou cette paternité ; Je devrais dire, qui va en quelque sorte réorganiser cela. Alors, voilà comment ça se passe. En d’autres termes, tu sais quoi ? C'était probablement la faute de Bilhah.</w:t>
      </w:r>
    </w:p>
    <w:p w14:paraId="28D77A04" w14:textId="77777777" w:rsidR="00714924" w:rsidRPr="004A4003" w:rsidRDefault="00714924">
      <w:pPr>
        <w:rPr>
          <w:sz w:val="26"/>
          <w:szCs w:val="26"/>
        </w:rPr>
      </w:pPr>
    </w:p>
    <w:p w14:paraId="6D70AF4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Les femmes sont mauvaises car elles n’ont aucun pouvoir ni force sur l’homme. Ils utilisent des ruses par des attractions extérieures pour l'attirer à eux au moyen de leur parure. Ils trompent d’abord leur esprit et, par le regard, instillent le poison.</w:t>
      </w:r>
    </w:p>
    <w:p w14:paraId="170085F1" w14:textId="77777777" w:rsidR="00714924" w:rsidRPr="004A4003" w:rsidRDefault="00714924">
      <w:pPr>
        <w:rPr>
          <w:sz w:val="26"/>
          <w:szCs w:val="26"/>
        </w:rPr>
      </w:pPr>
    </w:p>
    <w:p w14:paraId="0A1F37E9" w14:textId="2CA32EE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puis, par l’acte accompli, ils les capturent. Pause, pause, pause. Fuyez la fornication, mes enfants.</w:t>
      </w:r>
    </w:p>
    <w:p w14:paraId="6AB09273" w14:textId="77777777" w:rsidR="00714924" w:rsidRPr="004A4003" w:rsidRDefault="00714924">
      <w:pPr>
        <w:rPr>
          <w:sz w:val="26"/>
          <w:szCs w:val="26"/>
        </w:rPr>
      </w:pPr>
    </w:p>
    <w:p w14:paraId="12EF3772" w14:textId="0B4AD7A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Ordonnez à vos femmes et à vos filles de ne pas orner leur tête et leur visage. C'est ainsi qu'ils séduisaient les observateurs qui étaient là avant le déluge. Les femmes ont donné naissance à des géants.</w:t>
      </w:r>
    </w:p>
    <w:p w14:paraId="7E2ED8F1" w14:textId="77777777" w:rsidR="00714924" w:rsidRPr="004A4003" w:rsidRDefault="00714924">
      <w:pPr>
        <w:rPr>
          <w:sz w:val="26"/>
          <w:szCs w:val="26"/>
        </w:rPr>
      </w:pPr>
    </w:p>
    <w:p w14:paraId="66458F2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Car les observateurs leur semblaient atteindre jusqu'au ciel. Donc, encore une fois, il y a toutes sortes de choses que nous pourrions aborder dans ce contexte. Mais je veux simplement qu’on y voie le reflet d’un contexte culturel qui semble avoir été relativement méfiant à l’égard des femmes et du rôle des femmes.</w:t>
      </w:r>
    </w:p>
    <w:p w14:paraId="1591EA3E" w14:textId="77777777" w:rsidR="00714924" w:rsidRPr="004A4003" w:rsidRDefault="00714924">
      <w:pPr>
        <w:rPr>
          <w:sz w:val="26"/>
          <w:szCs w:val="26"/>
        </w:rPr>
      </w:pPr>
    </w:p>
    <w:p w14:paraId="19D417E7" w14:textId="514071BE"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puis cet incident particulier de Genesis Reuben leur donne les bases pour développer ce genre de déclaration. Eh bien, juste pour le répéter, Jésus est évidemment très différent de cette attitude particulière. Parlons un peu des principales orientations théologiques, puis nous nous concentrerons pour le reste de notre temps sur le Testament de Lévi.</w:t>
      </w:r>
    </w:p>
    <w:p w14:paraId="78A5C86A" w14:textId="77777777" w:rsidR="00714924" w:rsidRPr="004A4003" w:rsidRDefault="00714924">
      <w:pPr>
        <w:rPr>
          <w:sz w:val="26"/>
          <w:szCs w:val="26"/>
        </w:rPr>
      </w:pPr>
    </w:p>
    <w:p w14:paraId="0B0680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Clairement, nous revenons à l’un de nos thèmes apocalyptiques typiques, le mal. Notre texte d'Enoch essayait de traiter de l'origine du mal. Ce texte va dire que Dieu juge le mal.</w:t>
      </w:r>
    </w:p>
    <w:p w14:paraId="13692C49" w14:textId="77777777" w:rsidR="00714924" w:rsidRPr="004A4003" w:rsidRDefault="00714924">
      <w:pPr>
        <w:rPr>
          <w:sz w:val="26"/>
          <w:szCs w:val="26"/>
        </w:rPr>
      </w:pPr>
    </w:p>
    <w:p w14:paraId="44D4AD6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Dieu va s'occuper du mal, d'accord ? Nous constatons également une accentuation du dualisme. Il y a un esprit de vérité. Sa contrepartie est un esprit d’erreur.</w:t>
      </w:r>
    </w:p>
    <w:p w14:paraId="2E0D5429" w14:textId="77777777" w:rsidR="00714924" w:rsidRPr="004A4003" w:rsidRDefault="00714924">
      <w:pPr>
        <w:rPr>
          <w:sz w:val="26"/>
          <w:szCs w:val="26"/>
        </w:rPr>
      </w:pPr>
    </w:p>
    <w:p w14:paraId="50627984" w14:textId="2177151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y a deux façons de le prendre. Nous allons y revenir également. Et d'ailleurs, même si nous n'étudions pas le 4ème Ezra, le 4ème Ezra reprend un peu ces deux inclinations.</w:t>
      </w:r>
    </w:p>
    <w:p w14:paraId="6CDCA7E0" w14:textId="77777777" w:rsidR="00714924" w:rsidRPr="004A4003" w:rsidRDefault="00714924">
      <w:pPr>
        <w:rPr>
          <w:sz w:val="26"/>
          <w:szCs w:val="26"/>
        </w:rPr>
      </w:pPr>
    </w:p>
    <w:p w14:paraId="68211DEE" w14:textId="4CFFAEB8"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 autre de ces accents majeurs est la transcendance de Dieu. Nous l'avons déjà mentionné. Nous l'avons vu en termes de nos sept niveaux célestes, ou peut-être 10 dans le 2ème Enoch.</w:t>
      </w:r>
    </w:p>
    <w:p w14:paraId="5986207B" w14:textId="77777777" w:rsidR="00714924" w:rsidRPr="004A4003" w:rsidRDefault="00714924">
      <w:pPr>
        <w:rPr>
          <w:sz w:val="26"/>
          <w:szCs w:val="26"/>
        </w:rPr>
      </w:pPr>
    </w:p>
    <w:p w14:paraId="0998F38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dans le Testament de Lévi, nous avons aussi des niveaux célestes. Dieu est trop saint. Dieu est trop pur.</w:t>
      </w:r>
    </w:p>
    <w:p w14:paraId="4BC3BB57" w14:textId="77777777" w:rsidR="00714924" w:rsidRPr="004A4003" w:rsidRDefault="00714924">
      <w:pPr>
        <w:rPr>
          <w:sz w:val="26"/>
          <w:szCs w:val="26"/>
        </w:rPr>
      </w:pPr>
    </w:p>
    <w:p w14:paraId="2EF6DA03" w14:textId="42A1B95A"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que cela soit séparé d'une manière ou d'une autre, et donc ces niveaux sont à nouveau là. Nous voyons une figure messianique. Ainsi, tous ces accents théologiques majeurs apparaissent ici.</w:t>
      </w:r>
    </w:p>
    <w:p w14:paraId="4F168406" w14:textId="77777777" w:rsidR="00714924" w:rsidRPr="004A4003" w:rsidRDefault="00714924">
      <w:pPr>
        <w:rPr>
          <w:sz w:val="26"/>
          <w:szCs w:val="26"/>
        </w:rPr>
      </w:pPr>
    </w:p>
    <w:p w14:paraId="2DD3B957" w14:textId="7D38852C" w:rsidR="00714924" w:rsidRPr="004A4003" w:rsidRDefault="00612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verrons spécifiquement à propos de Lévi, le Testament de Lévi, que nous avons une certaine articulation entre roi et prêtre. Et puis, sans surprise, il y a aussi une dimension eschatologique, la fin des temps. C'est dans cet esprit que, finalement, issu de notre littérature testamentaire, le Testament des Douze Patriarches, Lévi lui-même.</w:t>
      </w:r>
    </w:p>
    <w:p w14:paraId="2E7A0C4F" w14:textId="77777777" w:rsidR="00714924" w:rsidRPr="004A4003" w:rsidRDefault="00714924">
      <w:pPr>
        <w:rPr>
          <w:sz w:val="26"/>
          <w:szCs w:val="26"/>
        </w:rPr>
      </w:pPr>
    </w:p>
    <w:p w14:paraId="1B36F40A" w14:textId="1E1A81C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encore une fois, c’est une très bonne lecture. Je n'en cite que de petits extraits. Dans ce Testament, contrairement aux autres, vous le savez, Lévi n'est pas présenté comme étant sur son lit de mort.</w:t>
      </w:r>
    </w:p>
    <w:p w14:paraId="263CE619" w14:textId="77777777" w:rsidR="00714924" w:rsidRPr="004A4003" w:rsidRDefault="00714924">
      <w:pPr>
        <w:rPr>
          <w:sz w:val="26"/>
          <w:szCs w:val="26"/>
        </w:rPr>
      </w:pPr>
    </w:p>
    <w:p w14:paraId="095404FB" w14:textId="55EF8B26"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Levi, au contraire, est en pleine santé. Les descendants de Levi en tant que prêtres seront au centre des préoccupations ici, et nous verrons comment cela fonctionnera.</w:t>
      </w:r>
    </w:p>
    <w:p w14:paraId="774FD7FD" w14:textId="77777777" w:rsidR="00714924" w:rsidRPr="004A4003" w:rsidRDefault="00714924">
      <w:pPr>
        <w:rPr>
          <w:sz w:val="26"/>
          <w:szCs w:val="26"/>
        </w:rPr>
      </w:pPr>
    </w:p>
    <w:p w14:paraId="4D1DF7B3" w14:textId="60FC49A0"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ne s’agit donc pas nécessairement d’une déclaration prophétique apocalyptique. Il y en a un peu là-bas. Mais ce sera du matériel sacerdotal.</w:t>
      </w:r>
    </w:p>
    <w:p w14:paraId="11B4725C" w14:textId="77777777" w:rsidR="00714924" w:rsidRPr="004A4003" w:rsidRDefault="00714924">
      <w:pPr>
        <w:rPr>
          <w:sz w:val="26"/>
          <w:szCs w:val="26"/>
        </w:rPr>
      </w:pPr>
    </w:p>
    <w:p w14:paraId="5293EF37"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Eh bien, le péché de Levi. Siméon et Lévi. Nous savons qu’à cause de leur sœur Dina, ils sont de connivence et finissent par massacrer le peuple, les hommes de Sichem.</w:t>
      </w:r>
    </w:p>
    <w:p w14:paraId="104CE8E0" w14:textId="77777777" w:rsidR="00714924" w:rsidRPr="004A4003" w:rsidRDefault="00714924">
      <w:pPr>
        <w:rPr>
          <w:sz w:val="26"/>
          <w:szCs w:val="26"/>
        </w:rPr>
      </w:pPr>
    </w:p>
    <w:p w14:paraId="718E8F52" w14:textId="06A53C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Voilà donc son péché, le massacre des Sichémites. Et vous vous souvenez peut-être que j'ai dit il y a un instant que nous avons dans ces embellissements du récit de la Genèse. Je vais juste vous donner quelques endroits où ce Testament embellit effectivement ce récit particulier.</w:t>
      </w:r>
    </w:p>
    <w:p w14:paraId="051D349A" w14:textId="77777777" w:rsidR="00714924" w:rsidRPr="004A4003" w:rsidRDefault="00714924">
      <w:pPr>
        <w:rPr>
          <w:sz w:val="26"/>
          <w:szCs w:val="26"/>
        </w:rPr>
      </w:pPr>
    </w:p>
    <w:p w14:paraId="4C77BC81" w14:textId="0C06D5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Parce que voici le problème, les amis. Levi va devenir prêtre. C’est un endroit assez exalté.</w:t>
      </w:r>
    </w:p>
    <w:p w14:paraId="2887826C" w14:textId="77777777" w:rsidR="00714924" w:rsidRPr="004A4003" w:rsidRDefault="00714924">
      <w:pPr>
        <w:rPr>
          <w:sz w:val="26"/>
          <w:szCs w:val="26"/>
        </w:rPr>
      </w:pPr>
    </w:p>
    <w:p w14:paraId="71A32FBD" w14:textId="5BCB170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Comment diable quelqu’un qui a commis ce genre de massacre peut-il un jour être installé comme prêtre ? Comment est-ce possible? Notre paternité doit lutter contre cela. Et nous allons juste avoir un petit aperçu de la façon dont ils le font. Cela va se manifester en termes de sainteté de Dieu et de jugement du mal.</w:t>
      </w:r>
    </w:p>
    <w:p w14:paraId="1C6B62F1" w14:textId="77777777" w:rsidR="00714924" w:rsidRPr="004A4003" w:rsidRDefault="00714924">
      <w:pPr>
        <w:rPr>
          <w:sz w:val="26"/>
          <w:szCs w:val="26"/>
        </w:rPr>
      </w:pPr>
    </w:p>
    <w:p w14:paraId="5EBF860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Nous l'avons vu pour tous les Testaments. Ces thèmes reviennent dans ce contexte. Mais, oh, ils le font d’une manière tellement intéressante.</w:t>
      </w:r>
    </w:p>
    <w:p w14:paraId="74848EA8" w14:textId="77777777" w:rsidR="00714924" w:rsidRPr="004A4003" w:rsidRDefault="00714924">
      <w:pPr>
        <w:rPr>
          <w:sz w:val="26"/>
          <w:szCs w:val="26"/>
        </w:rPr>
      </w:pPr>
    </w:p>
    <w:p w14:paraId="1C61A90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C'est ici. Et, encore une fois, je l'ai réduit en profondeur. Vous pouvez réellement l'étoffer.</w:t>
      </w:r>
    </w:p>
    <w:p w14:paraId="699D93CE" w14:textId="77777777" w:rsidR="00714924" w:rsidRPr="004A4003" w:rsidRDefault="00714924">
      <w:pPr>
        <w:rPr>
          <w:sz w:val="26"/>
          <w:szCs w:val="26"/>
        </w:rPr>
      </w:pPr>
    </w:p>
    <w:p w14:paraId="5D3C3D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s’avère qu’au fur et à mesure que ce Testament se déroule et que les informations provenant des royaumes célestes sont transmises, il s’avère que ce que Lévi était censé faire, ce qu’il a fini par faire, était déjà ordonné. Cela avait été écrit sur les tablettes célestes. C’était prédéterminé.</w:t>
      </w:r>
    </w:p>
    <w:p w14:paraId="6B01AEB1" w14:textId="77777777" w:rsidR="00714924" w:rsidRPr="004A4003" w:rsidRDefault="00714924">
      <w:pPr>
        <w:rPr>
          <w:sz w:val="26"/>
          <w:szCs w:val="26"/>
        </w:rPr>
      </w:pPr>
    </w:p>
    <w:p w14:paraId="3A97B3BD" w14:textId="14A03CEB"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était appelé à porter jugement contre ces gens méchants ou Sichem. Et c'est pourquoi il l'a fait, avec Siméon, parce que non seulement ils ont fini par abuser de Dina, mais ils avaient déjà eu de très mauvais desseins contre d'autres femmes qui appartenaient également à ce peuple de l'alliance. Ils avaient de mauvais desseins contre Sarah, la matriarche, et contre Rebecca.</w:t>
      </w:r>
    </w:p>
    <w:p w14:paraId="68D721D0" w14:textId="77777777" w:rsidR="00714924" w:rsidRPr="004A4003" w:rsidRDefault="00714924">
      <w:pPr>
        <w:rPr>
          <w:sz w:val="26"/>
          <w:szCs w:val="26"/>
        </w:rPr>
      </w:pPr>
    </w:p>
    <w:p w14:paraId="203925B2" w14:textId="6D701AB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 fait qu'il y ait cette horreur évidente qui faisait partie de leur identité signifiait que, écrit sur les tablettes célestes, il est ordonné que Lévi, oh, Siméon, avec lui également, mais Lévi devait effectivement porter un jugement contre ces gens méchants. . Et cela va jusqu'à dire, oh, ils ont également maltraité Abraham lorsqu'il était dans leur contexte. Alors, voyez-vous ce qui se passe ici ? Le personnage de Levi est blanchi à la chaux.</w:t>
      </w:r>
    </w:p>
    <w:p w14:paraId="4B67DE2D" w14:textId="77777777" w:rsidR="00714924" w:rsidRPr="004A4003" w:rsidRDefault="00714924">
      <w:pPr>
        <w:rPr>
          <w:sz w:val="26"/>
          <w:szCs w:val="26"/>
        </w:rPr>
      </w:pPr>
    </w:p>
    <w:p w14:paraId="6AC34D3F" w14:textId="0F2C024C"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 récit de la Genèse est embelli. Et cela est fait parce qu'il y a, comme je l'ai dit il y a un instant, une impossibilité dans leur esprit que quelqu'un qui a commis un massacre aussi odieux puisse être appelé prêtre à moins qu'il n'y ait une raison divinement ordonnée pour ce massacre. D'accord.</w:t>
      </w:r>
    </w:p>
    <w:p w14:paraId="61774F1D" w14:textId="77777777" w:rsidR="00714924" w:rsidRPr="004A4003" w:rsidRDefault="00714924">
      <w:pPr>
        <w:rPr>
          <w:sz w:val="26"/>
          <w:szCs w:val="26"/>
        </w:rPr>
      </w:pPr>
    </w:p>
    <w:p w14:paraId="3922F49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C'est donc le premier. Deuxièmement, son sacerdoce est effectivement ordonné dans les cieux. L’investiture signifie revêtir ces vêtements sacerdotaux.</w:t>
      </w:r>
    </w:p>
    <w:p w14:paraId="0D0DEB4C" w14:textId="77777777" w:rsidR="00714924" w:rsidRPr="004A4003" w:rsidRDefault="00714924">
      <w:pPr>
        <w:rPr>
          <w:sz w:val="26"/>
          <w:szCs w:val="26"/>
        </w:rPr>
      </w:pPr>
    </w:p>
    <w:p w14:paraId="6A087D0D" w14:textId="0EBAB3F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Donc, il va maintenant être une servante prêtre. Encore une fois, j'ai en quelque sorte, pas en quelque sorte, j'ai vraiment condensé cela, mais nous aurons au moins un aperçu. Cela doit se produire dans le royaume céleste.</w:t>
      </w:r>
    </w:p>
    <w:p w14:paraId="62B24FA3" w14:textId="77777777" w:rsidR="00714924" w:rsidRPr="004A4003" w:rsidRDefault="00714924">
      <w:pPr>
        <w:rPr>
          <w:sz w:val="26"/>
          <w:szCs w:val="26"/>
        </w:rPr>
      </w:pPr>
    </w:p>
    <w:p w14:paraId="6DA5F9FA" w14:textId="61520C67" w:rsidR="00714924" w:rsidRPr="004A4003" w:rsidRDefault="00612958">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Ainsi, Lévi voit une haute montagne. Voici, les cieux étaient ouverts. Un ange de Dieu m'a dit : Lévi, entre.</w:t>
      </w:r>
    </w:p>
    <w:p w14:paraId="1373DCE4" w14:textId="77777777" w:rsidR="00714924" w:rsidRPr="004A4003" w:rsidRDefault="00714924">
      <w:pPr>
        <w:rPr>
          <w:sz w:val="26"/>
          <w:szCs w:val="26"/>
        </w:rPr>
      </w:pPr>
    </w:p>
    <w:p w14:paraId="5EEDCE0C"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je suis entré du premier ciel, j'ai vu une grande mer suspendue. De plus, j'ai vu un deuxième ciel, bien plus lumineux et plus brillant, car là aussi il y avait une lumière sans limites. Et j'ai dit à l'ange, pourquoi est-ce ainsi ? Et l'ange m'a dit : ne t'émerveille pas car tu vas voir un autre ciel, plus brillant et incomparable.</w:t>
      </w:r>
    </w:p>
    <w:p w14:paraId="64069D8A" w14:textId="77777777" w:rsidR="00714924" w:rsidRPr="004A4003" w:rsidRDefault="00714924">
      <w:pPr>
        <w:rPr>
          <w:sz w:val="26"/>
          <w:szCs w:val="26"/>
        </w:rPr>
      </w:pPr>
    </w:p>
    <w:p w14:paraId="6CD6A8A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Et quand vous y serez monté, vous vous tiendrez près du Seigneur et vous serez son ministre. En d’autres termes, fonctionnant dans le contexte du temple du tabernacle, qui représente la demeure céleste de Dieu. Et par conséquent, Lévi, comme on l'appelle, ordonné pour fonctionner dans ce temple terrestre de l'ombre, doit, pour ce faire, être ordonné dans les royaumes célestes.</w:t>
      </w:r>
    </w:p>
    <w:p w14:paraId="0210C944" w14:textId="77777777" w:rsidR="00714924" w:rsidRPr="004A4003" w:rsidRDefault="00714924">
      <w:pPr>
        <w:rPr>
          <w:sz w:val="26"/>
          <w:szCs w:val="26"/>
        </w:rPr>
      </w:pPr>
    </w:p>
    <w:p w14:paraId="5905EAFA" w14:textId="192CB3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Ainsi, il est investi dans le troisième ciel, le plus haut, Shemei HaShamaim. Eh bien, nous pouvons en dire un peu plus à ce sujet. Pas seulement trois cieux, pas seulement en présence de Dieu.</w:t>
      </w:r>
    </w:p>
    <w:p w14:paraId="53145848" w14:textId="77777777" w:rsidR="00714924" w:rsidRPr="004A4003" w:rsidRDefault="00714924">
      <w:pPr>
        <w:rPr>
          <w:sz w:val="26"/>
          <w:szCs w:val="26"/>
        </w:rPr>
      </w:pPr>
    </w:p>
    <w:p w14:paraId="4E8B9C5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nous avons une suite. Ici, en ce qui concerne les cieux qui vous ont été montrés, le plus bas est sombre. Il voit toutes les actions injustes des hommes.</w:t>
      </w:r>
    </w:p>
    <w:p w14:paraId="5CFAB6A9" w14:textId="77777777" w:rsidR="00714924" w:rsidRPr="004A4003" w:rsidRDefault="00714924">
      <w:pPr>
        <w:rPr>
          <w:sz w:val="26"/>
          <w:szCs w:val="26"/>
        </w:rPr>
      </w:pPr>
    </w:p>
    <w:p w14:paraId="193E5C8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 peu d'élaboration maintenant. Certains éléments ressemblent beaucoup à ce que nous avons vu dans nos niveaux du 2ème Enoch. Il y a du feu, de la neige et de la glace préparés pour le jour du jugement.</w:t>
      </w:r>
    </w:p>
    <w:p w14:paraId="08711099" w14:textId="77777777" w:rsidR="00714924" w:rsidRPr="004A4003" w:rsidRDefault="00714924">
      <w:pPr>
        <w:rPr>
          <w:sz w:val="26"/>
          <w:szCs w:val="26"/>
        </w:rPr>
      </w:pPr>
    </w:p>
    <w:p w14:paraId="749677B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Un petit aparté. Le livre de Job, lorsque Dieu commence à parler de cela, parle de la grêle utilisée comme jugement. Cette paternité s’appuie probablement sur cela.</w:t>
      </w:r>
    </w:p>
    <w:p w14:paraId="4B7BF29C" w14:textId="77777777" w:rsidR="00714924" w:rsidRPr="004A4003" w:rsidRDefault="00714924">
      <w:pPr>
        <w:rPr>
          <w:sz w:val="26"/>
          <w:szCs w:val="26"/>
        </w:rPr>
      </w:pPr>
    </w:p>
    <w:p w14:paraId="6D1734FE" w14:textId="7A485CC3"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Au deuxième niveau se trouvent les armées des armées qui sont ordonnées pour le jour du jugement pour se venger des esprits de tromperie et de Beliar. Et au-dessus d'eux se trouvent les saints. Au plus haut de tous habite la grande gloire, bien au-dessus de la sainteté.</w:t>
      </w:r>
    </w:p>
    <w:p w14:paraId="2E58EAD0" w14:textId="77777777" w:rsidR="00714924" w:rsidRPr="004A4003" w:rsidRDefault="00714924">
      <w:pPr>
        <w:rPr>
          <w:sz w:val="26"/>
          <w:szCs w:val="26"/>
        </w:rPr>
      </w:pPr>
    </w:p>
    <w:p w14:paraId="2434EED4" w14:textId="592F548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maintenant, nous semblons avoir une plus grande étendue, peut-être même au-delà de trois. Le ciel à côté est celui des archanges qui servent et font la propitiation au Seigneur pour tous les péchés de l'ignorance des justes. Et dans le ciel en bas se trouvent les anges qui répondent aux anges de la présence du Seigneur.</w:t>
      </w:r>
    </w:p>
    <w:p w14:paraId="1DBAF683" w14:textId="77777777" w:rsidR="00714924" w:rsidRPr="004A4003" w:rsidRDefault="00714924">
      <w:pPr>
        <w:rPr>
          <w:sz w:val="26"/>
          <w:szCs w:val="26"/>
        </w:rPr>
      </w:pPr>
    </w:p>
    <w:p w14:paraId="288FBB9C" w14:textId="519A1D1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dans le ciel à côté se trouvent des trônes et des dominations. Voici ce qu'il y a d'amusant dans ce texte. Dans 2 Enoch, nous avons vu 1, 2, 3, 4, 5, 6, 7, et ainsi de suite.</w:t>
      </w:r>
    </w:p>
    <w:p w14:paraId="2D1D161B" w14:textId="77777777" w:rsidR="00714924" w:rsidRPr="004A4003" w:rsidRDefault="00714924">
      <w:pPr>
        <w:rPr>
          <w:sz w:val="26"/>
          <w:szCs w:val="26"/>
        </w:rPr>
      </w:pPr>
    </w:p>
    <w:p w14:paraId="4FE5D9C2" w14:textId="6BD3A8F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Ici, il semble y avoir un peu plus de complexité perceptuelle dans la localisation relative de ces cieux. Tout ce que tu veux faire avec ça. Il est intéressant que notre paternité fasse des choses intéressantes avec cela.</w:t>
      </w:r>
    </w:p>
    <w:p w14:paraId="3FDFBA0C" w14:textId="77777777" w:rsidR="00714924" w:rsidRPr="004A4003" w:rsidRDefault="00714924">
      <w:pPr>
        <w:rPr>
          <w:sz w:val="26"/>
          <w:szCs w:val="26"/>
        </w:rPr>
      </w:pPr>
    </w:p>
    <w:p w14:paraId="04F13EA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Plus important pour nous, alors que nous avançons continuellement dans le texte, l'investiture ne signifie pas seulement aller dans les royaumes célestes. Cela signifie s’investir. Prendre les vêtements de la prêtrise.</w:t>
      </w:r>
    </w:p>
    <w:p w14:paraId="35FD0314" w14:textId="77777777" w:rsidR="00714924" w:rsidRPr="004A4003" w:rsidRDefault="00714924">
      <w:pPr>
        <w:rPr>
          <w:sz w:val="26"/>
          <w:szCs w:val="26"/>
        </w:rPr>
      </w:pPr>
    </w:p>
    <w:p w14:paraId="466BE68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voici ce que dit le texte. J'ai vu sept hommes en vêtements blancs me disant, en passant, fais attention à cela, lève-toi, revêts la robe du sacerdoce et la couronne de justice et le pectoral de l'intelligence et le vêtement de la vérité et la plaque de la foi et le le turban de la tête et l'éphod de prophétie. Maintenant, deux choses pourraient nous venir à l’esprit.</w:t>
      </w:r>
    </w:p>
    <w:p w14:paraId="34771E09" w14:textId="77777777" w:rsidR="00714924" w:rsidRPr="004A4003" w:rsidRDefault="00714924">
      <w:pPr>
        <w:rPr>
          <w:sz w:val="26"/>
          <w:szCs w:val="26"/>
        </w:rPr>
      </w:pPr>
    </w:p>
    <w:p w14:paraId="58C80F11"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Peut-être même trois. Le premier pourrait être Exode 28, où les vêtements du souverain sacrificateur sont décrits en fonction de ce qu'il porte. Un certain nombre d'entre eux se répercutent ici, n'est-ce pas ? Exode 28 et les vêtements du grand sacerdoce sont là.</w:t>
      </w:r>
    </w:p>
    <w:p w14:paraId="0DF6EA2D" w14:textId="77777777" w:rsidR="00714924" w:rsidRPr="004A4003" w:rsidRDefault="00714924">
      <w:pPr>
        <w:rPr>
          <w:sz w:val="26"/>
          <w:szCs w:val="26"/>
        </w:rPr>
      </w:pPr>
    </w:p>
    <w:p w14:paraId="54828282" w14:textId="1836314A"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Celui qui est moins probable pourrait être Ésaïe 59. Je vais juste résumer cela rapidement. Je ne pense pas l'avoir imprimé ici.</w:t>
      </w:r>
    </w:p>
    <w:p w14:paraId="2DD59DFA" w14:textId="77777777" w:rsidR="00714924" w:rsidRPr="004A4003" w:rsidRDefault="00714924">
      <w:pPr>
        <w:rPr>
          <w:sz w:val="26"/>
          <w:szCs w:val="26"/>
        </w:rPr>
      </w:pPr>
    </w:p>
    <w:p w14:paraId="771A571C" w14:textId="10C77B54"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Où, vous savez, ils regardent autour d'eux. Le Seigneur regarda, et il ne vit personne pour exécuter le jugement. Il revêtit donc le pectoral de la justice, et il revêtit le vêtement de la vérité.</w:t>
      </w:r>
    </w:p>
    <w:p w14:paraId="488CBE77" w14:textId="77777777" w:rsidR="00714924" w:rsidRPr="004A4003" w:rsidRDefault="00714924">
      <w:pPr>
        <w:rPr>
          <w:sz w:val="26"/>
          <w:szCs w:val="26"/>
        </w:rPr>
      </w:pPr>
    </w:p>
    <w:p w14:paraId="5A73A748"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Dieu met ces choses pour exécuter le jugement. Cela pourrait sous-tendre cela. Nous verrons également dans un instant comment ce vêtement et ce vêtement particuliers seront liés aux personnes messianiques, c'est-à-dire aux différentes figures du Messie.</w:t>
      </w:r>
    </w:p>
    <w:p w14:paraId="21E55D02" w14:textId="77777777" w:rsidR="00714924" w:rsidRPr="004A4003" w:rsidRDefault="00714924">
      <w:pPr>
        <w:rPr>
          <w:sz w:val="26"/>
          <w:szCs w:val="26"/>
        </w:rPr>
      </w:pPr>
    </w:p>
    <w:p w14:paraId="772DE61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Les voici. Levi, ta postérité va être divisée en trois offices. Mais maintenant, écoutez, ces éléments sont également un peu ambigus.</w:t>
      </w:r>
    </w:p>
    <w:p w14:paraId="36E22FA5" w14:textId="77777777" w:rsidR="00714924" w:rsidRPr="004A4003" w:rsidRDefault="00714924">
      <w:pPr>
        <w:rPr>
          <w:sz w:val="26"/>
          <w:szCs w:val="26"/>
        </w:rPr>
      </w:pPr>
    </w:p>
    <w:p w14:paraId="1E4A9480"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Signe de gloire du Seigneur qui doit venir. La première portion sera grande, plus grande que personne ne peut l'être. Les seconds, d'ailleurs, y remarquent une ambiguïté.</w:t>
      </w:r>
    </w:p>
    <w:p w14:paraId="2E2FB7E3" w14:textId="77777777" w:rsidR="00714924" w:rsidRPr="004A4003" w:rsidRDefault="00714924">
      <w:pPr>
        <w:rPr>
          <w:sz w:val="26"/>
          <w:szCs w:val="26"/>
        </w:rPr>
      </w:pPr>
    </w:p>
    <w:p w14:paraId="77AE3A9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Je ne sais pas ce que c'est, mais rien de plus. Le second sera dans le sacerdoce. Et le troisième recevra un nom nouveau, parce qu'un roi se lèvera en Juda et établira un nouveau sacerdoce à la manière des Gentils.</w:t>
      </w:r>
    </w:p>
    <w:p w14:paraId="720A4C07" w14:textId="77777777" w:rsidR="00714924" w:rsidRPr="004A4003" w:rsidRDefault="00714924">
      <w:pPr>
        <w:rPr>
          <w:sz w:val="26"/>
          <w:szCs w:val="26"/>
        </w:rPr>
      </w:pPr>
    </w:p>
    <w:p w14:paraId="1013A9F3" w14:textId="39277415"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Cette parenthèse pourrait être une autre de ces interpolations chrétiennes adressées à tous les Gentils. Et sa présence est appréciée comme prophète du Très-Haut au siège d'Abraham, notre père. Nous avons donc juste après cette investiture, juste après l'enfilage des vêtements, puis nous avons ces figures qui sont décrites, et elles résonnent avec des choses que nous avons déjà vues en termes de compréhension d'une sorte de figure messianique.</w:t>
      </w:r>
    </w:p>
    <w:p w14:paraId="5D6B7710" w14:textId="77777777" w:rsidR="00714924" w:rsidRPr="004A4003" w:rsidRDefault="00714924">
      <w:pPr>
        <w:rPr>
          <w:sz w:val="26"/>
          <w:szCs w:val="26"/>
        </w:rPr>
      </w:pPr>
    </w:p>
    <w:p w14:paraId="7EC38BF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Maintenant, il y a beaucoup plus à dire en termes de matériel eschatologique à la fin du Testament de Lévi. Mais nous voulons au moins nous donner un peu de temps pour passer à la littérature martyre. Le modèle fonctionne comme ceci.</w:t>
      </w:r>
    </w:p>
    <w:p w14:paraId="2EDD2C78" w14:textId="77777777" w:rsidR="00714924" w:rsidRPr="004A4003" w:rsidRDefault="00714924">
      <w:pPr>
        <w:rPr>
          <w:sz w:val="26"/>
          <w:szCs w:val="26"/>
        </w:rPr>
      </w:pPr>
    </w:p>
    <w:p w14:paraId="75FFB1CF"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 martyre d’Isaïe est un autre de ces textes qui semble avoir des frontières fluides. Comme je l'ai dit, vous pouvez voir plusieurs parties, peut-être deux, peut-être trois. Nous avons tous deux l’ascension d’Isaïe, qui le fait traverser nos sept cieux caractéristiques désormais très familiers.</w:t>
      </w:r>
    </w:p>
    <w:p w14:paraId="6D555792" w14:textId="77777777" w:rsidR="00714924" w:rsidRPr="004A4003" w:rsidRDefault="00714924">
      <w:pPr>
        <w:rPr>
          <w:sz w:val="26"/>
          <w:szCs w:val="26"/>
        </w:rPr>
      </w:pPr>
    </w:p>
    <w:p w14:paraId="7E0D622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nous avons aussi une description particulière du martyre d'Isaïe. Et voici le modèle pour la partie martyre. Juste pour rappel, la littérature pseudépigraphique, </w:t>
      </w: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la littérature apocalyptique, le deuxième siècle avant JC et les époques de terribles persécutions, c'est à ce moment-là que cette pièce particulière commence au moins à prendre forme.</w:t>
      </w:r>
    </w:p>
    <w:p w14:paraId="627BD546" w14:textId="77777777" w:rsidR="00714924" w:rsidRPr="004A4003" w:rsidRDefault="00714924">
      <w:pPr>
        <w:rPr>
          <w:sz w:val="26"/>
          <w:szCs w:val="26"/>
        </w:rPr>
      </w:pPr>
    </w:p>
    <w:p w14:paraId="43B1CD8C" w14:textId="3C5DDFEE" w:rsidR="00714924" w:rsidRPr="004A4003" w:rsidRDefault="005E2ED1">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Ainsi, l'un des prophètes de Dieu envisage sa propre mort. Très bien, cela fait partie du modèle. Il ne s'agit pas seulement du martyre d'Isaïe. Ce sont aussi d'autres martyrs.</w:t>
      </w:r>
    </w:p>
    <w:p w14:paraId="17275C03" w14:textId="77777777" w:rsidR="00714924" w:rsidRPr="004A4003" w:rsidRDefault="00714924">
      <w:pPr>
        <w:rPr>
          <w:sz w:val="26"/>
          <w:szCs w:val="26"/>
        </w:rPr>
      </w:pPr>
    </w:p>
    <w:p w14:paraId="5C01A4FF" w14:textId="7A0EB63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y aura un vrai prophète qui sait ce qui va arriver. Vous avez de faux prophètes méchants. Voici donc notre dualisme qui apparaît maintenant dans la sphère prophétique.</w:t>
      </w:r>
    </w:p>
    <w:p w14:paraId="4623B689" w14:textId="77777777" w:rsidR="00714924" w:rsidRPr="004A4003" w:rsidRDefault="00714924">
      <w:pPr>
        <w:rPr>
          <w:sz w:val="26"/>
          <w:szCs w:val="26"/>
        </w:rPr>
      </w:pPr>
    </w:p>
    <w:p w14:paraId="631E6ED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Bon prophète de Dieu, méchant faux prophète. Ils vont injurier cette personne. Ce sera Satan qui sera derrière tout cela ou Belial ou Beliar.</w:t>
      </w:r>
    </w:p>
    <w:p w14:paraId="218E7251" w14:textId="77777777" w:rsidR="00714924" w:rsidRPr="004A4003" w:rsidRDefault="00714924">
      <w:pPr>
        <w:rPr>
          <w:sz w:val="26"/>
          <w:szCs w:val="26"/>
        </w:rPr>
      </w:pPr>
    </w:p>
    <w:p w14:paraId="70C442D9"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Le dirigeant qui dirige va condamner à mort le vrai prophète. Et il va y avoir de la persécution. Dans le cas d'Isaiah, ce sera de la torture.</w:t>
      </w:r>
    </w:p>
    <w:p w14:paraId="34456C3A" w14:textId="77777777" w:rsidR="00714924" w:rsidRPr="004A4003" w:rsidRDefault="00714924">
      <w:pPr>
        <w:rPr>
          <w:sz w:val="26"/>
          <w:szCs w:val="26"/>
        </w:rPr>
      </w:pPr>
    </w:p>
    <w:p w14:paraId="6655CE66"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le prophète, peu importe ce qu’il traverse, mourra fidèlement. Et encore une fois, c'est notre modèle pour notre littérature sur le martyre. Et nous le constatons certainement lorsque nous regardons le martyre d’Isaïe.</w:t>
      </w:r>
    </w:p>
    <w:p w14:paraId="04DC1D63" w14:textId="77777777" w:rsidR="00714924" w:rsidRPr="004A4003" w:rsidRDefault="00714924">
      <w:pPr>
        <w:rPr>
          <w:sz w:val="26"/>
          <w:szCs w:val="26"/>
        </w:rPr>
      </w:pPr>
    </w:p>
    <w:p w14:paraId="0B601BE3"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encore une fois, je saute toute l'ascension d'Isaïe. Nous laissons cela de côté. Juste un bref aperçu du contenu.</w:t>
      </w:r>
    </w:p>
    <w:p w14:paraId="011A7A6F" w14:textId="77777777" w:rsidR="00714924" w:rsidRPr="004A4003" w:rsidRDefault="00714924">
      <w:pPr>
        <w:rPr>
          <w:sz w:val="26"/>
          <w:szCs w:val="26"/>
        </w:rPr>
      </w:pPr>
    </w:p>
    <w:p w14:paraId="6FD792D1" w14:textId="2172441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Parce que devinez quoi ? Il y a une raison pour y jeter un œil. Contexte historique présumé ? Eh bien, nous parlons d'Isaïe. Nous savons donc qu’Ésaïe a prophétisé sous les règnes d’Ozias, Jotham, Achaz et Ézéchias.</w:t>
      </w:r>
    </w:p>
    <w:p w14:paraId="3C28595C" w14:textId="77777777" w:rsidR="00714924" w:rsidRPr="004A4003" w:rsidRDefault="00714924">
      <w:pPr>
        <w:rPr>
          <w:sz w:val="26"/>
          <w:szCs w:val="26"/>
        </w:rPr>
      </w:pPr>
    </w:p>
    <w:p w14:paraId="72F8DFFB"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Mais nous savons aussi qu’il vécut sous le règne de Manassé. Voici donc notre note. Ézéchias, bon roi.</w:t>
      </w:r>
    </w:p>
    <w:p w14:paraId="50B59DEA" w14:textId="77777777" w:rsidR="00714924" w:rsidRPr="004A4003" w:rsidRDefault="00714924">
      <w:pPr>
        <w:rPr>
          <w:sz w:val="26"/>
          <w:szCs w:val="26"/>
        </w:rPr>
      </w:pPr>
    </w:p>
    <w:p w14:paraId="6277EC0D" w14:textId="3045941F"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 était un roi véritablement méchant et régna malheureusement pendant 55 ans. Voilà le contexte. Au fur et à mesure que le texte du martyre d’Isaïe se développe, vous avez une scène où Ézéchias est toujours en vie.</w:t>
      </w:r>
    </w:p>
    <w:p w14:paraId="2DA7AAF5" w14:textId="77777777" w:rsidR="00714924" w:rsidRPr="004A4003" w:rsidRDefault="00714924">
      <w:pPr>
        <w:rPr>
          <w:sz w:val="26"/>
          <w:szCs w:val="26"/>
        </w:rPr>
      </w:pPr>
    </w:p>
    <w:p w14:paraId="145632A0" w14:textId="038762B1"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Isaïe est toujours en sa présence, prophétisant en sa présence. Et Isaïe dit, votre fils Manassé va se détourner, et il va effectivement agir d'une voix prophétique. Donc, il y a une prophétie qui est en train de se faire.</w:t>
      </w:r>
    </w:p>
    <w:p w14:paraId="49E0F1C0" w14:textId="77777777" w:rsidR="00714924" w:rsidRPr="004A4003" w:rsidRDefault="00714924">
      <w:pPr>
        <w:rPr>
          <w:sz w:val="26"/>
          <w:szCs w:val="26"/>
        </w:rPr>
      </w:pPr>
    </w:p>
    <w:p w14:paraId="55A7337B" w14:textId="188AFE7D"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 n’est pas là pour entendre cela, mais il est certainement à la hauteur car, comme nous le savons, il se détourne. Nous avons également la figure de Beliar, parfois appelé Belial. Belial est un terme hébreu qui ne signifie rien d'inutile, mais il devient en quelque sorte un nom propre dans notre période intertextuelle pour désigner un diable, une figure de Satan.</w:t>
      </w:r>
    </w:p>
    <w:p w14:paraId="0A6EE2A2" w14:textId="77777777" w:rsidR="00714924" w:rsidRPr="004A4003" w:rsidRDefault="00714924">
      <w:pPr>
        <w:rPr>
          <w:sz w:val="26"/>
          <w:szCs w:val="26"/>
        </w:rPr>
      </w:pPr>
    </w:p>
    <w:p w14:paraId="5AF9185F" w14:textId="683668A2"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lastRenderedPageBreak xmlns:w="http://schemas.openxmlformats.org/wordprocessingml/2006/main"/>
      </w:r>
      <w:r xmlns:w="http://schemas.openxmlformats.org/wordprocessingml/2006/main" w:rsidRPr="004A4003">
        <w:rPr>
          <w:rFonts w:ascii="Calibri" w:eastAsia="Calibri" w:hAnsi="Calibri" w:cs="Calibri"/>
          <w:sz w:val="26"/>
          <w:szCs w:val="26"/>
        </w:rPr>
        <w:t xml:space="preserve">Et </w:t>
      </w:r>
      <w:r xmlns:w="http://schemas.openxmlformats.org/wordprocessingml/2006/main" w:rsidR="005E2ED1" w:rsidRPr="004A4003">
        <w:rPr>
          <w:rFonts w:ascii="Calibri" w:eastAsia="Calibri" w:hAnsi="Calibri" w:cs="Calibri"/>
          <w:sz w:val="26"/>
          <w:szCs w:val="26"/>
        </w:rPr>
        <w:t xml:space="preserve">c’est ainsi qu’il apparaît dans ce texte, et dans le contexte, il incite quelqu’un qui s’appelait le Samaritain à dénoncer Isaïe à Manassé. Ainsi, Manassé est désormais le bon père de la scène. Manassé veut attraper Isaïe.</w:t>
      </w:r>
    </w:p>
    <w:p w14:paraId="2128E535" w14:textId="77777777" w:rsidR="00714924" w:rsidRPr="004A4003" w:rsidRDefault="00714924">
      <w:pPr>
        <w:rPr>
          <w:sz w:val="26"/>
          <w:szCs w:val="26"/>
        </w:rPr>
      </w:pPr>
    </w:p>
    <w:p w14:paraId="38EDDCEC" w14:textId="1205C76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Eh bien, que se passe-t-il ? Dans l’intervalle, Isaiah s’en va. Il se rend dans la région de Bethléem. Et d’ailleurs, il y a d’autres prophètes qui sont rassemblés dans la région de Bethléem.</w:t>
      </w:r>
    </w:p>
    <w:p w14:paraId="18412C31" w14:textId="77777777" w:rsidR="00714924" w:rsidRPr="004A4003" w:rsidRDefault="00714924">
      <w:pPr>
        <w:rPr>
          <w:sz w:val="26"/>
          <w:szCs w:val="26"/>
        </w:rPr>
      </w:pPr>
    </w:p>
    <w:p w14:paraId="17492134"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y a une combinaison très intéressante de choses anachroniques historiques, car il s’avère que Michée est là, Élie est là. Ils sont un peu en avance pour cela, mais ils sont là. Quelqu'un trahit Isaïe.</w:t>
      </w:r>
    </w:p>
    <w:p w14:paraId="6B8B93B7" w14:textId="77777777" w:rsidR="00714924" w:rsidRPr="004A4003" w:rsidRDefault="00714924">
      <w:pPr>
        <w:rPr>
          <w:sz w:val="26"/>
          <w:szCs w:val="26"/>
        </w:rPr>
      </w:pPr>
    </w:p>
    <w:p w14:paraId="64AECCCA"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quitte la région de Bethléem et monte sur une haute montagne, et c'est là qu'il se cache. Mais sa cachette est dévoilée et il est capturé. Mais voici la chose intéressante.</w:t>
      </w:r>
    </w:p>
    <w:p w14:paraId="20F33E39" w14:textId="77777777" w:rsidR="00714924" w:rsidRPr="004A4003" w:rsidRDefault="00714924">
      <w:pPr>
        <w:rPr>
          <w:sz w:val="26"/>
          <w:szCs w:val="26"/>
        </w:rPr>
      </w:pPr>
    </w:p>
    <w:p w14:paraId="2EA6C635" w14:textId="77777777"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Manassé envoie et s'empare d'Isaïe, et il le scie en deux avec une scie à bois. Et comme si nous ne comprenions pas assez, le texte le dit en réalité environ quatre fois. Il l'a scié en deux.</w:t>
      </w:r>
    </w:p>
    <w:p w14:paraId="4F0EAD41" w14:textId="77777777" w:rsidR="00714924" w:rsidRPr="004A4003" w:rsidRDefault="00714924">
      <w:pPr>
        <w:rPr>
          <w:sz w:val="26"/>
          <w:szCs w:val="26"/>
        </w:rPr>
      </w:pPr>
    </w:p>
    <w:p w14:paraId="011973D4" w14:textId="4F47F0C0"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Il l'a scié en deux. Il l'a scié en deux avec une scie à bois. Nous avons une impression distincte de ce texte, écrit au deuxième siècle avant JC, qui préserve peut-être une tradition ancienne, mais qui constitue certainement une toile de fond pour ce que nous avons dans Hébreux chapitre 11, car dans le catalogue des fidèles, l'auteur d'Hébreux parle de , il fait référence à des juges, et cetera, à des prophètes, dont certains ont fermé la gueule des lions, mais dont certains ont été sciés.</w:t>
      </w:r>
    </w:p>
    <w:p w14:paraId="487D3DFE" w14:textId="77777777" w:rsidR="00714924" w:rsidRPr="004A4003" w:rsidRDefault="00714924">
      <w:pPr>
        <w:rPr>
          <w:sz w:val="26"/>
          <w:szCs w:val="26"/>
        </w:rPr>
      </w:pPr>
    </w:p>
    <w:p w14:paraId="07C01909" w14:textId="530F80B9" w:rsidR="00714924" w:rsidRPr="004A4003" w:rsidRDefault="00000000">
      <w:pPr xmlns:w="http://schemas.openxmlformats.org/wordprocessingml/2006/main">
        <w:rPr>
          <w:sz w:val="26"/>
          <w:szCs w:val="26"/>
        </w:rPr>
      </w:pPr>
      <w:r xmlns:w="http://schemas.openxmlformats.org/wordprocessingml/2006/main" w:rsidRPr="004A4003">
        <w:rPr>
          <w:rFonts w:ascii="Calibri" w:eastAsia="Calibri" w:hAnsi="Calibri" w:cs="Calibri"/>
          <w:sz w:val="26"/>
          <w:szCs w:val="26"/>
        </w:rPr>
        <w:t xml:space="preserve">Et ce verset 37 fait probablement référence à cette tradition qui existe parce qu'elle existe probablement au moment où l'auteur de l'épître aux Hébreux écrit. Et il fait référence à quelque chose que les gens connaissent comme faisant partie de leur tradition au cours des siècles précédents. Eh bien, ce n’est qu’un aperçu rapide de la littérature testamentaire et de la littérature relative au martyre.</w:t>
      </w:r>
    </w:p>
    <w:p w14:paraId="6F8D3274" w14:textId="77777777" w:rsidR="00714924" w:rsidRPr="004A4003" w:rsidRDefault="00714924">
      <w:pPr>
        <w:rPr>
          <w:sz w:val="26"/>
          <w:szCs w:val="26"/>
        </w:rPr>
      </w:pPr>
    </w:p>
    <w:p w14:paraId="1EEAA7A1" w14:textId="14CA0F61" w:rsidR="004A4003" w:rsidRPr="004A4003" w:rsidRDefault="00000000" w:rsidP="004A4003">
      <w:pPr xmlns:w="http://schemas.openxmlformats.org/wordprocessingml/2006/main">
        <w:rPr>
          <w:rFonts w:ascii="Calibri" w:eastAsia="Calibri" w:hAnsi="Calibri" w:cs="Calibri"/>
          <w:sz w:val="26"/>
          <w:szCs w:val="26"/>
        </w:rPr>
      </w:pPr>
      <w:r xmlns:w="http://schemas.openxmlformats.org/wordprocessingml/2006/main" w:rsidRPr="004A4003">
        <w:rPr>
          <w:rFonts w:ascii="Calibri" w:eastAsia="Calibri" w:hAnsi="Calibri" w:cs="Calibri"/>
          <w:sz w:val="26"/>
          <w:szCs w:val="26"/>
        </w:rPr>
        <w:t xml:space="preserve">Comme nous l'avons déjà dit, ils nous donnent, ainsi que notre littérature sur Enoch, une image intéressante de ce qui se passe dans l'ensemble du contexte religieux, théologique, philosophique et historique culturel. D'accord, nous reprendrons la littérature rabbinique la prochaine fois. </w:t>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Pr>
          <w:rFonts w:ascii="Calibri" w:eastAsia="Calibri" w:hAnsi="Calibri" w:cs="Calibri"/>
          <w:sz w:val="26"/>
          <w:szCs w:val="26"/>
        </w:rPr>
        <w:br xmlns:w="http://schemas.openxmlformats.org/wordprocessingml/2006/main"/>
      </w:r>
      <w:r xmlns:w="http://schemas.openxmlformats.org/wordprocessingml/2006/main" w:rsidR="004A4003" w:rsidRPr="004A4003">
        <w:rPr>
          <w:rFonts w:ascii="Calibri" w:eastAsia="Calibri" w:hAnsi="Calibri" w:cs="Calibri"/>
          <w:sz w:val="26"/>
          <w:szCs w:val="26"/>
        </w:rPr>
        <w:t xml:space="preserve">Il s'agit du Dr Elaine Phillips et de son enseignement sur l'introduction aux études bibliques. Il s'agit de la session 16, Littérature testamentaire et martyre.</w:t>
      </w:r>
    </w:p>
    <w:p w14:paraId="6A35D96A" w14:textId="2B2D8CD4" w:rsidR="00714924" w:rsidRPr="004A4003" w:rsidRDefault="00714924" w:rsidP="004A4003">
      <w:pPr>
        <w:rPr>
          <w:sz w:val="26"/>
          <w:szCs w:val="26"/>
        </w:rPr>
      </w:pPr>
    </w:p>
    <w:sectPr w:rsidR="00714924" w:rsidRPr="004A40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DD94" w14:textId="77777777" w:rsidR="00636A96" w:rsidRDefault="00636A96" w:rsidP="004A4003">
      <w:r>
        <w:separator/>
      </w:r>
    </w:p>
  </w:endnote>
  <w:endnote w:type="continuationSeparator" w:id="0">
    <w:p w14:paraId="6B65EEA9" w14:textId="77777777" w:rsidR="00636A96" w:rsidRDefault="00636A96" w:rsidP="004A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E64" w14:textId="77777777" w:rsidR="00636A96" w:rsidRDefault="00636A96" w:rsidP="004A4003">
      <w:r>
        <w:separator/>
      </w:r>
    </w:p>
  </w:footnote>
  <w:footnote w:type="continuationSeparator" w:id="0">
    <w:p w14:paraId="7B64BB51" w14:textId="77777777" w:rsidR="00636A96" w:rsidRDefault="00636A96" w:rsidP="004A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12952"/>
      <w:docPartObj>
        <w:docPartGallery w:val="Page Numbers (Top of Page)"/>
        <w:docPartUnique/>
      </w:docPartObj>
    </w:sdtPr>
    <w:sdtEndPr>
      <w:rPr>
        <w:noProof/>
      </w:rPr>
    </w:sdtEndPr>
    <w:sdtContent>
      <w:p w14:paraId="133BB716" w14:textId="7AE84C08" w:rsidR="004A4003" w:rsidRDefault="004A40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F76F1B" w14:textId="77777777" w:rsidR="004A4003" w:rsidRDefault="004A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88"/>
    <w:multiLevelType w:val="hybridMultilevel"/>
    <w:tmpl w:val="A378D714"/>
    <w:lvl w:ilvl="0" w:tplc="A314A8EC">
      <w:start w:val="1"/>
      <w:numFmt w:val="bullet"/>
      <w:lvlText w:val="●"/>
      <w:lvlJc w:val="left"/>
      <w:pPr>
        <w:ind w:left="720" w:hanging="360"/>
      </w:pPr>
    </w:lvl>
    <w:lvl w:ilvl="1" w:tplc="DFFEA0D2">
      <w:start w:val="1"/>
      <w:numFmt w:val="bullet"/>
      <w:lvlText w:val="○"/>
      <w:lvlJc w:val="left"/>
      <w:pPr>
        <w:ind w:left="1440" w:hanging="360"/>
      </w:pPr>
    </w:lvl>
    <w:lvl w:ilvl="2" w:tplc="1650787A">
      <w:start w:val="1"/>
      <w:numFmt w:val="bullet"/>
      <w:lvlText w:val="■"/>
      <w:lvlJc w:val="left"/>
      <w:pPr>
        <w:ind w:left="2160" w:hanging="360"/>
      </w:pPr>
    </w:lvl>
    <w:lvl w:ilvl="3" w:tplc="62CE05F4">
      <w:start w:val="1"/>
      <w:numFmt w:val="bullet"/>
      <w:lvlText w:val="●"/>
      <w:lvlJc w:val="left"/>
      <w:pPr>
        <w:ind w:left="2880" w:hanging="360"/>
      </w:pPr>
    </w:lvl>
    <w:lvl w:ilvl="4" w:tplc="D8E2D036">
      <w:start w:val="1"/>
      <w:numFmt w:val="bullet"/>
      <w:lvlText w:val="○"/>
      <w:lvlJc w:val="left"/>
      <w:pPr>
        <w:ind w:left="3600" w:hanging="360"/>
      </w:pPr>
    </w:lvl>
    <w:lvl w:ilvl="5" w:tplc="62BE7308">
      <w:start w:val="1"/>
      <w:numFmt w:val="bullet"/>
      <w:lvlText w:val="■"/>
      <w:lvlJc w:val="left"/>
      <w:pPr>
        <w:ind w:left="4320" w:hanging="360"/>
      </w:pPr>
    </w:lvl>
    <w:lvl w:ilvl="6" w:tplc="9B3E0FD0">
      <w:start w:val="1"/>
      <w:numFmt w:val="bullet"/>
      <w:lvlText w:val="●"/>
      <w:lvlJc w:val="left"/>
      <w:pPr>
        <w:ind w:left="5040" w:hanging="360"/>
      </w:pPr>
    </w:lvl>
    <w:lvl w:ilvl="7" w:tplc="E0B8842A">
      <w:start w:val="1"/>
      <w:numFmt w:val="bullet"/>
      <w:lvlText w:val="●"/>
      <w:lvlJc w:val="left"/>
      <w:pPr>
        <w:ind w:left="5760" w:hanging="360"/>
      </w:pPr>
    </w:lvl>
    <w:lvl w:ilvl="8" w:tplc="C9BE1D18">
      <w:start w:val="1"/>
      <w:numFmt w:val="bullet"/>
      <w:lvlText w:val="●"/>
      <w:lvlJc w:val="left"/>
      <w:pPr>
        <w:ind w:left="6480" w:hanging="360"/>
      </w:pPr>
    </w:lvl>
  </w:abstractNum>
  <w:num w:numId="1" w16cid:durableId="10411295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24"/>
    <w:rsid w:val="004A4003"/>
    <w:rsid w:val="005E2ED1"/>
    <w:rsid w:val="00612958"/>
    <w:rsid w:val="00636A96"/>
    <w:rsid w:val="00714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BDB6"/>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003"/>
    <w:pPr>
      <w:tabs>
        <w:tab w:val="center" w:pos="4680"/>
        <w:tab w:val="right" w:pos="9360"/>
      </w:tabs>
    </w:pPr>
  </w:style>
  <w:style w:type="character" w:customStyle="1" w:styleId="HeaderChar">
    <w:name w:val="Header Char"/>
    <w:basedOn w:val="DefaultParagraphFont"/>
    <w:link w:val="Header"/>
    <w:uiPriority w:val="99"/>
    <w:rsid w:val="004A4003"/>
  </w:style>
  <w:style w:type="paragraph" w:styleId="Footer">
    <w:name w:val="footer"/>
    <w:basedOn w:val="Normal"/>
    <w:link w:val="FooterChar"/>
    <w:uiPriority w:val="99"/>
    <w:unhideWhenUsed/>
    <w:rsid w:val="004A4003"/>
    <w:pPr>
      <w:tabs>
        <w:tab w:val="center" w:pos="4680"/>
        <w:tab w:val="right" w:pos="9360"/>
      </w:tabs>
    </w:pPr>
  </w:style>
  <w:style w:type="character" w:customStyle="1" w:styleId="FooterChar">
    <w:name w:val="Footer Char"/>
    <w:basedOn w:val="DefaultParagraphFont"/>
    <w:link w:val="Footer"/>
    <w:uiPriority w:val="99"/>
    <w:rsid w:val="004A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4741</Words>
  <Characters>22140</Characters>
  <Application>Microsoft Office Word</Application>
  <DocSecurity>0</DocSecurity>
  <Lines>474</Lines>
  <Paragraphs>103</Paragraphs>
  <ScaleCrop>false</ScaleCrop>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Session16 Testamentary Martyrdom</dc:title>
  <dc:creator>TurboScribe.ai</dc:creator>
  <cp:lastModifiedBy>Ted Hildebrandt</cp:lastModifiedBy>
  <cp:revision>5</cp:revision>
  <dcterms:created xsi:type="dcterms:W3CDTF">2024-02-27T04:05:00Z</dcterms:created>
  <dcterms:modified xsi:type="dcterms:W3CDTF">2024-04-03T12:32:00Z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fb795909ffff7db9ac0eb7ba10ab79f3bfafd1aada02bba8c1974f5409b6756f</vt:lpwstr>
  </property>
</Properties>
</file>