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19D3" w14:textId="458B9F2A" w:rsidR="00281975" w:rsidRPr="008604DA" w:rsidRDefault="008604DA" w:rsidP="008604DA">
      <w:pPr xmlns:w="http://schemas.openxmlformats.org/wordprocessingml/2006/main">
        <w:jc w:val="center"/>
        <w:rPr>
          <w:rFonts w:ascii="Calibri" w:eastAsia="Calibri" w:hAnsi="Calibri" w:cs="Calibri"/>
          <w:b/>
          <w:bCs/>
          <w:sz w:val="40"/>
          <w:szCs w:val="40"/>
        </w:rPr>
        <w:bidi/>
      </w:pPr>
      <w:r xmlns:w="http://schemas.openxmlformats.org/wordprocessingml/2006/main" w:rsidRPr="008604DA">
        <w:rPr>
          <w:rFonts w:ascii="Calibri" w:eastAsia="Calibri" w:hAnsi="Calibri" w:cs="Calibri"/>
          <w:b/>
          <w:bCs/>
          <w:sz w:val="40"/>
          <w:szCs w:val="40"/>
        </w:rPr>
        <w:t xml:space="preserve">د. إيلين فيليبس، مقدمة للدراسات الكتابية، </w:t>
      </w:r>
      <w:r xmlns:w="http://schemas.openxmlformats.org/wordprocessingml/2006/main" w:rsidRPr="008604DA">
        <w:rPr>
          <w:rFonts w:ascii="Calibri" w:eastAsia="Calibri" w:hAnsi="Calibri" w:cs="Calibri"/>
          <w:b/>
          <w:bCs/>
          <w:sz w:val="40"/>
          <w:szCs w:val="40"/>
        </w:rPr>
        <w:br xmlns:w="http://schemas.openxmlformats.org/wordprocessingml/2006/main"/>
      </w:r>
      <w:r xmlns:w="http://schemas.openxmlformats.org/wordprocessingml/2006/main" w:rsidR="00000000" w:rsidRPr="008604DA">
        <w:rPr>
          <w:rFonts w:ascii="Calibri" w:eastAsia="Calibri" w:hAnsi="Calibri" w:cs="Calibri"/>
          <w:b/>
          <w:bCs/>
          <w:sz w:val="40"/>
          <w:szCs w:val="40"/>
        </w:rPr>
        <w:t xml:space="preserve">الجلسة 15، 1 و2 أخنوخ</w:t>
      </w:r>
    </w:p>
    <w:p w14:paraId="19045311" w14:textId="775BC048" w:rsidR="008604DA" w:rsidRPr="008604DA" w:rsidRDefault="008604DA" w:rsidP="008604DA">
      <w:pPr xmlns:w="http://schemas.openxmlformats.org/wordprocessingml/2006/main">
        <w:jc w:val="center"/>
        <w:rPr>
          <w:rFonts w:ascii="Calibri" w:eastAsia="Calibri" w:hAnsi="Calibri" w:cs="Calibri"/>
          <w:sz w:val="26"/>
          <w:szCs w:val="26"/>
        </w:rPr>
        <w:bidi/>
      </w:pPr>
      <w:r xmlns:w="http://schemas.openxmlformats.org/wordprocessingml/2006/main" w:rsidRPr="008604DA">
        <w:rPr>
          <w:rFonts w:ascii="AA Times New Roman" w:eastAsia="Calibri" w:hAnsi="AA Times New Roman" w:cs="AA Times New Roman"/>
          <w:sz w:val="26"/>
          <w:szCs w:val="26"/>
        </w:rPr>
        <w:t xml:space="preserve">© </w:t>
      </w:r>
      <w:r xmlns:w="http://schemas.openxmlformats.org/wordprocessingml/2006/main" w:rsidRPr="008604DA">
        <w:rPr>
          <w:rFonts w:ascii="Calibri" w:eastAsia="Calibri" w:hAnsi="Calibri" w:cs="Calibri"/>
          <w:sz w:val="26"/>
          <w:szCs w:val="26"/>
        </w:rPr>
        <w:t xml:space="preserve">2024 إيلين فيليبس وتيد هيلدبراندت</w:t>
      </w:r>
    </w:p>
    <w:p w14:paraId="2D6B09D8" w14:textId="77777777" w:rsidR="008604DA" w:rsidRPr="008604DA" w:rsidRDefault="008604DA">
      <w:pPr>
        <w:rPr>
          <w:sz w:val="26"/>
          <w:szCs w:val="26"/>
        </w:rPr>
      </w:pPr>
    </w:p>
    <w:p w14:paraId="6850EEC7" w14:textId="6E1A70EE" w:rsidR="008604DA" w:rsidRPr="008604DA" w:rsidRDefault="00000000">
      <w:pPr xmlns:w="http://schemas.openxmlformats.org/wordprocessingml/2006/main">
        <w:rPr>
          <w:rFonts w:ascii="Calibri" w:eastAsia="Calibri" w:hAnsi="Calibri" w:cs="Calibri"/>
          <w:sz w:val="26"/>
          <w:szCs w:val="26"/>
        </w:rPr>
        <w:bidi/>
      </w:pPr>
      <w:r xmlns:w="http://schemas.openxmlformats.org/wordprocessingml/2006/main" w:rsidRPr="008604DA">
        <w:rPr>
          <w:rFonts w:ascii="Calibri" w:eastAsia="Calibri" w:hAnsi="Calibri" w:cs="Calibri"/>
          <w:sz w:val="26"/>
          <w:szCs w:val="26"/>
        </w:rPr>
        <w:t xml:space="preserve">هذه هي الدكتورة إيلين فيليبس وتدريسها حول مقدمة للدراسات الكتابية. هذه هي الجلسة 15، أخنوخ الأول والثاني.</w:t>
      </w:r>
    </w:p>
    <w:p w14:paraId="08BCFFA1" w14:textId="77777777" w:rsidR="008604DA" w:rsidRPr="008604DA" w:rsidRDefault="008604DA">
      <w:pPr>
        <w:rPr>
          <w:rFonts w:ascii="Calibri" w:eastAsia="Calibri" w:hAnsi="Calibri" w:cs="Calibri"/>
          <w:sz w:val="26"/>
          <w:szCs w:val="26"/>
        </w:rPr>
      </w:pPr>
    </w:p>
    <w:p w14:paraId="4DB88B9E" w14:textId="076B5772"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لقد قمنا بتقديم مقدمة موجزة للأدبيات خارج نطاق القانون بشكل عام، ورأينا أنها دراسة معقدة.</w:t>
      </w:r>
    </w:p>
    <w:p w14:paraId="3BD10FAE" w14:textId="77777777" w:rsidR="00281975" w:rsidRPr="008604DA" w:rsidRDefault="00281975">
      <w:pPr>
        <w:rPr>
          <w:sz w:val="26"/>
          <w:szCs w:val="26"/>
        </w:rPr>
      </w:pPr>
    </w:p>
    <w:p w14:paraId="5E535389" w14:textId="527D3F24"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نريد التركيز، في هذه الجلسة، على ما أسميته على الأرجح الأمثلة الرئيسية للـ pseudepigrapha، والتي تعد في حد ذاتها إحدى فئات الأدب خارج القانون. لذلك، فإن الاتجاه الذي نسير فيه في هذه المحاضرة تحديدًا هو الحصول على بعض الإحساس بالمراجعة أولاً، ولكن بعد ذلك بعض الإحساس بما تفعله الكتابة الزائفة بشكل عام كنوع أدبي أو مجموعة واسعة من </w:t>
      </w:r>
      <w:proofErr xmlns:w="http://schemas.openxmlformats.org/wordprocessingml/2006/main" w:type="spellStart"/>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الأدب </w:t>
      </w:r>
      <w:proofErr xmlns:w="http://schemas.openxmlformats.org/wordprocessingml/2006/main" w:type="spellEnd"/>
      <w:proofErr xmlns:w="http://schemas.openxmlformats.org/wordprocessingml/2006/main" w:type="gramEnd"/>
      <w:r xmlns:w="http://schemas.openxmlformats.org/wordprocessingml/2006/main" w:rsidRPr="008604DA">
        <w:rPr>
          <w:rFonts w:ascii="Calibri" w:eastAsia="Calibri" w:hAnsi="Calibri" w:cs="Calibri"/>
          <w:sz w:val="26"/>
          <w:szCs w:val="26"/>
        </w:rPr>
        <w:t xml:space="preserve">. ثم سنركز على أخنوخ الأول والثاني وبعض الطرق التي تساعدنا بها هذه النصوص، أخنوخ الأول والثاني، في فهم الخلفية مرة أخرى، خاصة بالنسبة للعهد الجديد.</w:t>
      </w:r>
    </w:p>
    <w:p w14:paraId="3DB899FE" w14:textId="77777777" w:rsidR="00281975" w:rsidRPr="008604DA" w:rsidRDefault="00281975">
      <w:pPr>
        <w:rPr>
          <w:sz w:val="26"/>
          <w:szCs w:val="26"/>
        </w:rPr>
      </w:pPr>
    </w:p>
    <w:p w14:paraId="6DF87C56" w14:textId="2A379E64"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لذا، ببساطة، pseudepigrapha، كما قلنا بالفعل في محاضرتنا التمهيدية السابقة، هي كتابات منسوبة خطأً إلى شخصيات كتابية مثالية. والآن، بطبيعة الحال، السؤال هو، من قد يكون هذا؟ حسنًا، لدينا نصوص كتابية زائفة تُنسب إلى هؤلاء الأشخاص، من بين آخرين، آدم، وأخنوخ، وإبراهيم، ودانيال، وعزرا، وهناك أسباب لذلك. لذا، سأطرح السؤال، لماذا هؤلاء الأشخاص بالذات؟ حسنًا، الإجابة تسير على هذا النحو.</w:t>
      </w:r>
    </w:p>
    <w:p w14:paraId="70C6F1FD" w14:textId="77777777" w:rsidR="00281975" w:rsidRPr="008604DA" w:rsidRDefault="00281975">
      <w:pPr>
        <w:rPr>
          <w:sz w:val="26"/>
          <w:szCs w:val="26"/>
        </w:rPr>
      </w:pPr>
    </w:p>
    <w:p w14:paraId="1B3E75C4" w14:textId="2970DB65"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كما أن لديك مجتمعات كاتبة في فترات زمنية معينة، القرون، والتي سأصفها بعد قليل، ولكن لدينا مجتمعات تعيش تحت الإكراه بشكل أو بآخر. إنهم شعب الله. وكما قلنا يقبلون القانون. إنهم يفهمون أن الأسفار القانونية هي كتبهم المقدسة ذات السلطة، لكنهم يحاولون معرفة كيفية جعلها تتلاءم، بشكل عام، مع السياق القاسي الذي يعيشون فيه.</w:t>
      </w:r>
    </w:p>
    <w:p w14:paraId="4638A79C" w14:textId="77777777" w:rsidR="00281975" w:rsidRPr="008604DA" w:rsidRDefault="00281975">
      <w:pPr>
        <w:rPr>
          <w:sz w:val="26"/>
          <w:szCs w:val="26"/>
        </w:rPr>
      </w:pPr>
    </w:p>
    <w:p w14:paraId="0682E97C" w14:textId="59CE2B4C" w:rsidR="00281975" w:rsidRPr="008604DA" w:rsidRDefault="008604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إحدى طرق القيام بذلك هي افتراض وتقديم معنى للرسائل من الله، الرسائل القادمة المتعلقة بالمستقبل، بشكل عام، ليس حصريًا، ولكن فيما يتعلق بالمستقبل. وما هي أفضل طريقة لتقديم تلك الرسائل من اختيار بعض الشخصيات الكتابية، التي، بطريقة ما، والتي يتم تمثيلها في النص الكتابي، يُفترض أن لها علاقة خاصة بالعوالم السماوية، وتجربة خاصة مع الله. إذن مجرد مثالين.</w:t>
      </w:r>
    </w:p>
    <w:p w14:paraId="6743FD68" w14:textId="77777777" w:rsidR="00281975" w:rsidRPr="008604DA" w:rsidRDefault="00281975">
      <w:pPr>
        <w:rPr>
          <w:sz w:val="26"/>
          <w:szCs w:val="26"/>
        </w:rPr>
      </w:pPr>
    </w:p>
    <w:p w14:paraId="365D63EF" w14:textId="699816B3"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أخنوخ، سوف نتوسع كثيرًا، لكن تذكر، في الإصحاح الخامس، سار أخنوخ مع الله ولم يكن. حسنًا، أصبح ذلك مادة مثالية لبعض أنواع الاستكشافات. كيف حدث أن أخنوخ كان لديه تلك الخبرة الخاصة؟ ما الذي كان يمكن أن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يظهر له في ذلك الوقت، وما إلى ذلك؟ والمثال الثاني، كمثال سريع، هو إبراهيم </w:t>
      </w:r>
      <w:r xmlns:w="http://schemas.openxmlformats.org/wordprocessingml/2006/main" w:rsidR="002B3B9F">
        <w:rPr>
          <w:rFonts w:ascii="Calibri" w:eastAsia="Calibri" w:hAnsi="Calibri" w:cs="Calibri"/>
          <w:sz w:val="26"/>
          <w:szCs w:val="26"/>
        </w:rPr>
        <w:t xml:space="preserve">لأنه، كما نعلم من تكوين 15، عندما قطع الله العهد مع إبراهيم، كانت تجربة مذهلة إلى حد ما.</w:t>
      </w:r>
    </w:p>
    <w:p w14:paraId="37CFA9E8" w14:textId="77777777" w:rsidR="00281975" w:rsidRPr="008604DA" w:rsidRDefault="00281975">
      <w:pPr>
        <w:rPr>
          <w:sz w:val="26"/>
          <w:szCs w:val="26"/>
        </w:rPr>
      </w:pPr>
    </w:p>
    <w:p w14:paraId="34B5FA34" w14:textId="0AABC83E"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لديك هذه الأجزاء الحيوانية التي تم فصلها هناك، ثم يمر وعاء النار المدخن بين تلك الأجزاء الحيوانية بينما يكون إبراهيم في نوم عميق، وهناك تجربة مُعلنة فيما يتعلق بمستقبل شعب الله، ونسل عهد إبراهيم. حسنًا، مرة أخرى، يصبح هذا أساسًا لهذه المجتمعات لتأخذ ذلك وتقول، أوه، سيكون أيضًا قناة مثالية لنوع من الكشف عما قد نود أن نعتقد أنه أخبار مفعمة بالأمل للمستقبل. لذا، فقط لمراجعة ما قلته للتو هنا، الإعلان الخاص فيما يتعلق بخطة الله لشعبه في مواجهة أنواع الأشياء التي كانوا يختبرونها، وبشكل عام، هذه هي تواريخ البداية والنهاية في ملعبنا.</w:t>
      </w:r>
    </w:p>
    <w:p w14:paraId="444C7D53" w14:textId="77777777" w:rsidR="00281975" w:rsidRPr="008604DA" w:rsidRDefault="00281975">
      <w:pPr>
        <w:rPr>
          <w:sz w:val="26"/>
          <w:szCs w:val="26"/>
        </w:rPr>
      </w:pPr>
    </w:p>
    <w:p w14:paraId="4570AA3A" w14:textId="7B2DB116"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بين عامي 200 قبل الميلاد و200 ميلادية، تعرض شعب الله لإكراه رهيب، فقط فيما يتعلق بأمرين مهمين كان لهما تأثير طويل، طويل، طويل المدى. عندما قام أنطيوخس إبيفانيس، في منتصف القرن الثاني قبل الميلاد، بتدنيس الهيكل، ترددت كل آثار ذلك لمدة قرن كامل وما بعده. وبعد ذلك عندما جاء الرومان، وكان لديك ثورة يهودية أولى ضد روما وثورة يهودية ثانية ضد روما، كانت هذه أوقات صعبة، وهذا هو الإطار الزمني الذي نرى فيه عددًا لا بأس به من هذه المؤلفات الزائفة.</w:t>
      </w:r>
    </w:p>
    <w:p w14:paraId="0E3F3B14" w14:textId="77777777" w:rsidR="00281975" w:rsidRPr="008604DA" w:rsidRDefault="00281975">
      <w:pPr>
        <w:rPr>
          <w:sz w:val="26"/>
          <w:szCs w:val="26"/>
        </w:rPr>
      </w:pPr>
    </w:p>
    <w:p w14:paraId="2ACA3719"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كما أنها مروعة بشكل مميز، وهو ما يعني الوحي، ونحن نتوقع ذلك. ليست كل جوانب pseudepigrapha بالضرورة مروعة بطبيعتها. على سبيل المثال، أجزاء من سفر عزرا الرابع هي تخمينات فلسفية أكثر، ولكن بشكل عام، نحن نفكر في مادة نهاية العالم.</w:t>
      </w:r>
    </w:p>
    <w:p w14:paraId="2AB082D7" w14:textId="77777777" w:rsidR="00281975" w:rsidRPr="008604DA" w:rsidRDefault="00281975">
      <w:pPr>
        <w:rPr>
          <w:sz w:val="26"/>
          <w:szCs w:val="26"/>
        </w:rPr>
      </w:pPr>
    </w:p>
    <w:p w14:paraId="509833E4" w14:textId="2157ACD8" w:rsidR="00281975" w:rsidRPr="008604DA" w:rsidRDefault="002B3B9F">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لذا، نحتاج فقط إلى التفريغ، وبالنسبة للبعض منكم، هذه مراجعة، وهو ما يميز الأدب المروع بشكل عام. حسنًا، الهدف الشامل الكبير تم طرحه على هذا النحو، بسبب الظروف القاتمة التي يعيشون فيها، هذا أدب يتطلع إلى وقت ما عندما ينتصر الخير. وفقط لتذكير أنفسنا، لدينا هذا ضمن القانون. من المؤكد أننا نجد ذلك في العهد الجديد عندما يكون لدينا سفر الرؤيا، الذي يتطلع، بعبارات مبهمة، إلى وقت تنتصر فيه النية الطيبة.</w:t>
      </w:r>
    </w:p>
    <w:p w14:paraId="7A0B9E19" w14:textId="77777777" w:rsidR="00281975" w:rsidRPr="008604DA" w:rsidRDefault="00281975">
      <w:pPr>
        <w:rPr>
          <w:sz w:val="26"/>
          <w:szCs w:val="26"/>
        </w:rPr>
      </w:pPr>
    </w:p>
    <w:p w14:paraId="2ABD10FB" w14:textId="02A74FB2"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في الواقع، أولئك منكم الذين يعرفون كتاب الملك جيمس المقدس يعرفون أنه لا يُسمى رؤيا؛ يُطلق عليه اسم نهاية العالم للقديس يوحنا لأنه يكشف عن انتصار الخير أخيرًا على الشر. نرى الأدب الرؤيوي في دانيال أيضًا لأن تلك الأوقات كانت صعبة على شعب الله. ومن الخصائص الأخرى، للتذكير فقط، الرسائل المقدمة من حيث الشكل، وشخصيتنا الرئيسية، وشخصيتنا الكاذبة من حيث النصوص غير القانونية، ولها أحلام ورؤى.</w:t>
      </w:r>
    </w:p>
    <w:p w14:paraId="3241363D" w14:textId="77777777" w:rsidR="00281975" w:rsidRPr="008604DA" w:rsidRDefault="00281975">
      <w:pPr>
        <w:rPr>
          <w:sz w:val="26"/>
          <w:szCs w:val="26"/>
        </w:rPr>
      </w:pPr>
    </w:p>
    <w:p w14:paraId="0ACA9FD3" w14:textId="6D7551D1"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الآن مرة أخرى، تجد هذه النصوص الكاذبة المروعة أساسها في النصوص الرؤيوية القانونية. </w:t>
      </w:r>
      <w:r xmlns:w="http://schemas.openxmlformats.org/wordprocessingml/2006/main" w:rsidR="002B3B9F" w:rsidRPr="008604DA">
        <w:rPr>
          <w:rFonts w:ascii="Calibri" w:eastAsia="Calibri" w:hAnsi="Calibri" w:cs="Calibri"/>
          <w:sz w:val="26"/>
          <w:szCs w:val="26"/>
        </w:rPr>
        <w:t xml:space="preserve">لذا، نحن نعلم، فقط لأكرر نفسي، أن دانيال لديه أحلام. يفسر أحلام نبوخذنصر.</w:t>
      </w:r>
    </w:p>
    <w:p w14:paraId="1A621714" w14:textId="77777777" w:rsidR="00281975" w:rsidRPr="008604DA" w:rsidRDefault="00281975">
      <w:pPr>
        <w:rPr>
          <w:sz w:val="26"/>
          <w:szCs w:val="26"/>
        </w:rPr>
      </w:pPr>
    </w:p>
    <w:p w14:paraId="401C214C"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حزقيال سيكون له رؤى. إنها نهاية العالم، ولكننا لن نسميها بالكتابات الزائفة. وبدلاً من ذلك، فإنهم يوفرون الأساس النوعي لهذا النوع المزدهر في القرون ما بين 200 قبل الميلاد و200 بعد الميلاد لأشياءنا المزيفة المتعلقة بنهاية العالم.</w:t>
      </w:r>
    </w:p>
    <w:p w14:paraId="123641F2" w14:textId="77777777" w:rsidR="00281975" w:rsidRPr="008604DA" w:rsidRDefault="00281975">
      <w:pPr>
        <w:rPr>
          <w:sz w:val="26"/>
          <w:szCs w:val="26"/>
        </w:rPr>
      </w:pPr>
    </w:p>
    <w:p w14:paraId="468C9284" w14:textId="18786649"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الاستخدام الكبير للأرقام الرمزية والأشكال الرمزية والصور الرائعة. يقترح البعض أن تلك الصور الخيالية التي نقرأها، أو الجراد الموصوف في رؤيا الإصحاح التاسع، على سبيل المثال، أو بعض الأشياء التي رآها دانيال عندما رأى وحوش الإصحاح السابع في دانيال. من الواضح أن هذه هي الصور التي لا تصادفها، وهناك من يقترح، في بعض النواحي، أنها تعادل تقريبًا ما نفكر به في الرسوم الكاريكاتورية اليوم، مع التركيز على خصائص معينة لجعل الرسائل الرمزية تنبض بالحياة.</w:t>
      </w:r>
    </w:p>
    <w:p w14:paraId="19DDB53C" w14:textId="77777777" w:rsidR="00281975" w:rsidRPr="008604DA" w:rsidRDefault="00281975">
      <w:pPr>
        <w:rPr>
          <w:sz w:val="26"/>
          <w:szCs w:val="26"/>
        </w:rPr>
      </w:pPr>
    </w:p>
    <w:p w14:paraId="697E8C1F"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حسنًا، فيما يتعلق بالأدب الزائف وكذلك الأدب الرؤيوي بشكل عام، يبدو أن هناك بعض الموضوعات المتكررة. وفقط لتوضيح هذه الأمور، لا تظهر هذه الأمور بطرق نمطية في كل نص. في الواقع، سيتم انعكاسها من خلال عدد من العدسات الدينية الفلسفية التجريبية المختلفة.</w:t>
      </w:r>
    </w:p>
    <w:p w14:paraId="36D26C7C" w14:textId="77777777" w:rsidR="00281975" w:rsidRPr="008604DA" w:rsidRDefault="00281975">
      <w:pPr>
        <w:rPr>
          <w:sz w:val="26"/>
          <w:szCs w:val="26"/>
        </w:rPr>
      </w:pPr>
    </w:p>
    <w:p w14:paraId="4198A81D"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لكن أحد الأسئلة التي يتم تناولها دائمًا هو عمل الشر هذا. كيف نواجه الشر؟ حيث أنها لا تأتي من؟ كيف تبدو؟ من الواضح أن هذا يشكل مصدر قلق كبير لهذه المجتمعات لأنهم يتعاملون مع الشر المتفشي لأنه يمزقهم بشكل أو بآخر. في كثير من الأحيان سوف تتصارع نصوصنا مع ذلك.</w:t>
      </w:r>
    </w:p>
    <w:p w14:paraId="18763CED" w14:textId="77777777" w:rsidR="00281975" w:rsidRPr="008604DA" w:rsidRDefault="00281975">
      <w:pPr>
        <w:rPr>
          <w:sz w:val="26"/>
          <w:szCs w:val="26"/>
        </w:rPr>
      </w:pPr>
    </w:p>
    <w:p w14:paraId="0B0C0227"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سنرى إينوك الأول يتصارع معه بوضوح. عد إلى ذلك في لحظة. بالإضافة إلى ذلك، هناك شعور في العديد من هذه النصوص بأن الله متعالٍ للغاية.</w:t>
      </w:r>
    </w:p>
    <w:p w14:paraId="66BB5288" w14:textId="77777777" w:rsidR="00281975" w:rsidRPr="008604DA" w:rsidRDefault="00281975">
      <w:pPr>
        <w:rPr>
          <w:sz w:val="26"/>
          <w:szCs w:val="26"/>
        </w:rPr>
      </w:pPr>
    </w:p>
    <w:p w14:paraId="3B5A065F" w14:textId="7F49CB8D"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الآن، في بعض النواحي، يعد هذا تأثيرًا جزئيًا، ربما طريقة التفكير الهلنستية والأفلاطونية الحديثة، ولكن هناك شعور بأن الله بعيد بما فيه الكفاية عن هذا الشر الفظيع بحيث يجب القيام بشيء ما للوصول إليه إذا أردت. وهكذا، على سبيل المثال فقط، في عدد من هذه النصوص، لدينا مستويات من السماء. وهكذا، لم يتم تقديم الله على أنه وشيك، ولكن أبدًا، أعني أنه يمكن الوصول إليه، ولكن يمكن لشخصياتنا الوصول إليه إذا شقوا طريقهم عبر مستويات متنوعة من السماء.</w:t>
      </w:r>
    </w:p>
    <w:p w14:paraId="07B3319F" w14:textId="77777777" w:rsidR="00281975" w:rsidRPr="008604DA" w:rsidRDefault="00281975">
      <w:pPr>
        <w:rPr>
          <w:sz w:val="26"/>
          <w:szCs w:val="26"/>
        </w:rPr>
      </w:pPr>
    </w:p>
    <w:p w14:paraId="008362B4" w14:textId="4869F879"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سوف نعود إلى ذلك. ومع عدد من هذه النصوص، لدينا أيضًا، كما هو متوقع من قبل مجتمع يتعرض للإكراه، شخصية، شخصًا، شخصًا سيكون مصدرًا للخلاص. وهكذا، سيظهر في بعض النواحي كشخصية مسيانية، أو على الأقل شخصًا اختار، اختار على وجه التحديد، لتحقيق مقاصد الله.</w:t>
      </w:r>
    </w:p>
    <w:p w14:paraId="4B6E40DF" w14:textId="77777777" w:rsidR="00281975" w:rsidRPr="008604DA" w:rsidRDefault="00281975">
      <w:pPr>
        <w:rPr>
          <w:sz w:val="26"/>
          <w:szCs w:val="26"/>
        </w:rPr>
      </w:pPr>
    </w:p>
    <w:p w14:paraId="5FBB8EAA" w14:textId="74C41865"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وأخيرًا، نظرًا لأن الحياة كانت قاتمة جدًا في هذه السياقات، هناك اهتمام متزايد ورغبة ورغبة في الحياة والحياة في حالة سامية، أي القيامة. لذا، وبطرق متنوعة، وهذه المواضيع الأخرى أيضًا، سنزور عددًا قليلًا منها، لكن هذه المواضيع تتكرر باستمرار. لذلك، نريد أن نضع ذلك في الاعتبار.</w:t>
      </w:r>
    </w:p>
    <w:p w14:paraId="395D0B64" w14:textId="77777777" w:rsidR="00281975" w:rsidRPr="008604DA" w:rsidRDefault="00281975">
      <w:pPr>
        <w:rPr>
          <w:sz w:val="26"/>
          <w:szCs w:val="26"/>
        </w:rPr>
      </w:pPr>
    </w:p>
    <w:p w14:paraId="418AC9EE"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هناك أيضًا شيء رأيناه عندما كنا نزور نصوصنا في البحر الميت. لقد رأينا نوعًا من هذا الميل لرؤية الأشياء على أنها خير أو شر. وبالمناسبة، هذا أمر كتابي للغاية، لكن مجالات الثنائيات لدينا تظهر بعدة طرق مختلفة.</w:t>
      </w:r>
    </w:p>
    <w:p w14:paraId="047177B2" w14:textId="77777777" w:rsidR="00281975" w:rsidRPr="008604DA" w:rsidRDefault="00281975">
      <w:pPr>
        <w:rPr>
          <w:sz w:val="26"/>
          <w:szCs w:val="26"/>
        </w:rPr>
      </w:pPr>
    </w:p>
    <w:p w14:paraId="10099F0A"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داخل بعض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دياناتنا اليهودية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 سنرى نوعًا من الازدواجية الزمنية، العيش في هذا العالم، ولكننا نتطلع إلى العالم الآتي. لذا فإن التركيز على القيامة سيكون أمرًا مهمًا. وهذا هو الموضوع، بالمناسبة، الذي سنعود إليه عندما نلقي نظرة سريعة على المواد الحاخامية، لأنها أيضًا سوف تميز بين هذا العالم والعالم الآتي.</w:t>
      </w:r>
    </w:p>
    <w:p w14:paraId="5C26FF06" w14:textId="77777777" w:rsidR="00281975" w:rsidRPr="008604DA" w:rsidRDefault="00281975">
      <w:pPr>
        <w:rPr>
          <w:sz w:val="26"/>
          <w:szCs w:val="26"/>
        </w:rPr>
      </w:pPr>
    </w:p>
    <w:p w14:paraId="5F127274" w14:textId="07C61CDA" w:rsidR="00281975" w:rsidRPr="008604DA" w:rsidRDefault="002B3B9F">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لذلك، هناك إحساس وتمييز زمني، وهو حاجز يجب تجاوزه. هناك أيضًا، سأجمع هذين الاثنين معًا، نوع من الازدواجية العمودية، السماء من ناحية، والأرض من ناحية أخرى. وهذا، بالطبع، سيكون المكان الذي نفكر فيه في سمو الله، وبعد ذلك كيف يمكن لهذه الشخصيات الزائفة المحددة التي تم اختيارها شخصيات مثالية من النص الكتابي، كيف تصل إلى هذه المستويات من السماء، كما هي غالبًا ما يتم تمثيل العوالم السماوية بطريقة ما.</w:t>
      </w:r>
    </w:p>
    <w:p w14:paraId="61BDADD8" w14:textId="77777777" w:rsidR="00281975" w:rsidRPr="008604DA" w:rsidRDefault="00281975">
      <w:pPr>
        <w:rPr>
          <w:sz w:val="26"/>
          <w:szCs w:val="26"/>
        </w:rPr>
      </w:pPr>
    </w:p>
    <w:p w14:paraId="44C33247" w14:textId="007BFE6B" w:rsidR="00281975" w:rsidRPr="008604DA" w:rsidRDefault="002B3B9F">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لذلك، هناك هذا النوع من الازدواجية العمودية. وأخيرًا، رأينا هذا عندما كنا نتعامل مع نصوص البحر الميت. هناك شعور بالخير من ناحية والشر من ناحية أخرى.</w:t>
      </w:r>
    </w:p>
    <w:p w14:paraId="0F6C9C79" w14:textId="77777777" w:rsidR="00281975" w:rsidRPr="008604DA" w:rsidRDefault="00281975">
      <w:pPr>
        <w:rPr>
          <w:sz w:val="26"/>
          <w:szCs w:val="26"/>
        </w:rPr>
      </w:pPr>
    </w:p>
    <w:p w14:paraId="54BB76CB" w14:textId="26E29B8A"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وكما تقول بعض نصوص البحر الميت، أبناء النور ضد أبناء الظلمة، والمعركة مستمرة بينهم. وفي بعض الحالات، داخل الأفراد أنفسهم، يتقاتل الميل للخير والميل للشر داخل هؤلاء الأشخاص. على الرغم من أننا لن ننظر إلى نص عزرا الرابع، إلا أنكم ترون ذلك يظهر في هذا النص.</w:t>
      </w:r>
    </w:p>
    <w:p w14:paraId="36C9235C" w14:textId="77777777" w:rsidR="00281975" w:rsidRPr="008604DA" w:rsidRDefault="00281975">
      <w:pPr>
        <w:rPr>
          <w:sz w:val="26"/>
          <w:szCs w:val="26"/>
        </w:rPr>
      </w:pPr>
    </w:p>
    <w:p w14:paraId="5D5E638D" w14:textId="694AB59F"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حسنًا، مع أخذ ذلك في الاعتبار، كنوع من الرسم المصغر الحقيقي لـ Pseudepigrapha بشكل عام، دعنا نشق طريقنا للحظاتنا القادمة معًا إلى أدب إينوك، وهو أكثر تعقيدًا مما يمكننا أن نعطيه عادلاً حقًا، لكننا سنفعله بقدر ما نستطيع. عندما يوضح تكوين 5، كما قلت منذ قليل، أن أخنوخ مختلف. لدينا نمط أنساب كامل، وأنماط بلاغية تسير هناك.</w:t>
      </w:r>
    </w:p>
    <w:p w14:paraId="091DFDFB" w14:textId="77777777" w:rsidR="00281975" w:rsidRPr="008604DA" w:rsidRDefault="00281975">
      <w:pPr>
        <w:rPr>
          <w:sz w:val="26"/>
          <w:szCs w:val="26"/>
        </w:rPr>
      </w:pPr>
    </w:p>
    <w:p w14:paraId="5EA52CEC" w14:textId="4D7B35E9"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ولكن فجأة، ها هو أخنوخ؛ إنه يسير مع الله، وليس لأن الله أخذه. وعلى عكس الأشخاص الآخرين في تلك القائمة، فهو لا يعيش أكثر من 900 عام. سنواته 365.</w:t>
      </w:r>
    </w:p>
    <w:p w14:paraId="01B9300E" w14:textId="77777777" w:rsidR="00281975" w:rsidRPr="008604DA" w:rsidRDefault="00281975">
      <w:pPr>
        <w:rPr>
          <w:sz w:val="26"/>
          <w:szCs w:val="26"/>
        </w:rPr>
      </w:pPr>
    </w:p>
    <w:p w14:paraId="38754627" w14:textId="05C1B856"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لذلك، كما قلنا سابقًا، يصبح شخصية كتابية مثالية ومثالية. على الرغم من أن هناك أكثر من </w:t>
      </w:r>
      <w:r xmlns:w="http://schemas.openxmlformats.org/wordprocessingml/2006/main" w:rsidR="002B3B9F">
        <w:rPr>
          <w:rFonts w:ascii="Calibri" w:eastAsia="Calibri" w:hAnsi="Calibri" w:cs="Calibri"/>
          <w:sz w:val="26"/>
          <w:szCs w:val="26"/>
        </w:rPr>
        <w:t xml:space="preserve">أخنوخ الأول والثاني، إلا أن هذين هما الوحيدان اللذان سأتعامل معهم، وحتى هؤلاء بشكل جزئي فقط. لذا، أولًا، إينوك، فقط ليعطينا فكرة عن كيفية التفكير في هذا النص.</w:t>
      </w:r>
    </w:p>
    <w:p w14:paraId="06112170" w14:textId="77777777" w:rsidR="00281975" w:rsidRPr="008604DA" w:rsidRDefault="00281975">
      <w:pPr>
        <w:rPr>
          <w:sz w:val="26"/>
          <w:szCs w:val="26"/>
        </w:rPr>
      </w:pPr>
    </w:p>
    <w:p w14:paraId="5A3C72F1"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بالمناسبة، إنه نص كبير. إنه نص طويل. إنه نص مركب.</w:t>
      </w:r>
    </w:p>
    <w:p w14:paraId="5C127CAA" w14:textId="77777777" w:rsidR="00281975" w:rsidRPr="008604DA" w:rsidRDefault="00281975">
      <w:pPr>
        <w:rPr>
          <w:sz w:val="26"/>
          <w:szCs w:val="26"/>
        </w:rPr>
      </w:pPr>
    </w:p>
    <w:p w14:paraId="4C455BED" w14:textId="7A703F9F"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ونحن نرى فيما يتعلق باللغات التي لدينا بها أجزاءنا أو أشياءنا الكاملة، أن الكنيسة، مرة أخرى، هي التي حفظت هذا. هناك العديد من الأسباب المثيرة للاهتمام حقًا لذلك، لكن ليس لدينا الوقت للخوض في ذلك في هذه المرحلة. وكما نرى، وسأرسم الأجزاء المنفصلة منه بعد قليل، لدينا أوائل القرن الثالث، كما في القرن العشرين قبل الميلاد، ومن المفترض أن يكون بعضها حتى القرن الأول. إعلان.</w:t>
      </w:r>
    </w:p>
    <w:p w14:paraId="1BE46898" w14:textId="77777777" w:rsidR="00281975" w:rsidRPr="008604DA" w:rsidRDefault="00281975">
      <w:pPr>
        <w:rPr>
          <w:sz w:val="26"/>
          <w:szCs w:val="26"/>
        </w:rPr>
      </w:pPr>
    </w:p>
    <w:p w14:paraId="248D4C5D"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أخنوخ الثاني، نص مختلف، نص مختلف تمامًا. لدينا الحفاظ عليها ضمن الفرع الشرقي للكنيسة الأرثوذكسية. السلافية هي اللغة.</w:t>
      </w:r>
    </w:p>
    <w:p w14:paraId="5BB747A7" w14:textId="77777777" w:rsidR="00281975" w:rsidRPr="008604DA" w:rsidRDefault="00281975">
      <w:pPr>
        <w:rPr>
          <w:sz w:val="26"/>
          <w:szCs w:val="26"/>
        </w:rPr>
      </w:pPr>
    </w:p>
    <w:p w14:paraId="2144B088" w14:textId="6066CA67" w:rsidR="00281975" w:rsidRPr="008604DA" w:rsidRDefault="002B3B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سيكون متأخرًا عما لدينا في القرن الأول الميلادي. الآن، كما أشير لك هنا، هناك نسختان مختلفتان. سأقوم بتدوين بعض الملاحظات حيث تكون هذه الإصدارات مختلفة قليلاً فيما يتعلق بما نريد التعامل معه، مع مستويات الجنة.</w:t>
      </w:r>
    </w:p>
    <w:p w14:paraId="6335033B" w14:textId="77777777" w:rsidR="00281975" w:rsidRPr="008604DA" w:rsidRDefault="00281975">
      <w:pPr>
        <w:rPr>
          <w:sz w:val="26"/>
          <w:szCs w:val="26"/>
        </w:rPr>
      </w:pPr>
    </w:p>
    <w:p w14:paraId="03C9E69F"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لكن بشكل عام، لا داعي للقلق كثيرًا بشأن ذلك. هناك أخنوخ ثالث لن يعنينا اليوم. لاحظ أن هذا نص لاحق على أي حال، ربما يعود إلى القرن الرابع أو الخامس الميلادي.</w:t>
      </w:r>
    </w:p>
    <w:p w14:paraId="73A122B9" w14:textId="77777777" w:rsidR="00281975" w:rsidRPr="008604DA" w:rsidRDefault="00281975">
      <w:pPr>
        <w:rPr>
          <w:sz w:val="26"/>
          <w:szCs w:val="26"/>
        </w:rPr>
      </w:pPr>
    </w:p>
    <w:p w14:paraId="07BDFF8F" w14:textId="3840264A" w:rsidR="00281975" w:rsidRPr="008604DA" w:rsidRDefault="002B3B9F">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لذا، دعونا نتناول أقسام أخنوخ أولاً - أخنوخ الأول. وسنقوم فقط بالبحث في اثنين أو ثلاثة منها، ولكن هذا سيكون كافيًا ليعطينا فكرة عن سبب أهمية هذه الأشياء.</w:t>
      </w:r>
    </w:p>
    <w:p w14:paraId="1F01B73D" w14:textId="77777777" w:rsidR="00281975" w:rsidRPr="008604DA" w:rsidRDefault="00281975">
      <w:pPr>
        <w:rPr>
          <w:sz w:val="26"/>
          <w:szCs w:val="26"/>
        </w:rPr>
      </w:pPr>
    </w:p>
    <w:p w14:paraId="1FDF7208"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هذه في فصول، لكنها فصول قصيرة جدًا بشكل عام. وكما تعلمون، هذا الكتاب يدور حول الحكم. لا مفاجأة هناك.</w:t>
      </w:r>
    </w:p>
    <w:p w14:paraId="5A2672B3" w14:textId="77777777" w:rsidR="00281975" w:rsidRPr="008604DA" w:rsidRDefault="00281975">
      <w:pPr>
        <w:rPr>
          <w:sz w:val="26"/>
          <w:szCs w:val="26"/>
        </w:rPr>
      </w:pPr>
    </w:p>
    <w:p w14:paraId="100B160C" w14:textId="48F8406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إنه مكتوب في السياقات. تلك القرون التي ذكرتها قبل قليل كانوا هؤلاء الناس، وكان هذا المؤلف ينتظر الحكم على الشر. ومن هناك، تُسمى الإصحاحات من 6 إلى 36 بكتاب المراقبين.</w:t>
      </w:r>
    </w:p>
    <w:p w14:paraId="145975BF" w14:textId="77777777" w:rsidR="00281975" w:rsidRPr="008604DA" w:rsidRDefault="00281975">
      <w:pPr>
        <w:rPr>
          <w:sz w:val="26"/>
          <w:szCs w:val="26"/>
        </w:rPr>
      </w:pPr>
    </w:p>
    <w:p w14:paraId="4706DA62" w14:textId="78E79FF3"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الآن، المراقبون هو تمييز يشير إلى الملائكة الساقطين. سوف نعود إلى ذلك ونرى كيف يعملون في هذا. ولكن في تكوين 6، 1 إلى 4، هذا هو أحد النصوص التي تعتبر نصًا أساسيًا لهذا الجزء المحدد من سفر أخنوخ الأول.</w:t>
      </w:r>
    </w:p>
    <w:p w14:paraId="6CF4ABB4" w14:textId="77777777" w:rsidR="00281975" w:rsidRPr="008604DA" w:rsidRDefault="00281975">
      <w:pPr>
        <w:rPr>
          <w:sz w:val="26"/>
          <w:szCs w:val="26"/>
        </w:rPr>
      </w:pPr>
    </w:p>
    <w:p w14:paraId="016C0AE3" w14:textId="714F8078" w:rsidR="00281975" w:rsidRPr="008604DA" w:rsidRDefault="003D31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تكوين 6، 1 إلى 4، لدينا أبناء الله الذين رأوا بنات الناس جميلات، فأخذوا بعضًا منهن. وبعد ذلك، بالطبع، بعد ذلك بقليل، لدينا الطغاة كجزء من تلك الصورة أيضًا في الآية 4. لذلك،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ستتناول الإصحاحات من 6 إلى 36 من سفر أخنوخ الأول، وستتوسع هذه الإصحاحات كثيرًا حول من هم هؤلاء المراقبون وماذا فعلوا، وكيف </w:t>
      </w:r>
      <w:r xmlns:w="http://schemas.openxmlformats.org/wordprocessingml/2006/main" w:rsidR="00000000" w:rsidRPr="008604DA">
        <w:rPr>
          <w:rFonts w:ascii="Calibri" w:eastAsia="Calibri" w:hAnsi="Calibri" w:cs="Calibri"/>
          <w:sz w:val="26"/>
          <w:szCs w:val="26"/>
        </w:rPr>
        <w:t xml:space="preserve">تم كل شيء. لذلك، سوف نرى أجزاء صغيرة من ذلك.</w:t>
      </w:r>
    </w:p>
    <w:p w14:paraId="28EA488F" w14:textId="77777777" w:rsidR="00281975" w:rsidRPr="008604DA" w:rsidRDefault="00281975">
      <w:pPr>
        <w:rPr>
          <w:sz w:val="26"/>
          <w:szCs w:val="26"/>
        </w:rPr>
      </w:pPr>
    </w:p>
    <w:p w14:paraId="3EEE623A" w14:textId="351ECF83" w:rsidR="00281975" w:rsidRPr="008604DA" w:rsidRDefault="003D31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لاحظ أن ذلك مبكر، على الأقل في القرن الثاني قبل الميلاد. نواصل الحديث فيما يتعلق بالأقسام من 37 إلى 71، والتي تسمى عادة التشبيهات، فهي متأخرة قليلًا، كما ترون من التاريخ.</w:t>
      </w:r>
    </w:p>
    <w:p w14:paraId="5A3B2CF6" w14:textId="77777777" w:rsidR="00281975" w:rsidRPr="008604DA" w:rsidRDefault="00281975">
      <w:pPr>
        <w:rPr>
          <w:sz w:val="26"/>
          <w:szCs w:val="26"/>
        </w:rPr>
      </w:pPr>
    </w:p>
    <w:p w14:paraId="2B38D274" w14:textId="7199ECBC" w:rsidR="00281975" w:rsidRPr="008604DA" w:rsidRDefault="003D31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الحكم هو موضوع كبير. ولكن عندما نتعمق في هذا بإيجاز، سنرى تركيزًا قويًا على شخص يُدعى ابن الإنسان والمختار، خاصة من الإصحاحات 38 إلى 46. لذا، تمسك بذلك.</w:t>
      </w:r>
    </w:p>
    <w:p w14:paraId="3DEE73FF" w14:textId="77777777" w:rsidR="00281975" w:rsidRPr="008604DA" w:rsidRDefault="00281975">
      <w:pPr>
        <w:rPr>
          <w:sz w:val="26"/>
          <w:szCs w:val="26"/>
        </w:rPr>
      </w:pPr>
    </w:p>
    <w:p w14:paraId="7FE4DEE4" w14:textId="0FCDC6A3"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من الواضح أن هذه تدق لك بعض الأجراس إذا كنت تعرف روايات الإنجيل الخاصة بك. سأتعامل مع كل ما ورد في دراستنا اليوم مع الأقسام اللاحقة، فقط لتعلم أن لدينا حوالي 10 فصول ستتناول التقويم. كان التقويم دائمًا بمثابة نص فرعي لهذه المجتمعات اليهودية لأنه، كما قلنا، فيما يتعلق بنصوص قمران لدينا، كان هناك من اعتمد التقويم الشمسي بـ 364 يومًا في السنة.</w:t>
      </w:r>
    </w:p>
    <w:p w14:paraId="0A47C831" w14:textId="77777777" w:rsidR="00281975" w:rsidRPr="008604DA" w:rsidRDefault="00281975">
      <w:pPr>
        <w:rPr>
          <w:sz w:val="26"/>
          <w:szCs w:val="26"/>
        </w:rPr>
      </w:pPr>
    </w:p>
    <w:p w14:paraId="7ED7C0E9" w14:textId="693DF0BF"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كان هناك من ذهب مع التقويم القمري. وبعد ذلك، هناك بعض الفصول الغريبة جدًا. لقد تم استخدام الحيوانات للقيام بنوع من الاندفاع الكبير عبر التاريخ، بدءًا من آدم، كما أقول، وحتى فترة المكابيين، أي القرن الثاني قبل الميلاد.</w:t>
      </w:r>
    </w:p>
    <w:p w14:paraId="3610A4EE" w14:textId="77777777" w:rsidR="00281975" w:rsidRPr="008604DA" w:rsidRDefault="00281975">
      <w:pPr>
        <w:rPr>
          <w:sz w:val="26"/>
          <w:szCs w:val="26"/>
        </w:rPr>
      </w:pPr>
    </w:p>
    <w:p w14:paraId="379402B9"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لذلك فإن هذه الفصول سوف تفعل ذلك. وأخيراً، لا أستطيع الابتعاد عن موضوع الحكم.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ستكون هناك دينونة، ودينونة، ودينونة نهاية العالم، ومن ثم التنبؤ المفترض بميلاد نوح.</w:t>
      </w:r>
    </w:p>
    <w:p w14:paraId="443938E4" w14:textId="77777777" w:rsidR="00281975" w:rsidRPr="008604DA" w:rsidRDefault="00281975">
      <w:pPr>
        <w:rPr>
          <w:sz w:val="26"/>
          <w:szCs w:val="26"/>
        </w:rPr>
      </w:pPr>
    </w:p>
    <w:p w14:paraId="624859D1" w14:textId="0336EE26" w:rsidR="00281975" w:rsidRPr="008604DA" w:rsidRDefault="003D31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 أن تكوين 6، حيث يظهر نوح، يتبع تكوين 5، وهو المكان الذي صعد فيه أخنوخ، وسار مع الله، ولم يعد موجودًا. لذا، فإن هذا النص سوف يتصور التحرك نحو الشيء الذي أدى إلى الطوفان. تلك هي الأقسام.</w:t>
      </w:r>
    </w:p>
    <w:p w14:paraId="0CAAA2B6" w14:textId="77777777" w:rsidR="00281975" w:rsidRPr="008604DA" w:rsidRDefault="00281975">
      <w:pPr>
        <w:rPr>
          <w:sz w:val="26"/>
          <w:szCs w:val="26"/>
        </w:rPr>
      </w:pPr>
    </w:p>
    <w:p w14:paraId="0930D64B" w14:textId="5244C333"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دعونا فقط نلقي نظرة على سبب كون هذا الأمر بهذه الأهمية، أو كيف ينبغي لي أن أقول، مخطوطة منه. لكني أريد ببساطة أن أرى بعض الأماكن التي تظهر فيها الإشارات إلى إينوك في الأدب المعاصر، أليس كذلك؟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فالأمر ليس مجرد، أوه، هنا إينوك الأول والثاني، أليسوا مثيرين للاهتمام؟ ولكن حتى في تلك القرون في ذلك الوقت، ولا سيما القرن الأول الميلادي، كان هناك من يقول، حسنًا، هذا مثير للاهتمام. هذا هو أخنوخ، وقال أخنوخ، لذا فإن وصية البطاركة الاثني عشر، والتي سنغوص فيها لفترة وجيزة في محاضرة أخرى، تشير بشكل متكرر إلى أخنوخ.</w:t>
      </w:r>
    </w:p>
    <w:p w14:paraId="3199BB3C" w14:textId="77777777" w:rsidR="00281975" w:rsidRPr="008604DA" w:rsidRDefault="00281975">
      <w:pPr>
        <w:rPr>
          <w:sz w:val="26"/>
          <w:szCs w:val="26"/>
        </w:rPr>
      </w:pPr>
    </w:p>
    <w:p w14:paraId="71B0CB47" w14:textId="0A127179" w:rsidR="00281975" w:rsidRPr="008604DA" w:rsidRDefault="003D3151">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أخنوخ، لدينا جماعة قمران؛ تم العثور على لفيفة أخنوخ في هذا السياق. لدينا، داخل الكنيسة الإثيوبية، إحساس بأن هذا النص كان قانونيًا في بعض النواحي. هذا مذهل إلى حد ما.</w:t>
      </w:r>
    </w:p>
    <w:p w14:paraId="267364DF" w14:textId="77777777" w:rsidR="00281975" w:rsidRPr="008604DA" w:rsidRDefault="00281975">
      <w:pPr>
        <w:rPr>
          <w:sz w:val="26"/>
          <w:szCs w:val="26"/>
        </w:rPr>
      </w:pPr>
    </w:p>
    <w:p w14:paraId="33F17F14" w14:textId="18065A4E" w:rsidR="00281975" w:rsidRPr="008604DA" w:rsidRDefault="003D31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يقتبس آباء الكنيسة بشكل موسع، وأنا متأكد من أنكم جميعًا تنتظرون النقطة التالية، وهي نقطة يهوذا، والتي سنصل إليها بعد قليل. من الواضح أنه كان يُنظر إلى هذا على أنه أدب مهم حقًا لجمهورنا في القرن الأول، حيث كان لدينا أشخاص يفسرون العهد القديم، نعم، ولدينا فيه كنيسة سوف تنمو وتزدهر. لذا، دعونا نفكر في أخنوخ الأول من حيث العهد الجديد.</w:t>
      </w:r>
    </w:p>
    <w:p w14:paraId="52A4E15B" w14:textId="77777777" w:rsidR="00281975" w:rsidRPr="008604DA" w:rsidRDefault="00281975">
      <w:pPr>
        <w:rPr>
          <w:sz w:val="26"/>
          <w:szCs w:val="26"/>
        </w:rPr>
      </w:pPr>
    </w:p>
    <w:p w14:paraId="1A6637A7" w14:textId="498F6B8A"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يهوذا وأخنوخ السابع من آدم. وبالمناسبة، هذا ما دُعي به في أخنوخ الأول.</w:t>
      </w:r>
    </w:p>
    <w:p w14:paraId="5E71C21B" w14:textId="77777777" w:rsidR="00281975" w:rsidRPr="008604DA" w:rsidRDefault="00281975">
      <w:pPr>
        <w:rPr>
          <w:sz w:val="26"/>
          <w:szCs w:val="26"/>
        </w:rPr>
      </w:pPr>
    </w:p>
    <w:p w14:paraId="4D3067BD" w14:textId="1E1D6254"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لقد أعطيتك المرجع هنا. وهو في الواقع يُسمى السابع من آدم. وهكذا، يلتقط يهوذا العبارة بأكملها التي تظهر في قصة أخنوخ الأولى، وسيقوم بإعادة صياغتها تقريبًا.</w:t>
      </w:r>
    </w:p>
    <w:p w14:paraId="5508A702" w14:textId="77777777" w:rsidR="00281975" w:rsidRPr="008604DA" w:rsidRDefault="00281975">
      <w:pPr>
        <w:rPr>
          <w:sz w:val="26"/>
          <w:szCs w:val="26"/>
        </w:rPr>
      </w:pPr>
    </w:p>
    <w:p w14:paraId="47FBE067" w14:textId="23F259E5"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اسمحوا لي أن أقرأ هذا، وبعد ذلك سأقتبس لكم المقطع الموازي في أخنوخ. وتنبأ أخنوخ عن هذه الأمور قائلاً: هوذا الرب يأتي في ألوف وألوف من ملائكته القديسين ليدين الجميع ويدين جميع الفجار على جميع أعمال فجورهم التي فعلوها بطريقة فجور. ومن كل الكلمات القاسية التي تكلم بها عليه الخطاة الفجار.</w:t>
      </w:r>
    </w:p>
    <w:p w14:paraId="24DC9FBE" w14:textId="77777777" w:rsidR="00281975" w:rsidRPr="008604DA" w:rsidRDefault="00281975">
      <w:pPr>
        <w:rPr>
          <w:sz w:val="26"/>
          <w:szCs w:val="26"/>
        </w:rPr>
      </w:pPr>
    </w:p>
    <w:p w14:paraId="3EE90B13" w14:textId="236F661B"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بيان قوي جدا. وبالطبع، كما تعلمون، فإن قصة يهوذا تدور حول المعلمين الكذبة. حسنًا، هذا هو مقطع إينوك.</w:t>
      </w:r>
    </w:p>
    <w:p w14:paraId="0D5AA395" w14:textId="77777777" w:rsidR="00281975" w:rsidRPr="008604DA" w:rsidRDefault="00281975">
      <w:pPr>
        <w:rPr>
          <w:sz w:val="26"/>
          <w:szCs w:val="26"/>
        </w:rPr>
      </w:pPr>
    </w:p>
    <w:p w14:paraId="69425023"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الفصل 1، الآيات 9 و 10. وأعني أنه يمكنك إجراء هذا التوازي إذا كنت تنظر إلى الشاشة أو تستمع إلي. هوذا قد جاء في ربوات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قديسيه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ليصنع دينونة على الجميع ويهلك الفجار ويعاقب كل جسد على جميع أعمال فجورهم التي فجروا بها وعلى جميع الشرور التي يرتكبها خطاة فجار. تحدث ضده.</w:t>
      </w:r>
    </w:p>
    <w:p w14:paraId="300933B8" w14:textId="77777777" w:rsidR="00281975" w:rsidRPr="008604DA" w:rsidRDefault="00281975">
      <w:pPr>
        <w:rPr>
          <w:sz w:val="26"/>
          <w:szCs w:val="26"/>
        </w:rPr>
      </w:pPr>
    </w:p>
    <w:p w14:paraId="6C11EDFC" w14:textId="3A7BF78F"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أعني، من الواضح جدًا أن هناك صدى هناك. ويهوذا لديه إحساس قوي بالاقتباس من أخنوخ. مرة أخرى، إنه لا يعزو هذا بالضرورة إلى، أوه، هذا شيء كتبه أخنوخ منذ زمن بعيد، لكنه يأخذ التأكيد الأدبي من الفصل 60، السابع من آدم ويقول، نعم، لدينا هذا النص يخبرنا عن هذا.</w:t>
      </w:r>
    </w:p>
    <w:p w14:paraId="06E3DC14" w14:textId="77777777" w:rsidR="00281975" w:rsidRPr="008604DA" w:rsidRDefault="00281975">
      <w:pPr>
        <w:rPr>
          <w:sz w:val="26"/>
          <w:szCs w:val="26"/>
        </w:rPr>
      </w:pPr>
    </w:p>
    <w:p w14:paraId="6E7EA4BC" w14:textId="03686EAC"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لكنها تتحسن. تفسير. لقد ذكرت، أو يجب أن أقول بإيجاز، تكوين 6، 1 إلى 4. لذا، لن أفعل ذلك مرة أخرى.</w:t>
      </w:r>
    </w:p>
    <w:p w14:paraId="0B82A65A" w14:textId="77777777" w:rsidR="00281975" w:rsidRPr="008604DA" w:rsidRDefault="00281975">
      <w:pPr>
        <w:rPr>
          <w:sz w:val="26"/>
          <w:szCs w:val="26"/>
        </w:rPr>
      </w:pPr>
    </w:p>
    <w:p w14:paraId="2E348D75" w14:textId="06DA3C18"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لكن ما لدينا في أخنوخ، خاصة بدءًا من الإصحاح السادس – عفوًا – ومرورًا بالإصحاح السادس عشر، هو أوصاف لهؤلاء الملائكة الساقطين. يطلق عليهم المراقبون. تم تسميتهم.</w:t>
      </w:r>
    </w:p>
    <w:p w14:paraId="31239546" w14:textId="77777777" w:rsidR="00281975" w:rsidRPr="008604DA" w:rsidRDefault="00281975">
      <w:pPr>
        <w:rPr>
          <w:sz w:val="26"/>
          <w:szCs w:val="26"/>
        </w:rPr>
      </w:pPr>
    </w:p>
    <w:p w14:paraId="3D227B1E" w14:textId="1F3204BC"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هناك عدد من الأسماء، عفواً، تظهر، وشخص يُدعى عزازيل هو شيطانهم الرئيسي. تمسك بهذا. </w:t>
      </w:r>
      <w:r xmlns:w="http://schemas.openxmlformats.org/wordprocessingml/2006/main" w:rsidR="003D3151">
        <w:rPr>
          <w:rFonts w:ascii="Calibri" w:eastAsia="Calibri" w:hAnsi="Calibri" w:cs="Calibri"/>
          <w:sz w:val="26"/>
          <w:szCs w:val="26"/>
        </w:rPr>
        <w:t xml:space="preserve">اتضح أنهم يقودون البشر إلى الضلال، ويفعلون ذلك، خاصة من خلال تعليم الحرب والإغواء.</w:t>
      </w:r>
    </w:p>
    <w:p w14:paraId="6ED9FBD2" w14:textId="77777777" w:rsidR="00281975" w:rsidRPr="008604DA" w:rsidRDefault="00281975">
      <w:pPr>
        <w:rPr>
          <w:sz w:val="26"/>
          <w:szCs w:val="26"/>
        </w:rPr>
      </w:pPr>
    </w:p>
    <w:p w14:paraId="3B9EA3E5" w14:textId="76453227" w:rsidR="00281975" w:rsidRPr="008604DA" w:rsidRDefault="003D3151">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لذا، تذكر، أحد موضوعاتنا الزائفة هو التعامل مع طبيعة الشر وأصله. حسنًا، جماعة أخنوخ الذين توصلوا إلى هذه المعاملة المحددة أثناء تفكيرهم في تكوين 6 يقولون، آه، نشأ الشر لأن لديك هؤلاء الملائكة الساقطين، وهم ينزلون، ويعلمون اثنين من الخطايا الأساسية التأسيسية. العنف والحرب من جهة، والإغراء الجنسي من جهة أخرى.</w:t>
      </w:r>
    </w:p>
    <w:p w14:paraId="500264BA" w14:textId="77777777" w:rsidR="00281975" w:rsidRPr="008604DA" w:rsidRDefault="00281975">
      <w:pPr>
        <w:rPr>
          <w:sz w:val="26"/>
          <w:szCs w:val="26"/>
        </w:rPr>
      </w:pPr>
    </w:p>
    <w:p w14:paraId="06DF19ED" w14:textId="57A1F98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والنص طويل جدًا على ذلك. من أين يأتي عزازيل؟ حسنًا، هذا سؤال مثير للاهتمام لأنك إذا كنت تعرف العهد القديم وأسفار موسى الخمسة واللاويين، فأنت تعلم أن اسم عزازيل يظهر مرة واحدة فقط في الكتاب المقدس العبري، ويصادف أنه مرتبط بوصف يوم الكفارة. عندما يكون لديك هذين الروحين، أحدهما يُضحى به من أجل الرب، والآخر يُعترف بخطايا الشعب فوق رأسه، ويتم إرساله إلى عزازيل.</w:t>
      </w:r>
    </w:p>
    <w:p w14:paraId="37F25138" w14:textId="77777777" w:rsidR="00281975" w:rsidRPr="008604DA" w:rsidRDefault="00281975">
      <w:pPr>
        <w:rPr>
          <w:sz w:val="26"/>
          <w:szCs w:val="26"/>
        </w:rPr>
      </w:pPr>
    </w:p>
    <w:p w14:paraId="6622AD0E"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إنه ليس كبش فداء. هذا تفسير سيء لكلمة عزازيل، لذا اترك كبش فداء خارجًا عنه. وهو عنزة لعزازيل.</w:t>
      </w:r>
    </w:p>
    <w:p w14:paraId="5B55D883" w14:textId="77777777" w:rsidR="00281975" w:rsidRPr="008604DA" w:rsidRDefault="00281975">
      <w:pPr>
        <w:rPr>
          <w:sz w:val="26"/>
          <w:szCs w:val="26"/>
        </w:rPr>
      </w:pPr>
    </w:p>
    <w:p w14:paraId="075FFF0C"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حسنًا، طلابنا للكتاب المقدس في هذا المجتمع والآخرين أيضًا يفهمون ذلك عندما كان الشيطان الرئيسي في البرية، شيطان الماعز. بالمناسبة، سيذكر سفر اللاويين 17 أصنام الماعز والماعز، لذلك هناك أشياء مثيرة للاهتمام تحدث هنا. لكن عزازيل أصبح الشخصية المسماة بهم.</w:t>
      </w:r>
    </w:p>
    <w:p w14:paraId="08C82097" w14:textId="77777777" w:rsidR="00281975" w:rsidRPr="008604DA" w:rsidRDefault="00281975">
      <w:pPr>
        <w:rPr>
          <w:sz w:val="26"/>
          <w:szCs w:val="26"/>
        </w:rPr>
      </w:pPr>
    </w:p>
    <w:p w14:paraId="0097014C" w14:textId="58C8E3F2"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هناك الكثير مما يمكن قوله عن ذلك، لكن الوقت هو المشكلة. إليك اقتباس ليعطينا فكرة، وجزء فقط من الاقتباس، كما ترون، يأتي من الفصل 8. علم عزازيل الرجال كيفية صنع السيوف، والسكاكين، والدروع، والدروع، وعرّفهم على معادن الأرض وفن العمل بها. لذا، في هذا الجزء الصغير، لديك هذه الحرب وكل الآثار المترتبة عليها، لكنها تستمر بعد ذلك.</w:t>
      </w:r>
    </w:p>
    <w:p w14:paraId="3C197C2E" w14:textId="77777777" w:rsidR="00281975" w:rsidRPr="008604DA" w:rsidRDefault="00281975">
      <w:pPr>
        <w:rPr>
          <w:sz w:val="26"/>
          <w:szCs w:val="26"/>
        </w:rPr>
      </w:pPr>
    </w:p>
    <w:p w14:paraId="38BDB3B3" w14:textId="50453980"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والأساور، والحلي، واستعمال الضد، وتجميل الجفون، وجميع أنواع الحجارة الثمينة، والصبغات الملونة، أي الإغواء. فحدث كفر كثير وزنوا، فضلوا وفسدوا في كل طرقهم. لذا، فإن نصنا منمق للغاية، حيث يأخذ هذه الأسماء الكتابية، وهذه الموضوعات الكتابية، ومقدمة الطوفان، ويطور منه سردًا مثيرًا للاهتمام.</w:t>
      </w:r>
    </w:p>
    <w:p w14:paraId="60A3A7CD" w14:textId="77777777" w:rsidR="00281975" w:rsidRPr="008604DA" w:rsidRDefault="00281975">
      <w:pPr>
        <w:rPr>
          <w:sz w:val="26"/>
          <w:szCs w:val="26"/>
        </w:rPr>
      </w:pPr>
    </w:p>
    <w:p w14:paraId="01695225" w14:textId="2F98D3AA" w:rsidR="00281975" w:rsidRPr="008604DA" w:rsidRDefault="003D31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فإنه ينتقل من الإصحاحات 6 إلى 16 في سفر أخنوخ الأول. حسنًا، لدينا أيضًا الجبابرة، كما ذكرت في تكوين 6: 4.</w:t>
      </w:r>
    </w:p>
    <w:p w14:paraId="408113C8" w14:textId="77777777" w:rsidR="00281975" w:rsidRPr="008604DA" w:rsidRDefault="00281975">
      <w:pPr>
        <w:rPr>
          <w:sz w:val="26"/>
          <w:szCs w:val="26"/>
        </w:rPr>
      </w:pPr>
    </w:p>
    <w:p w14:paraId="32E0BE4B" w14:textId="14FCF3EE"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وكان الجبابرة على الأرض في تلك الأيام، وبعد ذلك أيضًا، إذ ذهب بنو الله إلى بنات الناس وولدوا منهم أولادًا. آسف، ينبغي أن يكون لهم. لقد كانوا الأبطال القدماء، والرجال ذوي الشهرة.</w:t>
      </w:r>
    </w:p>
    <w:p w14:paraId="72F111FE" w14:textId="77777777" w:rsidR="00281975" w:rsidRPr="008604DA" w:rsidRDefault="00281975">
      <w:pPr>
        <w:rPr>
          <w:sz w:val="26"/>
          <w:szCs w:val="26"/>
        </w:rPr>
      </w:pPr>
    </w:p>
    <w:p w14:paraId="254C39CE"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حسنًا، بالطبع، إذا كنت قد درست هذا، فأنت تعلم أن هناك الكثير من النقاش حول كيفية ارتباط الطغاة بهذا الوصف السابق لأبناء الله وبنات البشر. ولكن هذا ما سيفعله إينوك به. وحملت النساء، وولدت عمالقة عظيمة بلغ طولهم ثلاثة آلاف ذراع.</w:t>
      </w:r>
    </w:p>
    <w:p w14:paraId="7852697A" w14:textId="77777777" w:rsidR="00281975" w:rsidRPr="008604DA" w:rsidRDefault="00281975">
      <w:pPr>
        <w:rPr>
          <w:sz w:val="26"/>
          <w:szCs w:val="26"/>
        </w:rPr>
      </w:pPr>
    </w:p>
    <w:p w14:paraId="0CA55EC4"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وأكلوا جميع إنتاج الشعب حتى كره الشعب إطعامهم. ترى كل أنواع الأشياء الثقافية المثيرة للاهتمام خارج الكتاب المقدس تأتي هناك. انقلب العمالقة عليهم وأكلوا البشرية.</w:t>
      </w:r>
    </w:p>
    <w:p w14:paraId="3F3138FB" w14:textId="77777777" w:rsidR="00281975" w:rsidRPr="008604DA" w:rsidRDefault="00281975">
      <w:pPr>
        <w:rPr>
          <w:sz w:val="26"/>
          <w:szCs w:val="26"/>
        </w:rPr>
      </w:pPr>
    </w:p>
    <w:p w14:paraId="5E63BC5D" w14:textId="356594C5"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وابتدأوا يخطئون إلى الطيور والبهائم والزواحف والأسماك ويأكلون بعضهم بعضًا ويشربون الدم. إذًا، كما ترى الطغاة، وبالطبع، العلاقة بين العملاق والطغاة، تأتي مباشرة من كتاب العدد حيث يتم تمثيل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العناقيين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 والنفيليم، والعمالقة. مرة أخرى، ليس لدينا الوقت للذهاب إلى هناك أيضًا، ولكن لنرى ما فعله مؤلفنا هنا فيما يتعلق بالطبيعة المخيفة والمروعة والخارقة للطبيعة بطريقة سيئة للغاية لهؤلاء الجبابرة.</w:t>
      </w:r>
    </w:p>
    <w:p w14:paraId="333E2B0E" w14:textId="77777777" w:rsidR="00281975" w:rsidRPr="008604DA" w:rsidRDefault="00281975">
      <w:pPr>
        <w:rPr>
          <w:sz w:val="26"/>
          <w:szCs w:val="26"/>
        </w:rPr>
      </w:pPr>
    </w:p>
    <w:p w14:paraId="730687CF" w14:textId="176FC32F"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حسنًا، بالطبع، بينما نواصل القراءة، لن أقتبس المزيد، لكن السؤال هو، والسؤال الخاص بمؤلفينا، هل أفلت الملائكة الساقطون من سلوكهم الفاسد؟ لا. مع استمرار النص، يرسل الله رؤساء ملائكته. إنهم لا يريدون بالضرورة تنفيذ الحكم على الفور، لكنه جعلهم يفعلون ذلك.</w:t>
      </w:r>
    </w:p>
    <w:p w14:paraId="5C94F43A" w14:textId="77777777" w:rsidR="00281975" w:rsidRPr="008604DA" w:rsidRDefault="00281975">
      <w:pPr>
        <w:rPr>
          <w:sz w:val="26"/>
          <w:szCs w:val="26"/>
        </w:rPr>
      </w:pPr>
    </w:p>
    <w:p w14:paraId="596A41CA" w14:textId="7EB8DF16"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تقع على عاتق رافائيل وميخائيل وجبرائيل مهمة معاقبة هؤلاء الملائكة الساقطين. الآن، لدينا جبرائيل وميكائيل يظهران في النص الكتابي، ولكن لدينا، بالإضافة إلى تسمية بعض مخلوقاتنا الساقطة، عزازيل من بينها، ولدينا أيضًا أسماء إضافية في هذا الأدب، بالإضافة إلى ميخائيل وجبرائيل، من بعض ملائكتنا، رؤساء الملائكة. إذن، رافائيل، الله يشفي، هو ما يتضمن ذلك كجزء من هذه الصورة أيضًا.</w:t>
      </w:r>
    </w:p>
    <w:p w14:paraId="5C6AD1BA" w14:textId="77777777" w:rsidR="00281975" w:rsidRPr="008604DA" w:rsidRDefault="00281975">
      <w:pPr>
        <w:rPr>
          <w:sz w:val="26"/>
          <w:szCs w:val="26"/>
        </w:rPr>
      </w:pPr>
    </w:p>
    <w:p w14:paraId="08FCA344"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الطويل والقصير منه عزازيل مقيد. لقد أُلقي في الظلام في الصحراء، ووُضعت فيه صخور حادة، وهو ما يعتمد بالطبع على الآثار المترتبة على ما كان سيحدث للماعز عند إرسال عزازيل إلى البرية والذهاب إلى موته في هذا السياق. يتم تقديم أخنوخ في هذه النصوص على أنه يريد الصلاة من أجل هذه المخلوقات، هؤلاء المراقبين.</w:t>
      </w:r>
    </w:p>
    <w:p w14:paraId="5F10213F" w14:textId="77777777" w:rsidR="00281975" w:rsidRPr="008604DA" w:rsidRDefault="00281975">
      <w:pPr>
        <w:rPr>
          <w:sz w:val="26"/>
          <w:szCs w:val="26"/>
        </w:rPr>
      </w:pPr>
    </w:p>
    <w:p w14:paraId="08D85AE9" w14:textId="39C9CF0D"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لقد تم تقديمه على أنه شخص عطوف. لقد تم تقديمه في بعض النواحي كنبي، ولكن في هذا السياق، تم تحذيره من الصلاة من أجلهم. ليس هناك فرصة.</w:t>
      </w:r>
    </w:p>
    <w:p w14:paraId="6F245B22" w14:textId="77777777" w:rsidR="00281975" w:rsidRPr="008604DA" w:rsidRDefault="00281975">
      <w:pPr>
        <w:rPr>
          <w:sz w:val="26"/>
          <w:szCs w:val="26"/>
        </w:rPr>
      </w:pPr>
    </w:p>
    <w:p w14:paraId="60C913EC" w14:textId="48291A03"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هناك الكثير مما يمكن قوله عن الإصحاحات من السادس إلى السادس عشر، ولكننا سنمضي قدمًا لأننا نريد معالجة بضعة أشياء أخرى فيما يتعلق بأخنوخ الأول، ولا سيما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قضية ابن الإنسان. وبعد ذلك أريد قضاء بعض الوقت مع </w:t>
      </w:r>
      <w:r xmlns:w="http://schemas.openxmlformats.org/wordprocessingml/2006/main" w:rsidR="003D3151">
        <w:rPr>
          <w:rFonts w:ascii="Calibri" w:eastAsia="Calibri" w:hAnsi="Calibri" w:cs="Calibri"/>
          <w:sz w:val="26"/>
          <w:szCs w:val="26"/>
        </w:rPr>
        <w:t xml:space="preserve">Second Enoch أيضًا. لذلك، في الفصول التي تسمى أمثال أخنوخ أو التشبيهات، لدينا بعض الأشياء الرائعة والرائعة.</w:t>
      </w:r>
    </w:p>
    <w:p w14:paraId="1D0E2638" w14:textId="77777777" w:rsidR="00281975" w:rsidRPr="008604DA" w:rsidRDefault="00281975">
      <w:pPr>
        <w:rPr>
          <w:sz w:val="26"/>
          <w:szCs w:val="26"/>
        </w:rPr>
      </w:pPr>
    </w:p>
    <w:p w14:paraId="42DCF1E2" w14:textId="4FA1D82D"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لدينا وصف مستمر، وأود أن أشجعكم على قراءة هذه الإصحاحات لأن ابن الإنسان وشخص يُدعى قديم الأيام، نعرف هذا العنوان من دانيال الإصحاح السابع. هذا هو الجواب على السؤال، ما هو الأساس النبوي لقب ابن الإنسان والمشهد في أخنوخ 46 إلى 62؟ إنه دانيال السابع، حيث لدينا دانيال السابع مع القديم الأيام. هناك مقعد الحكم.</w:t>
      </w:r>
    </w:p>
    <w:p w14:paraId="31384624" w14:textId="77777777" w:rsidR="00281975" w:rsidRPr="008604DA" w:rsidRDefault="00281975">
      <w:pPr>
        <w:rPr>
          <w:sz w:val="26"/>
          <w:szCs w:val="26"/>
        </w:rPr>
      </w:pPr>
    </w:p>
    <w:p w14:paraId="56E7A127" w14:textId="0EEF0566"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إنه على العرش. وبعد ذلك، بالطبع، في حضوره مقابل 13 و14 يأتي ابن الإنسان. سوف يمثل أدب أخنوخ ذلك كما كان قبل كل العصور، أليس كذلك؟ هذا هو القديم من الأيام.</w:t>
      </w:r>
    </w:p>
    <w:p w14:paraId="0F1E395A" w14:textId="77777777" w:rsidR="00281975" w:rsidRPr="008604DA" w:rsidRDefault="00281975">
      <w:pPr>
        <w:rPr>
          <w:sz w:val="26"/>
          <w:szCs w:val="26"/>
        </w:rPr>
      </w:pPr>
    </w:p>
    <w:p w14:paraId="158ADF8E" w14:textId="648AC7BE"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ثم لديك النموذج الأولي لما قبل كل العصور. أنا أقرأ الترجمة كما تظهر في تشارلزوورث، لكني لاحظت النموذج الأولي لما قبل كل الدهور، قبل كل الدهور، لدينا المختار، ثم لدينا ابن الإنسان. لذا، إليك مجرد رسم مصغر سريع لما قلته بالفعل، أيامنا القديمة في دانيال سبعة.</w:t>
      </w:r>
    </w:p>
    <w:p w14:paraId="0BAF045C" w14:textId="77777777" w:rsidR="00281975" w:rsidRPr="008604DA" w:rsidRDefault="00281975">
      <w:pPr>
        <w:rPr>
          <w:sz w:val="26"/>
          <w:szCs w:val="26"/>
        </w:rPr>
      </w:pPr>
    </w:p>
    <w:p w14:paraId="5446F29F" w14:textId="3B1DAB3D"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ومن ثم لدينا، وسوف أقرأها على وجه التحديد. وكان أمامي مثل ابن إنسان آتيا في سحاب السماء. لقد اقترب من القديم الأيام، واقتيد إلى حضرته، وأعطي سلطانًا ومجدًا وسلطانًا.</w:t>
      </w:r>
    </w:p>
    <w:p w14:paraId="40D69641" w14:textId="77777777" w:rsidR="00281975" w:rsidRPr="008604DA" w:rsidRDefault="00281975">
      <w:pPr>
        <w:rPr>
          <w:sz w:val="26"/>
          <w:szCs w:val="26"/>
        </w:rPr>
      </w:pPr>
    </w:p>
    <w:p w14:paraId="034F02F3"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وكانت جميع الأمم والشعوب بكل اللغات تعبده. وسلطانه سلطان أبدي لن يزول. مملكته هي التي لن تنقرض أبداً.</w:t>
      </w:r>
    </w:p>
    <w:p w14:paraId="0930D4C2" w14:textId="77777777" w:rsidR="00281975" w:rsidRPr="008604DA" w:rsidRDefault="00281975">
      <w:pPr>
        <w:rPr>
          <w:sz w:val="26"/>
          <w:szCs w:val="26"/>
        </w:rPr>
      </w:pPr>
    </w:p>
    <w:p w14:paraId="315EDDF6" w14:textId="68E649BE"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الآن، يمكننا أن نأخذ هذا مباشرة إلى الأناجيل، حيث اختار يسوع لقب ابن الإنسان لنفسه على وجه التحديد. بالتأكيد، أود أن أقترح أن هذا يعتمد عمدًا على ما نراه في دانيال السابع، وخاصة في متى 26، حيث يقول: سترون ابن الإنسان آتيًا على سحاب السماء وهو واقف أمام قيافا. ولكن بعد قولي هذا، نريد أن ننقل الأمر عبر هذا الجزء من الأدب بين دانيال والأناجيل، لأن ما يفعله أدب أخنوخ بهذا مفيد.</w:t>
      </w:r>
    </w:p>
    <w:p w14:paraId="1F75FBC7" w14:textId="77777777" w:rsidR="00281975" w:rsidRPr="008604DA" w:rsidRDefault="00281975">
      <w:pPr>
        <w:rPr>
          <w:sz w:val="26"/>
          <w:szCs w:val="26"/>
        </w:rPr>
      </w:pPr>
    </w:p>
    <w:p w14:paraId="0C48CE96" w14:textId="4BED4672"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الآن، قبل أن أذهب إلى أبعد من ذلك، الحقيقة هي أن الجميع لا يتفقون مع هذا المفهوم الشامل الذي يطوره ابن الإنسان. لذلك، سوف تقرأ العروض المختلفة منه. خذ ما أقوله لك على أنه ما أعتقد أنه يعمل بشكل أفضل هنا، لكنني أعتقد أنه قد تكون هناك طرق أخرى للتعامل مع تطور هذا اللقب المحدد وما يعنيه ليسوع عندما اختاره.</w:t>
      </w:r>
    </w:p>
    <w:p w14:paraId="6029FEAF" w14:textId="77777777" w:rsidR="00281975" w:rsidRPr="008604DA" w:rsidRDefault="00281975">
      <w:pPr>
        <w:rPr>
          <w:sz w:val="26"/>
          <w:szCs w:val="26"/>
        </w:rPr>
      </w:pPr>
    </w:p>
    <w:p w14:paraId="461C6BE2" w14:textId="0EE804F4"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بعد أن قلنا كل ذلك، دعونا نوضح نوعًا ما شخصياتنا وأحداثنا المحددة في هذه الفصول ثم نجمع بعض الأشياء معًا والتي أكررها للتو، لنصبح منصة ليسوع باستخدام هذا المصطلح، والذي </w:t>
      </w:r>
      <w:r xmlns:w="http://schemas.openxmlformats.org/wordprocessingml/2006/main" w:rsidR="003D3151">
        <w:rPr>
          <w:rFonts w:ascii="Calibri" w:eastAsia="Calibri" w:hAnsi="Calibri" w:cs="Calibri"/>
          <w:sz w:val="26"/>
          <w:szCs w:val="26"/>
        </w:rPr>
        <w:t xml:space="preserve">، بالمناسبة، في حزقيال يعني إنسانًا كاملاً، ولكن في دانيال يبدو واضحًا أنه يعني الله الكامل، الذي يجمعهم معًا لنفسه. على أي حال، يصف الإصحاح 46 الشخص الذي ينتمي إليه كل الزمان، أو ما قبل كل الزمان، والذي له وجه مثل الإنسان. هذا جزء من وصفنا.</w:t>
      </w:r>
    </w:p>
    <w:p w14:paraId="4B639943" w14:textId="77777777" w:rsidR="00281975" w:rsidRPr="008604DA" w:rsidRDefault="00281975">
      <w:pPr>
        <w:rPr>
          <w:sz w:val="26"/>
          <w:szCs w:val="26"/>
        </w:rPr>
      </w:pPr>
    </w:p>
    <w:p w14:paraId="46FB8937" w14:textId="26DD8135"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يُطلق عليه اسم النموذج الأولي، وقد ذكرت ذلك منذ لحظة، قبل كل العصور. يُدعى ابن الإنسان، ويُدعى المسيح، ويُدعى المختار والمختار، أيًا كان هذا. هذه مجموعة كبيرة جدًا من العناوين، ومرة أخرى، إذا كان هذا النص مكتوبًا في القرن الأول قبل الميلاد، فهذا جزء من الإدراك الثقافي لكل ما يعكسه أو يقترحه أو يلمح إليه دانيال 7. وهذا مثير للاهتمام أيضًا.</w:t>
      </w:r>
    </w:p>
    <w:p w14:paraId="3ACBCFB5" w14:textId="77777777" w:rsidR="00281975" w:rsidRPr="008604DA" w:rsidRDefault="00281975">
      <w:pPr>
        <w:rPr>
          <w:sz w:val="26"/>
          <w:szCs w:val="26"/>
        </w:rPr>
      </w:pPr>
    </w:p>
    <w:p w14:paraId="37EC2C98" w14:textId="2E89A382"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هذا ينتخب واحدًا، هذا المختار، مهام تنطوي على العدالة وتسمى نور الأمم. بالطبع، هذا يجعل هوائياتنا تموج أيضًا، أليس كذلك؟ وبقية الصديقين ستخلص باسمه. حسنًا، من الواضح، بالنسبة لأولئك منا الذين يبحثون في إشعياء من وقت لآخر، وخاصة تلك الأغاني الخادمة في سفر إشعياء، فإننا نعلم أن خادم الرب، من بين أشياء أخرى كثيرة، دُعي ليكون نورًا للأمم. واعدلوا ونوروا للأمم اعدلوا.</w:t>
      </w:r>
    </w:p>
    <w:p w14:paraId="7A7794E3" w14:textId="77777777" w:rsidR="00281975" w:rsidRPr="008604DA" w:rsidRDefault="00281975">
      <w:pPr>
        <w:rPr>
          <w:sz w:val="26"/>
          <w:szCs w:val="26"/>
        </w:rPr>
      </w:pPr>
    </w:p>
    <w:p w14:paraId="5897C837" w14:textId="193CDC2D"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وهكذا، لدينا بعضًا من ذلك متشابكًا مع ما لدينا في دانيال. هذه شخصية غنية. هذا تعبير غني عن تفكير شرائح معينة على الأقل من سكاننا في ذلك الوقت، وأود أن أقترح بالفعل، لقد اقترحت أن هذا إذن جزء من الأساس لتحديد هوية يسوع على أنه ابن رجل. لذا، فقط للتكرار، لدينا في حزقيال، هذا هو المصطلح الذي يستخدمه الله ليدعو حزقيال، يا ابن الإنسان افعل هذا، يا ابن الإنسان افعل ذلك، يا ابن الإنسان خذ هذا الدرج وكله، يا ابن الإنسان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اضطجع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على جنبك .</w:t>
      </w:r>
    </w:p>
    <w:p w14:paraId="51E8DAA5" w14:textId="77777777" w:rsidR="00281975" w:rsidRPr="008604DA" w:rsidRDefault="00281975">
      <w:pPr>
        <w:rPr>
          <w:sz w:val="26"/>
          <w:szCs w:val="26"/>
        </w:rPr>
      </w:pPr>
    </w:p>
    <w:p w14:paraId="6D18BEA9" w14:textId="155554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وبشكل أساسي، عندما يدعو الرب حزقيال بهذه الطريقة، فهو يشير إلى حزقيال كإنسان، وهو نبي، وخادم، ومستسلم لخدمة الله. في دانيال، لدينا صورة مختلفة، أليس كذلك؟ من الواضح أن المقطع الذي اقتبسته لك للتو هو كائن سماوي أُعطي له كل صفات الإله السيادي، وهذا مهم. الآن، الأمر المثير للاهتمام حقًا هو أنه في نهاية الإصحاح 7، سيتبنى القديسون أيضًا هذا اللقب.</w:t>
      </w:r>
    </w:p>
    <w:p w14:paraId="6957479D" w14:textId="77777777" w:rsidR="00281975" w:rsidRPr="008604DA" w:rsidRDefault="00281975">
      <w:pPr>
        <w:rPr>
          <w:sz w:val="26"/>
          <w:szCs w:val="26"/>
        </w:rPr>
      </w:pPr>
    </w:p>
    <w:p w14:paraId="5463335E" w14:textId="53C5CD54"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تمامًا كما في إشعياء، نرى الرب هو إسرائيل أولاً، ثم خادم الرب وهو الشخص الذي دُعي لاستعادة إسرائيل وفدائها، وبحلول الوقت الذي تصل فيه إلى إشعياء 56، فإن شعب الله المرتبط بالخادم سوف أن يطلق عليهم خدم. ونفس التوازي يحدث هنا. على أية حال، لقد ذكرت هذا المزيج، الغني، الغني، الغني، والنص المتداخل بين مراجع ابن الإنسان هذه ومراجع خادم الرب، حيث أنها تتشابك معًا في 1 أخنوخ.</w:t>
      </w:r>
    </w:p>
    <w:p w14:paraId="7CB6751C" w14:textId="77777777" w:rsidR="00281975" w:rsidRPr="008604DA" w:rsidRDefault="00281975">
      <w:pPr>
        <w:rPr>
          <w:sz w:val="26"/>
          <w:szCs w:val="26"/>
        </w:rPr>
      </w:pPr>
    </w:p>
    <w:p w14:paraId="7EB7BCD0" w14:textId="32341A4F"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كل هذا سيكون </w:t>
      </w:r>
      <w:r xmlns:w="http://schemas.openxmlformats.org/wordprocessingml/2006/main" w:rsidR="00CA2966">
        <w:rPr>
          <w:rFonts w:ascii="Calibri" w:eastAsia="Calibri" w:hAnsi="Calibri" w:cs="Calibri"/>
          <w:sz w:val="26"/>
          <w:szCs w:val="26"/>
        </w:rPr>
        <w:t xml:space="preserve">الخلفية، ليس فقط لرؤية يسوع يستخدمها في الأناجيل، عندما يشير إلى نفسه، مرجعيًا لذاته، ولكن بشكل خاص عندما يكون أمام قيافا، ويحذره قيافا أو يقسمه، هل أنت الابن؟ الله؟ وأعتقد أن رد يسوع مأخوذ مباشرة من دانيال 7، ولكنه يتردد أيضًا مع كل هذه الأصداء الثقافية الأخرى التي تحدثنا عنها للتو. بالطبع، يؤدي ذلك إلى تهمة التجديف، لأن ما يسمعه قيافا هو هذا الشخص الذي يشبه الإنسان ببساطة، ويدعي، بفضل استخدام هذا التعبير، أنه يأتي على سحاب السماء أنه الله. حسنًا، هذا يكفي لـ 1 إينوك.</w:t>
      </w:r>
    </w:p>
    <w:p w14:paraId="69D36B53" w14:textId="77777777" w:rsidR="00281975" w:rsidRPr="008604DA" w:rsidRDefault="00281975">
      <w:pPr>
        <w:rPr>
          <w:sz w:val="26"/>
          <w:szCs w:val="26"/>
        </w:rPr>
      </w:pPr>
    </w:p>
    <w:p w14:paraId="6EC9416A"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دعونا نلتقط القليل مع 2 اينوك لدينا. مرة أخرى، ضع في اعتبارك أن 2 أخنوخ له نسختان مختلفتان، ومراجعتان مختلفتان له، وهذا سيؤثر قليلًا فيما يتعلق بكيفية نظرنا إلى مستوياتنا في السماء، ولهذا السبب ننظر إلى هذا النص في النهاية . ومع ذلك، فقط للحصول على نكهة النص، هذا نص لاحق، القرن الأول قبل الميلاد الميلادي، ونحن نرى التركيز على الله باعتباره الخالق.</w:t>
      </w:r>
    </w:p>
    <w:p w14:paraId="39DF7FC9" w14:textId="77777777" w:rsidR="00281975" w:rsidRPr="008604DA" w:rsidRDefault="00281975">
      <w:pPr>
        <w:rPr>
          <w:sz w:val="26"/>
          <w:szCs w:val="26"/>
        </w:rPr>
      </w:pPr>
    </w:p>
    <w:p w14:paraId="4E361AA9" w14:textId="13E21D5F"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هناك أيضًا المزيد من التركيز هنا، فهو لا ينصب كثيرًا على استكشاف بعض تلك الأشياء الباطنية التي رأيناها في أخنوخ الأول، ولكن هناك تركيز على الحكمة التي يضرب بها المثل، والبر العملي. لكن من أجل أغراضنا، ومن أجل مصلحتنا الكبرى، سنفكر في صعود أخنوخ عبر السماء. الآن، في 1 أخنوخ، لديك عدة سموات.</w:t>
      </w:r>
    </w:p>
    <w:p w14:paraId="0CA99AAB" w14:textId="77777777" w:rsidR="00281975" w:rsidRPr="008604DA" w:rsidRDefault="00281975">
      <w:pPr>
        <w:rPr>
          <w:sz w:val="26"/>
          <w:szCs w:val="26"/>
        </w:rPr>
      </w:pPr>
    </w:p>
    <w:p w14:paraId="619F3A5B" w14:textId="4478D0D0" w:rsidR="00281975" w:rsidRPr="008604DA" w:rsidRDefault="00CA29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16، لم أتحدث عن هذا، لكن أخنوخ سوف ينتقل من بيت إلى بيت آخر إلى بيت أكبر. هذا في 1 اينوك. ولكن بحلول الوقت الذي نصل فيه إلى أخنوخ الثاني، يكون هذا قد تم توضيحه وتفصيله بالفعل.</w:t>
      </w:r>
    </w:p>
    <w:p w14:paraId="348EA3A7" w14:textId="77777777" w:rsidR="00281975" w:rsidRPr="008604DA" w:rsidRDefault="00281975">
      <w:pPr>
        <w:rPr>
          <w:sz w:val="26"/>
          <w:szCs w:val="26"/>
        </w:rPr>
      </w:pPr>
    </w:p>
    <w:p w14:paraId="5F291B67" w14:textId="287CB3FF"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تصبح السبعات. بعد الإصحاح 69، لدينا ببساطة بعض هذه الأرقام الأخرى التي تظهر فيما يتعلق بشخصيات ما قبل الطوفان الكتابية، متوشالح، شخص يُدعى نير، ثم الاقتراح بأن شخصية ملكي صادق لدينا، والتي، بالطبع، شخصية غامضة على أية حال، ولد قبل الطوفان. ولكن هذا جزء من إينوك الثاني الذي لن نتناوله.</w:t>
      </w:r>
    </w:p>
    <w:p w14:paraId="470D212C" w14:textId="77777777" w:rsidR="00281975" w:rsidRPr="008604DA" w:rsidRDefault="00281975">
      <w:pPr>
        <w:rPr>
          <w:sz w:val="26"/>
          <w:szCs w:val="26"/>
        </w:rPr>
      </w:pPr>
    </w:p>
    <w:p w14:paraId="5DBE7E42" w14:textId="73F6C4B6"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سيكون تركيزنا على مستويات السماء السبعة، كما هو موصوف في 2 أخنوخ. أعلم أنني قلت هذا من قبل، لكنني سأقوله مرة أخرى. ضع في اعتبارك أنه بينما نتحدث عن هذه المستويات من الجنة، وبسبب عدم وجود طريقة أفضل للحديث عنها، تحدث عن محتوياتها، فهذه هي الطريقة التي كانت تفسر بها ثقافتنا في القرن الأول هذه الأشياء.</w:t>
      </w:r>
    </w:p>
    <w:p w14:paraId="6FFE8BAE" w14:textId="77777777" w:rsidR="00281975" w:rsidRPr="008604DA" w:rsidRDefault="00281975">
      <w:pPr>
        <w:rPr>
          <w:sz w:val="26"/>
          <w:szCs w:val="26"/>
        </w:rPr>
      </w:pPr>
    </w:p>
    <w:p w14:paraId="13418D05" w14:textId="41BD3CD4"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هكذا تحدثوا عنهم. لقد كانوا في الأساس يأخذون ما لا يوصف ويحاولون وضع الكلمات عليه. لذلك، عندما رأوا المستوى الأول من السماء، أول شيء نضعه في أذهاننا هو الكلمة العبرية للسماء تعني أيضًا السماء.</w:t>
      </w:r>
    </w:p>
    <w:p w14:paraId="54CBC791" w14:textId="77777777" w:rsidR="00281975" w:rsidRPr="008604DA" w:rsidRDefault="00281975">
      <w:pPr>
        <w:rPr>
          <w:sz w:val="26"/>
          <w:szCs w:val="26"/>
        </w:rPr>
      </w:pPr>
    </w:p>
    <w:p w14:paraId="28B3DBD8" w14:textId="13D35FB1"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وهكذا، كان المستوى الأول من السماء بالنسبة لهم هو ما ترونه في السماء، وما يوجد هناك في السماء، إذا صح التعبير، فالنجوم. وبالطبع، منذ أن تساقطت الثلوج والأمطار وجاء الندى من هناك، فهذا أيضًا هو المكان الذي يوجد فيه مستودعات لكل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تلك الأمور المتعلقة بالأرصاد الجوية. في أذهانهم، وأظل أؤكد في أذهانهم وتمثيلاتهم، كان هذا هو المستوى الأول لدينا.</w:t>
      </w:r>
    </w:p>
    <w:p w14:paraId="1705C2F7" w14:textId="77777777" w:rsidR="00281975" w:rsidRPr="008604DA" w:rsidRDefault="00281975">
      <w:pPr>
        <w:rPr>
          <w:sz w:val="26"/>
          <w:szCs w:val="26"/>
        </w:rPr>
      </w:pPr>
    </w:p>
    <w:p w14:paraId="53153ADF" w14:textId="2F0AD880"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الآن أصبح الأمر مثيرًا للاهتمام لأنهم يغامرون بالدخول إلى العوالم التي لا يمكن لشخصيتهم المثالية الزائفة أن تذهب إليها إلا. وهكذا فوق ذلك المستوى الأول من السماء، لديك مستوى ثانٍ. وهنا حيث لدينا ملائكة معلقين وينتظرون الدينونة.</w:t>
      </w:r>
    </w:p>
    <w:p w14:paraId="70805F3D" w14:textId="77777777" w:rsidR="00281975" w:rsidRPr="008604DA" w:rsidRDefault="00281975">
      <w:pPr>
        <w:rPr>
          <w:sz w:val="26"/>
          <w:szCs w:val="26"/>
        </w:rPr>
      </w:pPr>
    </w:p>
    <w:p w14:paraId="07D2AC63"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لماذا ينتظرون الحكم؟ حسنًا، إنهم ينتظرون الدينونة بسبب ما فعلوه فيما يتعلق بتكوين 6. هؤلاء هم الملائكة الساقطين. هؤلاء هم الذين حكم عليهم بالحكم. وبالمناسبة، نرى أصداء لذلك في العهد الجديد.</w:t>
      </w:r>
    </w:p>
    <w:p w14:paraId="382C03F1" w14:textId="77777777" w:rsidR="00281975" w:rsidRPr="008604DA" w:rsidRDefault="00281975">
      <w:pPr>
        <w:rPr>
          <w:sz w:val="26"/>
          <w:szCs w:val="26"/>
        </w:rPr>
      </w:pPr>
    </w:p>
    <w:p w14:paraId="0BA01450" w14:textId="4FDFBBAA"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سأعود إلى ذلك. المستوى الثالث من الجنة، مرة أخرى، بالطريقة التي يفكرون بها، يسمونه الجنة. المستوى الثالث هو شجرة الحياة.</w:t>
      </w:r>
    </w:p>
    <w:p w14:paraId="1737F9C9" w14:textId="77777777" w:rsidR="00281975" w:rsidRPr="008604DA" w:rsidRDefault="00281975">
      <w:pPr>
        <w:rPr>
          <w:sz w:val="26"/>
          <w:szCs w:val="26"/>
        </w:rPr>
      </w:pPr>
    </w:p>
    <w:p w14:paraId="59765AC0" w14:textId="12E3C4B2" w:rsidR="00281975" w:rsidRPr="008604DA" w:rsidRDefault="00CA29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مكان بين غير الفاسد والفاسد. لذا، مرة أخرى، تذكر أنه في عقلية هذه المجتمعات، وخاصة في الثقافات المتأثرة بنوع من التفكير الأفلاطوني المحدث، كلما اقتربت من الله، </w:t>
      </w:r>
      <w:proofErr xmlns:w="http://schemas.openxmlformats.org/wordprocessingml/2006/main" w:type="gramStart"/>
      <w:r xmlns:w="http://schemas.openxmlformats.org/wordprocessingml/2006/main" w:rsidR="00000000" w:rsidRPr="008604DA">
        <w:rPr>
          <w:rFonts w:ascii="Calibri" w:eastAsia="Calibri" w:hAnsi="Calibri" w:cs="Calibri"/>
          <w:sz w:val="26"/>
          <w:szCs w:val="26"/>
        </w:rPr>
        <w:t xml:space="preserve">أصبحت الأشياء </w:t>
      </w:r>
      <w:r xmlns:w="http://schemas.openxmlformats.org/wordprocessingml/2006/main" w:rsidR="00000000" w:rsidRPr="008604DA">
        <w:rPr>
          <w:rFonts w:ascii="Calibri" w:eastAsia="Calibri" w:hAnsi="Calibri" w:cs="Calibri"/>
          <w:sz w:val="26"/>
          <w:szCs w:val="26"/>
        </w:rPr>
        <w:t xml:space="preserve">أكثر نقاءً . </w:t>
      </w:r>
      <w:proofErr xmlns:w="http://schemas.openxmlformats.org/wordprocessingml/2006/main" w:type="gramEnd"/>
      <w:r xmlns:w="http://schemas.openxmlformats.org/wordprocessingml/2006/main" w:rsidR="00000000" w:rsidRPr="008604DA">
        <w:rPr>
          <w:rFonts w:ascii="Calibri" w:eastAsia="Calibri" w:hAnsi="Calibri" w:cs="Calibri"/>
          <w:sz w:val="26"/>
          <w:szCs w:val="26"/>
        </w:rPr>
        <w:t xml:space="preserve">كلما اقتربت من الأرض، كما تعلم، ملوثة بالجسد والخطيئة.</w:t>
      </w:r>
    </w:p>
    <w:p w14:paraId="2C846393" w14:textId="77777777" w:rsidR="00281975" w:rsidRPr="008604DA" w:rsidRDefault="00281975">
      <w:pPr>
        <w:rPr>
          <w:sz w:val="26"/>
          <w:szCs w:val="26"/>
        </w:rPr>
      </w:pPr>
    </w:p>
    <w:p w14:paraId="6DECC07D" w14:textId="038686C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إذن، هنا مستويات ثالثة بين الفاسد وغير الفاسد. كما يقولون، مكان معد للصالحين. الآن لاحظت أيضًا أن هناك، كجزء من هذا الوصف، منطقة في الجزء الشمالي من هذا المستوى الثالث، تسمى الجنة، والتي لها أيضًا بعض العقاب المرتبط بها.</w:t>
      </w:r>
    </w:p>
    <w:p w14:paraId="2EA15D31" w14:textId="77777777" w:rsidR="00281975" w:rsidRPr="008604DA" w:rsidRDefault="00281975">
      <w:pPr>
        <w:rPr>
          <w:sz w:val="26"/>
          <w:szCs w:val="26"/>
        </w:rPr>
      </w:pPr>
    </w:p>
    <w:p w14:paraId="7F80FC49"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لن نقضي الكثير من الوقت في ذلك، ولكنها ميزة مثيرة جدًا للاهتمام في جغرافية السماء بدون إقتباس. المستوى الرابع. هذا مقطع طويل، طويل، طويل، طويل.</w:t>
      </w:r>
    </w:p>
    <w:p w14:paraId="125B7468" w14:textId="77777777" w:rsidR="00281975" w:rsidRPr="008604DA" w:rsidRDefault="00281975">
      <w:pPr>
        <w:rPr>
          <w:sz w:val="26"/>
          <w:szCs w:val="26"/>
        </w:rPr>
      </w:pPr>
    </w:p>
    <w:p w14:paraId="598D853C" w14:textId="30D87881" w:rsidR="00281975" w:rsidRPr="008604DA" w:rsidRDefault="00CA29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ويناقش أيضًا كيفية تحرك كل هذه الأشياء التي تقيس الزمن في السماوات. </w:t>
      </w: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Pr>
          <w:rFonts w:ascii="Calibri" w:eastAsia="Calibri" w:hAnsi="Calibri" w:cs="Calibri"/>
          <w:sz w:val="26"/>
          <w:szCs w:val="26"/>
        </w:rPr>
        <w:t xml:space="preserve">قد نقترح أن هذا يعتمد جزئيًا على الأقل على تكوين 1، لأنه في اليوم 4، اليوم 4 من تكوين 1، لدينا توضيح للشمس والقمر والنجوم والأبراج لقياس الأيام والأوقات والفصول. اينوك يلتقط هذا.</w:t>
      </w:r>
    </w:p>
    <w:p w14:paraId="253D2544" w14:textId="77777777" w:rsidR="00281975" w:rsidRPr="008604DA" w:rsidRDefault="00281975">
      <w:pPr>
        <w:rPr>
          <w:sz w:val="26"/>
          <w:szCs w:val="26"/>
        </w:rPr>
      </w:pPr>
    </w:p>
    <w:p w14:paraId="35CB6CB5"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المستوى الخامس. التحرك للأعلى مرة أخرى. ليس فقط لديك ملائكة ساقطة تنتظر الدينونة في المستوى 2، ولكن في المستوى 5 لديك هؤلاء المراقبون.</w:t>
      </w:r>
    </w:p>
    <w:p w14:paraId="58162EC6" w14:textId="77777777" w:rsidR="00281975" w:rsidRPr="008604DA" w:rsidRDefault="00281975">
      <w:pPr>
        <w:rPr>
          <w:sz w:val="26"/>
          <w:szCs w:val="26"/>
        </w:rPr>
      </w:pPr>
    </w:p>
    <w:p w14:paraId="660D45A8"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تذكر، أنه تمت الإشارة إليهم في أخنوخ، أخنوخ الأول. هؤلاء هم الذين أضلوا الملائكة. إنهم مذنبون بشكل خاص.</w:t>
      </w:r>
    </w:p>
    <w:p w14:paraId="2636352B" w14:textId="77777777" w:rsidR="00281975" w:rsidRPr="008604DA" w:rsidRDefault="00281975">
      <w:pPr>
        <w:rPr>
          <w:sz w:val="26"/>
          <w:szCs w:val="26"/>
        </w:rPr>
      </w:pPr>
    </w:p>
    <w:p w14:paraId="08A2851F" w14:textId="0594FDE1"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وفي المستوى السادس الملائكة ورؤساء الملائكة الذين يحرسون حضور الله، وفي المستوى السابع الكروبيم والسيرافيم والعجلات والعروش. وفي كثير من الأحيان،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يعتمد هذا على إشعياء 6 وعلى رؤى حزقيال أيضًا. الآن فوق هذا المستوى السابع، ومرة أخرى، اعتمادًا على ما إذا كنت قد قرأت الإصدار A أو الإصدار B من </w:t>
      </w:r>
      <w:r xmlns:w="http://schemas.openxmlformats.org/wordprocessingml/2006/main" w:rsidR="00CA2966">
        <w:rPr>
          <w:rFonts w:ascii="Calibri" w:eastAsia="Calibri" w:hAnsi="Calibri" w:cs="Calibri"/>
          <w:sz w:val="26"/>
          <w:szCs w:val="26"/>
        </w:rPr>
        <w:t xml:space="preserve">2 أخنوخ، ولكن إما فوق ذلك مباشرة أو في المستوى العاشر، لدينا بالفعل الرب في خاصته أو على عرشه. هذه هي مستوياتنا في السماء كما يقدمها لنا أخنوخ الثاني.</w:t>
      </w:r>
    </w:p>
    <w:p w14:paraId="5DD9A936" w14:textId="77777777" w:rsidR="00281975" w:rsidRPr="008604DA" w:rsidRDefault="00281975">
      <w:pPr>
        <w:rPr>
          <w:sz w:val="26"/>
          <w:szCs w:val="26"/>
        </w:rPr>
      </w:pPr>
    </w:p>
    <w:p w14:paraId="023D6A3E" w14:textId="0289344E"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وقد لخصتها كثيرًا، أعلم. ولكن عندما نفكر فيهم، فماذا أريد أن أفعل بهذا؟ يعني ماذا في ذلك؟ اسمحوا لي أن أقترح، أوه، أنا آسف، لقد نسيت أن أضع هذا هنا، لكن كما تعلمون، دعونا فقط نلاحظ ما يقوله إشعياء عن معاقبة الجند السماوي، حيث أن لدينا هذا يظهر بالتأكيد في هذا النص. في ذلك اليوم، وهذا بالطبع جزء من رؤيا إشعياء الصغيرة من الإصحاحات 24 إلى 27، سيعاقب الرب جيش المرتفعة، جند السماء.</w:t>
      </w:r>
    </w:p>
    <w:p w14:paraId="0921760A" w14:textId="77777777" w:rsidR="00281975" w:rsidRPr="008604DA" w:rsidRDefault="00281975">
      <w:pPr>
        <w:rPr>
          <w:sz w:val="26"/>
          <w:szCs w:val="26"/>
        </w:rPr>
      </w:pPr>
    </w:p>
    <w:p w14:paraId="63BA02DF" w14:textId="180379B1"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في السماء يجتمع ملوك الأرض ويحبس السجناء في الزنزانة. ولأيام عديدة سيتم معاقبتهم. مرة أخرى، ربما يكون هذا معنى آخر فيما يتعلق بالأبراج المحصنة أو السجون والسجناء في مكان ما في العوالم السماوية.</w:t>
      </w:r>
    </w:p>
    <w:p w14:paraId="720D2068" w14:textId="77777777" w:rsidR="00281975" w:rsidRPr="008604DA" w:rsidRDefault="00281975">
      <w:pPr>
        <w:rPr>
          <w:sz w:val="26"/>
          <w:szCs w:val="26"/>
        </w:rPr>
      </w:pPr>
    </w:p>
    <w:p w14:paraId="7CA12CEA" w14:textId="67DAEC4E"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لذا، فقط تمسك بذلك بينما نتقدم قليلًا ثم نجمع فهمنا للمستوى الثاني والمستوى الخامس. كولوسي 2 نزع سلاح القوات والسلاطين. حسنًا، من الواضح أننا نريد أن نفعل شيئًا حيال ذلك.</w:t>
      </w:r>
    </w:p>
    <w:p w14:paraId="4E450604" w14:textId="77777777" w:rsidR="00281975" w:rsidRPr="008604DA" w:rsidRDefault="00281975">
      <w:pPr>
        <w:rPr>
          <w:sz w:val="26"/>
          <w:szCs w:val="26"/>
        </w:rPr>
      </w:pPr>
    </w:p>
    <w:p w14:paraId="4904AEC7" w14:textId="694C96FF" w:rsidR="00281975" w:rsidRPr="008604DA" w:rsidRDefault="00CA2966">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لذا، فمن الواضح أن السؤال هو، هل هناك أي شيء في العهد الجديد يمكن توضيحه وتوضيحه من خلال فهم ما يقال؟ وأعتقد أن لديك بعض الأشياء التي تتبادر إلى ذهنك. لذلك اسمحوا لي أن أنعش ذاكرتنا قليلاً. يقول بولس في كورنثوس الثانية 12 أشياء كثيرة في كورنثوس الثانية 12، لكنه يقول هذا: "أعرف رجلاً اختطف إلى السماء الثالثة".</w:t>
      </w:r>
    </w:p>
    <w:p w14:paraId="53B1F4A3" w14:textId="77777777" w:rsidR="00281975" w:rsidRPr="008604DA" w:rsidRDefault="00281975">
      <w:pPr>
        <w:rPr>
          <w:sz w:val="26"/>
          <w:szCs w:val="26"/>
        </w:rPr>
      </w:pPr>
    </w:p>
    <w:p w14:paraId="6D030414" w14:textId="2AB21842" w:rsidR="00281975" w:rsidRPr="008604DA" w:rsidRDefault="00CA29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أعلم أن هذا الشخص قد أُختطف في الجنة وتألم بأشياء لا توصف، أشياء لا يُسمح للبشر أن يقولوها. لكن لاحظ أن بولس يستخدم شيئًا كان جزءًا من هذا الفهم الأوسع للعوالم السماوية. ويستخدم المستوى الثالث فيقول الجنة. وبالتالي، فإن هذا المصطلح — مرة أخرى، لا يصف جغرافية السماء، لكن بولس يستخدمه ليقول، أنا خارج المكان.</w:t>
      </w:r>
    </w:p>
    <w:p w14:paraId="27C05E91" w14:textId="77777777" w:rsidR="00281975" w:rsidRPr="008604DA" w:rsidRDefault="00281975">
      <w:pPr>
        <w:rPr>
          <w:sz w:val="26"/>
          <w:szCs w:val="26"/>
        </w:rPr>
      </w:pPr>
    </w:p>
    <w:p w14:paraId="19F8985A"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لقد كنت خارج المكان لأنه هو، حيث اختبرت هذه الأشياء التي لا يمكن وصفها. لكن الأمر يصبح أكثر إثارة للاهتمام، أليس كذلك؟ دعونا نجرب هذا. رسالة بطرس الأولى الإصحاح الثالث، لأن المسيح مات مرة واحدة من أجل الخطايا، مماتا في الجسد، ولكن محيى بالروح، الذي به أيضا ذهب ويكرز للأرواح التي في السجن، التي عصت منذ القديم حين كان الله ينتظر بصبر في الأيام. نوح.</w:t>
      </w:r>
    </w:p>
    <w:p w14:paraId="70F96698" w14:textId="77777777" w:rsidR="00281975" w:rsidRPr="008604DA" w:rsidRDefault="00281975">
      <w:pPr>
        <w:rPr>
          <w:sz w:val="26"/>
          <w:szCs w:val="26"/>
        </w:rPr>
      </w:pPr>
    </w:p>
    <w:p w14:paraId="2AE1D460"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وقد أشرت للتو إلى هذا المقطع أو قرأته من إشعياء 24. حسنًا، حسنًا. هل تعلم ماذا نريد أن نفعل بهذا؟ لكن بالمناسبة، سأقترح هذا كخلفية بسيطة لبيتر.</w:t>
      </w:r>
    </w:p>
    <w:p w14:paraId="349D23CB" w14:textId="77777777" w:rsidR="00281975" w:rsidRPr="008604DA" w:rsidRDefault="00281975">
      <w:pPr>
        <w:rPr>
          <w:sz w:val="26"/>
          <w:szCs w:val="26"/>
        </w:rPr>
      </w:pPr>
    </w:p>
    <w:p w14:paraId="0B72F013" w14:textId="27BC7DE1"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قبل ذلك مباشرة، نصح بطرس قراءه، وسامعيه، أن يكونوا قادرين على إعطاء إجابة لأي شخص يسأل عن سبب الرجاء الذي فيكم، وأن يفعلوا ذلك بوداعة واحترام. أليس من المثير للاهتمام أنه بعد هذا الوعظ والطريقة التي من المفترض أن نعطي بها رسالة للرجاء الذي يكمن فينا، فإنه يذهب مباشرة إلى مثال يسوع المسيح، الذي يكرز للأرواح في السجن التي عصت . هل يبشر بالخلاص؟ إنه يبشر بالحكم </w:t>
      </w:r>
      <w:r xmlns:w="http://schemas.openxmlformats.org/wordprocessingml/2006/main" w:rsidR="00CA2966">
        <w:rPr>
          <w:rFonts w:ascii="Calibri" w:eastAsia="Calibri" w:hAnsi="Calibri" w:cs="Calibri"/>
          <w:sz w:val="26"/>
          <w:szCs w:val="26"/>
        </w:rPr>
        <w:t xml:space="preserve">، على الأرجح، لكنه يفعل ذلك كنموذج لنا. يكاد يكون من غير المتصور معرفة كيفية القيام بذلك.</w:t>
      </w:r>
    </w:p>
    <w:p w14:paraId="5370CDC3" w14:textId="77777777" w:rsidR="00281975" w:rsidRPr="008604DA" w:rsidRDefault="00281975">
      <w:pPr>
        <w:rPr>
          <w:sz w:val="26"/>
          <w:szCs w:val="26"/>
        </w:rPr>
      </w:pPr>
    </w:p>
    <w:p w14:paraId="299288E9"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لكنني فقط أجمع ذلك معًا لأغراضنا. فماذا نفعل بهذا من حيث درجات الجنة؟ حسنًا، سأقوم الآن بالسير على أحد الأطراف وليس من الضروري أن يعجبك هذا الطرف، ولكننا سنحاول ذلك على أي حال. لدينا ما يلي.</w:t>
      </w:r>
    </w:p>
    <w:p w14:paraId="759B08AA" w14:textId="77777777" w:rsidR="00281975" w:rsidRPr="008604DA" w:rsidRDefault="00281975">
      <w:pPr>
        <w:rPr>
          <w:sz w:val="26"/>
          <w:szCs w:val="26"/>
        </w:rPr>
      </w:pPr>
    </w:p>
    <w:p w14:paraId="57A86089" w14:textId="5DBF2EC8"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عندما كان يسوع على الصليب، وكان محاطًا بلصين، واحدًا من كل جانب إلى أحدهما، قال له: اليوم ستكون معي في الفردوس. ولست متأكدًا من مدى رغبتنا في أخذ هذا حرفيًا، لكني أحببت فكرة أنك اليوم ستكون معي في الجنة، الجنة هي مكان استراحة الأبرار. وإذا كان بطرس ولوقا يمثلان بالفعل كلمات يسوع، ولكن بطرس بشكل خاص يفكر في هذا العرض الثقافي الأوسع للسماء، إذن، وهنا سأقول بشكل فظ، وفظ، ومبسط، كيف كان من الممكن أن يفكروا حوله.</w:t>
      </w:r>
    </w:p>
    <w:p w14:paraId="718C4E7E" w14:textId="77777777" w:rsidR="00281975" w:rsidRPr="008604DA" w:rsidRDefault="00281975">
      <w:pPr>
        <w:rPr>
          <w:sz w:val="26"/>
          <w:szCs w:val="26"/>
        </w:rPr>
      </w:pPr>
    </w:p>
    <w:p w14:paraId="2EAC391A" w14:textId="0A72A725"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يسوع يلفظ أنفاسه الأخيرة على الصليب. فقال للص: اليوم تكون معي في الجنة، وأبشره بإقامة الصالحين هناك، إقامة الصالحين. ومن ثم فإن يسوع لن يذهب إلى الجحيم.</w:t>
      </w:r>
    </w:p>
    <w:p w14:paraId="201761B4" w14:textId="77777777" w:rsidR="00281975" w:rsidRPr="008604DA" w:rsidRDefault="00281975">
      <w:pPr>
        <w:rPr>
          <w:sz w:val="26"/>
          <w:szCs w:val="26"/>
        </w:rPr>
      </w:pPr>
    </w:p>
    <w:p w14:paraId="3C0C0644"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لا، بل يذهب إلى الجنة. وفي الطريق، حسنًا، هذا هو المكان الذي أقول فيه، إنني أعرض هذا بعبارات همجية للغاية، ولكن في الطريق، سوف يعتمد بيتر على هذا. سوف يجتاز هؤلاء الملائكة الساقطين الذين ينتظرون الدينونة.</w:t>
      </w:r>
    </w:p>
    <w:p w14:paraId="34592A4F" w14:textId="77777777" w:rsidR="00281975" w:rsidRPr="008604DA" w:rsidRDefault="00281975">
      <w:pPr>
        <w:rPr>
          <w:sz w:val="26"/>
          <w:szCs w:val="26"/>
        </w:rPr>
      </w:pPr>
    </w:p>
    <w:p w14:paraId="5BB8D6BD" w14:textId="3EA6412A"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هذه هي الطريقة التي ربما يفكر بها بيتر في الأمر. وبالتالي، ربما يكون لديك شعور بأنه عندما ذهب يسوع إلى راحته في تلك الأيام، نزل إلى القبر، وليس إلى الجحيم. ونزل إلى القبر.</w:t>
      </w:r>
    </w:p>
    <w:p w14:paraId="5D12F9C8" w14:textId="77777777" w:rsidR="00281975" w:rsidRPr="008604DA" w:rsidRDefault="00281975">
      <w:pPr>
        <w:rPr>
          <w:sz w:val="26"/>
          <w:szCs w:val="26"/>
        </w:rPr>
      </w:pPr>
    </w:p>
    <w:p w14:paraId="3C0567CA"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وفي اليوم الثالث قام من بين الأموات. لكن جزءًا من تلك الصورة الكاملة في العقل، العقلية التي يكتب لها بطرس هي أنه في الطريق كان على الأرجح يعظ بالدينونة. طيب ماذا نفعل بهذه الأشياء؟ دعونا فقط نبدي بعض الملاحظات.</w:t>
      </w:r>
    </w:p>
    <w:p w14:paraId="366B8D12" w14:textId="77777777" w:rsidR="00281975" w:rsidRPr="008604DA" w:rsidRDefault="00281975">
      <w:pPr>
        <w:rPr>
          <w:sz w:val="26"/>
          <w:szCs w:val="26"/>
        </w:rPr>
      </w:pPr>
    </w:p>
    <w:p w14:paraId="570FB977" w14:textId="32E14F18" w:rsidR="00281975" w:rsidRPr="008604DA" w:rsidRDefault="00CA29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تظهر النصوص غير الكتابية أن المؤلفين يعرفون كتبهم المقدسة. لقد قلت ذلك طوال الوقت وسأكرره مرة أخرى. وهنا الجزء المهم.</w:t>
      </w:r>
    </w:p>
    <w:p w14:paraId="114AE07A" w14:textId="77777777" w:rsidR="00281975" w:rsidRPr="008604DA" w:rsidRDefault="00281975">
      <w:pPr>
        <w:rPr>
          <w:sz w:val="26"/>
          <w:szCs w:val="26"/>
        </w:rPr>
      </w:pPr>
    </w:p>
    <w:p w14:paraId="00925E6C" w14:textId="1D41851D"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إنهم يحاولون معرفة كيفية فهم هذا في يومهم. ويحاول بيتر، على وجه الخصوص، اكتشاف سياقه لأنه يتعامل مع شيء ما. كيف تتحدث عن القيامة من الأموات؟ كيف تتحدث عن المكان الذي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ذهب إليه يسوع لتلك الفترة من الزمن؟ كيف تتحدث عن هذه الدينونة، إشعياء 24، على القوات السماوية؟ لديه قالب ثقافي.</w:t>
      </w:r>
    </w:p>
    <w:p w14:paraId="0A3D0E42" w14:textId="77777777" w:rsidR="00281975" w:rsidRPr="008604DA" w:rsidRDefault="00281975">
      <w:pPr>
        <w:rPr>
          <w:sz w:val="26"/>
          <w:szCs w:val="26"/>
        </w:rPr>
      </w:pPr>
    </w:p>
    <w:p w14:paraId="6358B638" w14:textId="759C6D6B"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ولذلك، فإنه سوف يستخدم كل ما يعرفه من الكتب المقدسة. وهذا بإلهام الروح القدس. أنا فقط سأقول ذلك.</w:t>
      </w:r>
    </w:p>
    <w:p w14:paraId="5D53692E" w14:textId="77777777" w:rsidR="00281975" w:rsidRPr="008604DA" w:rsidRDefault="00281975">
      <w:pPr>
        <w:rPr>
          <w:sz w:val="26"/>
          <w:szCs w:val="26"/>
        </w:rPr>
      </w:pPr>
    </w:p>
    <w:p w14:paraId="63F70258" w14:textId="3B9AC6BC"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لكنه سيستخدم ذلك ويتحدث عن فهمه الثقافي، خاصة كما لاحظت لكم، فهو يتعامل مع ما لا يوصف. لذا، كما قلت هذا بالفعل إلى حد كبير. يعتمد كتاب العهد الجديد على الطريقة الأكثر ثراءً للنصوص المتشابكة الموجودة في اليهودية في عصرهم.</w:t>
      </w:r>
    </w:p>
    <w:p w14:paraId="1621D4BF" w14:textId="77777777" w:rsidR="00281975" w:rsidRPr="008604DA" w:rsidRDefault="00281975">
      <w:pPr>
        <w:rPr>
          <w:sz w:val="26"/>
          <w:szCs w:val="26"/>
        </w:rPr>
      </w:pPr>
    </w:p>
    <w:p w14:paraId="2AEB50A5" w14:textId="404459C4"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وليس لدي أي فكرة عن مصدر تلك الـ J الإضافية، لكنها موجودة. إليكم فقط، حسنًا، أريد أن أكون حذرًا جدًا هنا لأنه، مرة أخرى، يمكن أن أدوس على بعض الأصابع اللاهوتية الرقيقة. ولكن دعونا ننظر إلى هذا: أين قضى يسوع تلك الأيام الثلاثة؟ وكلمة عبرية تعني القبر.</w:t>
      </w:r>
    </w:p>
    <w:p w14:paraId="208198B1" w14:textId="77777777" w:rsidR="00281975" w:rsidRPr="008604DA" w:rsidRDefault="00281975">
      <w:pPr>
        <w:rPr>
          <w:sz w:val="26"/>
          <w:szCs w:val="26"/>
        </w:rPr>
      </w:pPr>
    </w:p>
    <w:p w14:paraId="26CB9478" w14:textId="7510A1E3" w:rsidR="00281975" w:rsidRPr="008604DA" w:rsidRDefault="00CA2966">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لذا، فإن قانون إيمان الرسل الخاص بنا سيقول "نزل إلى القبر"، على ما أعتقد. ومن المثير للاهتمام أنه مكتوب باللغة اليونانية بشكل مميز، وقد ترجمه هاديس. إن مثلنا في لوقا الإصحاح 16 يتحدث عن الرجل الغني في الجحيم وشخصية لعازر في حضن إبراهيم.</w:t>
      </w:r>
    </w:p>
    <w:p w14:paraId="6B0B9516" w14:textId="77777777" w:rsidR="00281975" w:rsidRPr="008604DA" w:rsidRDefault="00281975">
      <w:pPr>
        <w:rPr>
          <w:sz w:val="26"/>
          <w:szCs w:val="26"/>
        </w:rPr>
      </w:pPr>
    </w:p>
    <w:p w14:paraId="3663507F" w14:textId="00493A89"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بالمناسبة، قد تكون الهاوية هي تلك المنطقة الشمالية من المستوى الثالث من السماء. مرة أخرى، أنا أتحدث عن المفهوم الشائع هنا. لذلك، سيكون هناك مكان للعقاب.</w:t>
      </w:r>
    </w:p>
    <w:p w14:paraId="1B13FA5F" w14:textId="77777777" w:rsidR="00281975" w:rsidRPr="008604DA" w:rsidRDefault="00281975">
      <w:pPr>
        <w:rPr>
          <w:sz w:val="26"/>
          <w:szCs w:val="26"/>
        </w:rPr>
      </w:pPr>
    </w:p>
    <w:p w14:paraId="6878C701" w14:textId="77777777" w:rsidR="00281975" w:rsidRPr="008604DA" w:rsidRDefault="00000000">
      <w:pPr xmlns:w="http://schemas.openxmlformats.org/wordprocessingml/2006/main">
        <w:rPr>
          <w:sz w:val="26"/>
          <w:szCs w:val="26"/>
        </w:rPr>
        <w:bidi/>
      </w:pPr>
      <w:r xmlns:w="http://schemas.openxmlformats.org/wordprocessingml/2006/main" w:rsidRPr="008604DA">
        <w:rPr>
          <w:rFonts w:ascii="Calibri" w:eastAsia="Calibri" w:hAnsi="Calibri" w:cs="Calibri"/>
          <w:sz w:val="26"/>
          <w:szCs w:val="26"/>
        </w:rPr>
        <w:t xml:space="preserve">على أية حال، فإن الخصائص التي ترجمها هاديس كان من الممكن أن يتم تحريفها على أنها جحيم. الجملة الأخيرة التي تم نطقها بقدر كبير من الحذر قد تشير إلى أنه عندما نقرأ ترجمات معينة، وهذا يعتمد على ترجمتك الإنجليزية لقانون إيمان الرسل، قد نرغب فقط في أن نقول، كما كررت منذ لحظة، نزل إلى القبر و ثم في اليوم الثالث قام مرة أخرى. قد يكون هذا تمثيلًا أفضل إذا جمعنا كل هذا معًا.</w:t>
      </w:r>
    </w:p>
    <w:p w14:paraId="7C776FEA" w14:textId="77777777" w:rsidR="00281975" w:rsidRPr="008604DA" w:rsidRDefault="00281975">
      <w:pPr>
        <w:rPr>
          <w:sz w:val="26"/>
          <w:szCs w:val="26"/>
        </w:rPr>
      </w:pPr>
    </w:p>
    <w:p w14:paraId="0A1707A9" w14:textId="145740A9" w:rsidR="008604DA" w:rsidRPr="008604DA" w:rsidRDefault="00000000" w:rsidP="008604DA">
      <w:pPr xmlns:w="http://schemas.openxmlformats.org/wordprocessingml/2006/main">
        <w:rPr>
          <w:rFonts w:ascii="Calibri" w:eastAsia="Calibri" w:hAnsi="Calibri" w:cs="Calibri"/>
          <w:sz w:val="26"/>
          <w:szCs w:val="26"/>
        </w:rPr>
        <w:bidi/>
      </w:pPr>
      <w:r xmlns:w="http://schemas.openxmlformats.org/wordprocessingml/2006/main" w:rsidRPr="008604DA">
        <w:rPr>
          <w:rFonts w:ascii="Calibri" w:eastAsia="Calibri" w:hAnsi="Calibri" w:cs="Calibri"/>
          <w:sz w:val="26"/>
          <w:szCs w:val="26"/>
        </w:rPr>
        <w:t xml:space="preserve">لكن هؤلاء يسيرون على أطرافهم، وأنا أفهم ذلك. عند هذه النقطة، سنقترب من النهاية، بالطبع، لأنها نهاية عرض الشرائح، ونلتقط مثالًا آخر في المرة القادمة، وهو الأدب الوصيي. </w:t>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sidRPr="008604DA">
        <w:rPr>
          <w:rFonts w:ascii="Calibri" w:eastAsia="Calibri" w:hAnsi="Calibri" w:cs="Calibri"/>
          <w:sz w:val="26"/>
          <w:szCs w:val="26"/>
        </w:rPr>
        <w:t xml:space="preserve">هذه هي الدكتورة إيلين فيليبس وتدريسها حول مقدمة للدراسات الكتابية. هذه هي الجلسة 15، أخنوخ الأول والثاني.</w:t>
      </w:r>
    </w:p>
    <w:p w14:paraId="332FD6F9" w14:textId="308DA008" w:rsidR="00281975" w:rsidRPr="008604DA" w:rsidRDefault="00281975" w:rsidP="008604DA">
      <w:pPr>
        <w:rPr>
          <w:sz w:val="26"/>
          <w:szCs w:val="26"/>
        </w:rPr>
      </w:pPr>
    </w:p>
    <w:sectPr w:rsidR="00281975" w:rsidRPr="008604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2E34" w14:textId="77777777" w:rsidR="009F2E39" w:rsidRDefault="009F2E39" w:rsidP="008604DA">
      <w:r>
        <w:separator/>
      </w:r>
    </w:p>
  </w:endnote>
  <w:endnote w:type="continuationSeparator" w:id="0">
    <w:p w14:paraId="4F168DA1" w14:textId="77777777" w:rsidR="009F2E39" w:rsidRDefault="009F2E39" w:rsidP="0086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4B8" w14:textId="77777777" w:rsidR="009F2E39" w:rsidRDefault="009F2E39" w:rsidP="008604DA">
      <w:r>
        <w:separator/>
      </w:r>
    </w:p>
  </w:footnote>
  <w:footnote w:type="continuationSeparator" w:id="0">
    <w:p w14:paraId="4B3EAE5A" w14:textId="77777777" w:rsidR="009F2E39" w:rsidRDefault="009F2E39" w:rsidP="0086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22396"/>
      <w:docPartObj>
        <w:docPartGallery w:val="Page Numbers (Top of Page)"/>
        <w:docPartUnique/>
      </w:docPartObj>
    </w:sdtPr>
    <w:sdtEndPr>
      <w:rPr>
        <w:noProof/>
      </w:rPr>
    </w:sdtEndPr>
    <w:sdtContent>
      <w:p w14:paraId="79B66B16" w14:textId="200B503F" w:rsidR="008604DA" w:rsidRDefault="008604D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DBDC73" w14:textId="77777777" w:rsidR="008604DA" w:rsidRDefault="0086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30B92"/>
    <w:multiLevelType w:val="hybridMultilevel"/>
    <w:tmpl w:val="0AE65A94"/>
    <w:lvl w:ilvl="0" w:tplc="3E56E34E">
      <w:start w:val="1"/>
      <w:numFmt w:val="bullet"/>
      <w:lvlText w:val="●"/>
      <w:lvlJc w:val="left"/>
      <w:pPr>
        <w:ind w:left="720" w:hanging="360"/>
      </w:pPr>
    </w:lvl>
    <w:lvl w:ilvl="1" w:tplc="DE2E19AE">
      <w:start w:val="1"/>
      <w:numFmt w:val="bullet"/>
      <w:lvlText w:val="○"/>
      <w:lvlJc w:val="left"/>
      <w:pPr>
        <w:ind w:left="1440" w:hanging="360"/>
      </w:pPr>
    </w:lvl>
    <w:lvl w:ilvl="2" w:tplc="A634B2A8">
      <w:start w:val="1"/>
      <w:numFmt w:val="bullet"/>
      <w:lvlText w:val="■"/>
      <w:lvlJc w:val="left"/>
      <w:pPr>
        <w:ind w:left="2160" w:hanging="360"/>
      </w:pPr>
    </w:lvl>
    <w:lvl w:ilvl="3" w:tplc="47969A54">
      <w:start w:val="1"/>
      <w:numFmt w:val="bullet"/>
      <w:lvlText w:val="●"/>
      <w:lvlJc w:val="left"/>
      <w:pPr>
        <w:ind w:left="2880" w:hanging="360"/>
      </w:pPr>
    </w:lvl>
    <w:lvl w:ilvl="4" w:tplc="FA0667F0">
      <w:start w:val="1"/>
      <w:numFmt w:val="bullet"/>
      <w:lvlText w:val="○"/>
      <w:lvlJc w:val="left"/>
      <w:pPr>
        <w:ind w:left="3600" w:hanging="360"/>
      </w:pPr>
    </w:lvl>
    <w:lvl w:ilvl="5" w:tplc="DDEC2778">
      <w:start w:val="1"/>
      <w:numFmt w:val="bullet"/>
      <w:lvlText w:val="■"/>
      <w:lvlJc w:val="left"/>
      <w:pPr>
        <w:ind w:left="4320" w:hanging="360"/>
      </w:pPr>
    </w:lvl>
    <w:lvl w:ilvl="6" w:tplc="B3F8A7C6">
      <w:start w:val="1"/>
      <w:numFmt w:val="bullet"/>
      <w:lvlText w:val="●"/>
      <w:lvlJc w:val="left"/>
      <w:pPr>
        <w:ind w:left="5040" w:hanging="360"/>
      </w:pPr>
    </w:lvl>
    <w:lvl w:ilvl="7" w:tplc="0532CEB4">
      <w:start w:val="1"/>
      <w:numFmt w:val="bullet"/>
      <w:lvlText w:val="●"/>
      <w:lvlJc w:val="left"/>
      <w:pPr>
        <w:ind w:left="5760" w:hanging="360"/>
      </w:pPr>
    </w:lvl>
    <w:lvl w:ilvl="8" w:tplc="86200EB6">
      <w:start w:val="1"/>
      <w:numFmt w:val="bullet"/>
      <w:lvlText w:val="●"/>
      <w:lvlJc w:val="left"/>
      <w:pPr>
        <w:ind w:left="6480" w:hanging="360"/>
      </w:pPr>
    </w:lvl>
  </w:abstractNum>
  <w:num w:numId="1" w16cid:durableId="673721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75"/>
    <w:rsid w:val="00281975"/>
    <w:rsid w:val="002B3B9F"/>
    <w:rsid w:val="00335A4E"/>
    <w:rsid w:val="003D3151"/>
    <w:rsid w:val="008604DA"/>
    <w:rsid w:val="009F2E39"/>
    <w:rsid w:val="00CA2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6C02"/>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04DA"/>
    <w:pPr>
      <w:tabs>
        <w:tab w:val="center" w:pos="4680"/>
        <w:tab w:val="right" w:pos="9360"/>
      </w:tabs>
    </w:pPr>
  </w:style>
  <w:style w:type="character" w:customStyle="1" w:styleId="HeaderChar">
    <w:name w:val="Header Char"/>
    <w:basedOn w:val="DefaultParagraphFont"/>
    <w:link w:val="Header"/>
    <w:uiPriority w:val="99"/>
    <w:rsid w:val="008604DA"/>
  </w:style>
  <w:style w:type="paragraph" w:styleId="Footer">
    <w:name w:val="footer"/>
    <w:basedOn w:val="Normal"/>
    <w:link w:val="FooterChar"/>
    <w:uiPriority w:val="99"/>
    <w:unhideWhenUsed/>
    <w:rsid w:val="008604DA"/>
    <w:pPr>
      <w:tabs>
        <w:tab w:val="center" w:pos="4680"/>
        <w:tab w:val="right" w:pos="9360"/>
      </w:tabs>
    </w:pPr>
  </w:style>
  <w:style w:type="character" w:customStyle="1" w:styleId="FooterChar">
    <w:name w:val="Footer Char"/>
    <w:basedOn w:val="DefaultParagraphFont"/>
    <w:link w:val="Footer"/>
    <w:uiPriority w:val="99"/>
    <w:rsid w:val="0086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7458</Words>
  <Characters>34140</Characters>
  <Application>Microsoft Office Word</Application>
  <DocSecurity>0</DocSecurity>
  <Lines>687</Lines>
  <Paragraphs>129</Paragraphs>
  <ScaleCrop>false</ScaleCrop>
  <HeadingPairs>
    <vt:vector size="2" baseType="variant">
      <vt:variant>
        <vt:lpstr>Title</vt:lpstr>
      </vt:variant>
      <vt:variant>
        <vt:i4>1</vt:i4>
      </vt:variant>
    </vt:vector>
  </HeadingPairs>
  <TitlesOfParts>
    <vt:vector size="1" baseType="lpstr">
      <vt:lpstr>Phillips IBS Session15 Enoch</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Session15 Enoch</dc:title>
  <dc:creator>TurboScribe.ai</dc:creator>
  <cp:lastModifiedBy>Ted Hildebrandt</cp:lastModifiedBy>
  <cp:revision>2</cp:revision>
  <dcterms:created xsi:type="dcterms:W3CDTF">2024-04-03T11:42:00Z</dcterms:created>
  <dcterms:modified xsi:type="dcterms:W3CDTF">2024-04-03T11:42:00Z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83b1f11e8de43e8a737fd9ac277c7c5626ea6db9a750a5860482f305f5e08176</vt:lpwstr>
  </property>
</Properties>
</file>