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13, Непередаваемые атрибуты, Часть 4, Бог неизменен и велик</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Роберт Петерсон и Тед Хильдебрандт</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доктор Роберт Петерсон и его учение о теологии как таковой или о Боге. Это сессия 13, Непередаваемые атрибуты, часть 4. Бог неизменен и велик.</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Добро пожаловать обратно на наши занятия по учению о Боге или собственно теологии.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Давайте помолимся, прежде чем мы сделаем что-либо еще. Милостивый Отец, мы благодарим Тебя за то, что Ты счел нужным явить Себя нам в Своем святом Слове, чтобы мы могли знать Тебя, любить Тебя и служить Тебе. Научи нас, мы молимся. Исправь нас там, где это нам нужно. Ободри нас в жизни для Тебя, мы просим через Иисуса Христа, посредника. Аминь.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Мы заканчиваем так называемые непередаваемые атрибуты Бога, которые являются уникальными, которыми Он не делится со Своими созданиями. Если повторить, Он — живой Бог, aseity.</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 один, атрибут единства. Бог есть дух, бесконечный, присутствующий везде, вездесущий, всемогущий, всемогущий, всезнающий, всеведущий, вечный, и теперь наши последние два атрибута. Бог неизменен или неизменен, и Бог велик.</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Под неизменным или непреложным мы подразумеваем, что Бог не меняется в своем характере или природе в отличие от изменяющегося творения Божьего. Псалом 101:27, цитата, Ты тот же и лета Твои не кончатся. Стихи, напрямую относящиеся к Иисусу в Послании к Евреям 1, в Ветхом Завете говорится о Боге в общем смысле.</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результате, следующий стих, Псалом 102:28 говорит, цитата, мы будем жить безопасно среди изменяющегося, закрытая цитата, среди изменяющегося мира. Мы в безопасности, потому что Бог тверд, тверд как скала. Хотя мы восстаем против Него, Бог остается нашей непоколебимой скалой.</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Среди слов, осуждающих Израиль за непослушание, Бог заявляет, цитата, потому что Я, Господь, не изменился, вы, потомки Иакова, не были уничтожены, Малахия 3 6. Это один из ключевых текстов для неизменности. Поэтому нам следует немного взглянуть на него, чтобы убедиться, что мы понимаем контекст, потому что контекст - король.</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001666BC" w:rsidRPr="001666BC">
        <w:rPr>
          <w:rFonts w:ascii="Calibri" w:eastAsia="Calibri" w:hAnsi="Calibri" w:cs="Calibri"/>
          <w:i/>
          <w:iCs/>
          <w:sz w:val="26"/>
          <w:szCs w:val="26"/>
        </w:rPr>
        <w:t xml:space="preserve">«Герменевтическая спираль» </w:t>
      </w:r>
      <w:r xmlns:w="http://schemas.openxmlformats.org/wordprocessingml/2006/main" w:rsidRPr="001666BC">
        <w:rPr>
          <w:rFonts w:ascii="Calibri" w:eastAsia="Calibri" w:hAnsi="Calibri" w:cs="Calibri"/>
          <w:sz w:val="26"/>
          <w:szCs w:val="26"/>
        </w:rPr>
        <w:t xml:space="preserve">великого Осборна </w:t>
      </w:r>
      <w:r xmlns:w="http://schemas.openxmlformats.org/wordprocessingml/2006/main" w:rsidRPr="001666BC">
        <w:rPr>
          <w:rFonts w:ascii="Calibri" w:eastAsia="Calibri" w:hAnsi="Calibri" w:cs="Calibri"/>
          <w:sz w:val="26"/>
          <w:szCs w:val="26"/>
        </w:rPr>
        <w:t xml:space="preserve">была справедливо влиятельной книгой. Вместо либерального герменевтического болота он учит герменевтической спирали, в которой мы все ближе и ближе подходим к правильному пониманию текста. У него есть цель с концентрическими кругами, идущими от яблочка наружу.</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И это хороший способ проиллюстрировать важность литературного контекста. В данном случае мишень — Малахия 3 </w:t>
      </w:r>
      <w:r xmlns:w="http://schemas.openxmlformats.org/wordprocessingml/2006/main" w:rsidR="001666BC">
        <w:rPr>
          <w:rFonts w:ascii="Calibri" w:eastAsia="Calibri" w:hAnsi="Calibri" w:cs="Calibri"/>
          <w:sz w:val="26"/>
          <w:szCs w:val="26"/>
        </w:rPr>
        <w:t xml:space="preserve">:6. Следующая ступень, увеличивающая круги, — это Малахия 2:17 по 3:6 или 3:5, стихи непосредственно перед ними и так далее. Следующей ступенью может быть Малахия 3. Следующей может быть книга Малахии.</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Следующими могут быть малые пророки. Следующими могут быть пророки. Следующими могут быть Ветхий Завет.</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Последняя ступень — это вся Библия, последнее кольцо. Это часть контекста Малахии 3:6. Но, как очень хорошо показывает Осборн, который сейчас с Господом, чем меньше круг, тем он более важен для понимания стиха или стихов, которые мы рассматриваем. Малахия 3:1, Вот, Я посылаю посланника Моего, и он приготовит путь предо Мною.</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Иоанн Креститель. И Господь, Которого вы ищете, внезапно придет в храм Свой. Это Иисус.</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Ангел завета, Которого вы желаете. Вот, Он идет, говорит Господь Саваоф. Но кто выдержит день пришествия Его? И кто устоит, когда Он явится? Ибо Он — как огонь расплавляющий и как щелок очищающий.</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сядет Он переплавлять и очищать серебро, и очистит сынов Левиных, и расплавит их, как золото и серебро, и принесут они жертвы правды Господу.</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Тогда благоугодна будет Господу жертва Иуды и Иерусалима, как в дни древние, как в лета прежние. Тогда приду к вам на суд. Буду скорым обличителем против чародеев, против прелюбодеев, против клянущихся во лжи, против притесняющих наемника в плате его, против вдовы и сироты, против отталкивающих пришельца.</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не бойтесь Меня, говорит Господь Саваоф. Затем следует стих шестой. Ибо Я, Господь, не изменяюсь.</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Поэтому вы, дети Израиля, не истреблены. Иначе они были бы истреблены. Именно прочность Божьего завета, Его верность завету и Его неизменный характер в преданности своему народу ответственны за их продолжение.</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Со дней отцов ваших вы отвратились от уставов Моих и не хранили их. Обратитесь ко Мне, и Я обращусь к вам, говорит Господь Саваоф. Я мог бы продолжить в следующих стихах.</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Это в области даяния. Они обманывают Бога, и он призывает их к ответу за это. Неизменный характер Господа является основой его верной преданности своему народу.</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стабилен. Образы Бога, которые относятся к его неизменности, включают камень, Псалом 61, один и два, и отца светов, Иакова 1:17. Это еще один; это другой ключевой отрывок, и нам нужно рассмотреть его.</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Иакова 1:12, благословляет человека, который остается стойким в испытаниях. Другими словами, он отражает характер Бога. Ибо, когда он выдержит испытание, он получит венец жизни, который Бог обещал любящим Его.</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искушении никто не говори: «Бог меня искушает», потому что Бог не искушается злом и Сам не искушает никого. Но каждый искушается, увлекаясь и соблазняясь собственной похотью. Это язык, рождающий грех.</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язык материнства. А грех, когда он полностью созрел, рождает смерть. Это регресс в плане женского образа, персонифицированного, и эти вещи персонифицированы, конечно.</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Желание не обязательно является злым словом в Писании, не обязательно говорит о грехе, но здесь это сильное желание. Когда оно зачало, оно рождает грех. Значение в том, что мать — это желание.</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Некоторые переводы, похоть, что является более широким словом, чем сексуальное желание. И снова, есть хорошее сексуальное желание, и есть недозволенное сексуальное желание. Есть хорошее желание в целом и плохое желание в целом, применяемое ко всем различным сферам.</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Но мать, так сказать, желание, в данном случае злое желание, рождает грех. Злое желание, вложенное в него, производит грех. И грех также есть женщина.</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Она растет, она зачинает, она рождает смерть. Какой образ. Желание, когда оно зачинается, рождает грех.</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грех, когда он полностью вырос, рождает смерть. Просто метафора, просто картина. Но мощно, это указывает на то, что злые желания, ввергнутые в грех, производят грех и преступления против Господа, и те, если мы упорствуем в том же самом, могут привести к смерти, разрыву общения с Богом, в случае неверующих, конечно, к вечной смерти, отделению от Бога навсегда.</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Не обманывайтесь, братья мои возлюбленные. Бог не искушает, не может быть искушаем и не искушает. Искушение изнутри.</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Позже в Иакове он говорит, </w:t>
      </w:r>
      <w:r xmlns:w="http://schemas.openxmlformats.org/wordprocessingml/2006/main" w:rsidR="001666BC">
        <w:rPr>
          <w:rFonts w:ascii="Calibri" w:eastAsia="Calibri" w:hAnsi="Calibri" w:cs="Calibri"/>
          <w:sz w:val="26"/>
          <w:szCs w:val="26"/>
        </w:rPr>
        <w:t xml:space="preserve">что искушение исходит от Сатаны. Но это неуместно здесь. Потому что это было бы возможностью, дьявол заставил меня сделать это, и избежать личной ответственности.</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его точка зрения. Дает ли он полную теологию соблазна ко греху? Конечно, нет. Библия почти никогда не дает полной теологии чего-либо в каком-либо одном месте.</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Потому что это более или менее случайный документ, и здесь он обращается к конкретным вещам, с богатыми и бедными его слушателями, и так, богатыми и бедными, и очень бедными его слушателями, и так далее. Не обманывайтесь. Бог не искушает вас.</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Искушение приходит изнутри. Отчасти, мои возлюбленные братья, вот что делает Бог. Всякое даяние доброе и всякий дар совершенный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нисходит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свыше, от Отца светов, создателя небесных сфер, звезд; сегодня мы бы сказали галактик; тогда не было телескопа Хаббл.</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 великий создатель света. И он движется, и он производит тени, но он не движется в этом смысле. И он не производит тени, которые исходят от него, изменяясь или перемещаясь.</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Всякое доброе и всякий дар совершенный нисходит свыше, от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светов, у Которого нет изменения и ни тени перемены. И вот пример благих даров, которые дает Бог: восхотев, родил Он нас словом истины, чтобы нам быть некоторым начатком Его созданий.</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учение о возрождении, и здесь оно приписывается воле Отца, как мы находим в 1 Петра 1:3, где милости Отца стоят за нашей новой жизнью. Вот что делает Бог. Он дает благие и совершенные дары.</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Например, новая жизнь. Люди, рожденные заново, которые были мертвы по преступлениям и грехам своим. Чтобы они были первыми плодами.</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Здесь, кажется, имеется в виду что-то вроде того, что они могли бы быть преданы Богу в благодарность за его суверенную благодать, которая возрождает их. Неизменный характер Господа является основой его верной преданности своему народу. Бог стабилен.</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Вот что мы подразумеваем под неизменным или неизменным. Конечно, есть способы, которыми он меняется, потому что он личность и будет соответствовать требованиям в один прекрасный момент. Но сейчас, и просто для повторения, образы Бога, которые относятся к его неизменности, включают камень, Псалом 61:1 и 2, и он отец светов, Иакова 1:17, который, в отличие от них, не движется и не отбрасывает движущиеся тени, если хотите.</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Хотя характер Бога остается неизменным, он также является личностью, которая вступает в формальные отношения с нами через завет. Вот что такое завет. Это гарантия, знак, печать личных отношений между Богом и его народом.</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поставлю завет Мой, который между Мною и тобою и между потомками твоими в роды их», Бытие 17:7. Это постоянный завет, чтобы быть твоим Богом и Богом потомков твоих после тебя, Бытие 17:7. Завет Авраама был основанием завета Моисея, и хотя евреи вырвали завет Моисея из контекста благодати и веры завета Авраама, как критикует Павел в Послании к Галатам 3, это не было намерением Бога. И по сути, новый завет, предсказанный в Иеремии 31 и исполненный в Иисусе, является исполнением завета Авраама. Таким образом, слова Бога Аврааму являются словами для нас в расширенном виде и посредством нашего включения в новый завет Авраама, если хотите.</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не меняется в том, кем он является, и он искренне относится к нам. Он отвечает на наши молитвы, желает нашей хвалы и радуется, когда мы любим и повинуемся ему. Нарушает ли это его неизменность? Ух ты, ух ты, ух ты.</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Нарушать? О чем вы говорите? Эти атрибуты, как и вся христианская теология, являются человеческой попыткой понять слово Божье. Мы не считаем Бога ответственным перед нашими теологиями. Мы делаем все возможное, чтобы извлечь учение его слова из экзегезы его слова, рассматриваемого в прогрессивном откровении и так далее.</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Бог говорит, что он не меняется и в Малахии 3, и в Иакова 1. Пусть так и будет. Но давайте позволим ему рассказать нам, как он не меняется и как он меняется, что, конечно, не в одном и том же смысле. Это правильный контекст, на самом деле, чтобы обратиться к так называемой проблеме Божьего покаяния.</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Библии короля Якова правильно переведены два отрывка, отрицающие, что Бог раскаивается. Числа 23:19, 1 Царств 15:29. Числа 23:19, 1 Царств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Я прочту это, просто чтобы у нас был один из них на столе. Это хороший вопрос. Это ясный вопрос.</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После того, как Самуил объявляет Саулу, что Господь отнял у него царство из-за его неверности и непослушания, наглого непослушания, и отдал его соседу, который лучше тебя, это будет Давид. Первая Царств 15:29. А также слава Израиля.</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Какой замечательный способ обозначить Бога. Не будет лгать и сожалеть. Ибо он не человек, чтобы ему было сожалеть.</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Вы заметили, что ESV не перевел, не изменит своего мнения. Хотя они могли бы сделать это в этом контексте. Но King James Version, которая правильно отрицает, что Бог раскаивается в Числах 23:19 </w:t>
      </w:r>
      <w:r xmlns:w="http://schemas.openxmlformats.org/wordprocessingml/2006/main" w:rsidR="002A7EEF">
        <w:rPr>
          <w:rFonts w:ascii="Calibri" w:eastAsia="Calibri" w:hAnsi="Calibri" w:cs="Calibri"/>
          <w:sz w:val="26"/>
          <w:szCs w:val="26"/>
        </w:rPr>
        <w:t xml:space="preserve">и 1 Царств 15:29.</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Мне нужно взглянуть на другой вариант сейчас. Я не придерживаюсь ESV в плане последовательности перевода, потому что вы не всегда должны переводить даже одно и то же выражение одинаково. Числа.</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не человек. О, честное слово. Валак.</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 мое слово. Он не был истинным человеком Божьим. Но когда он открыл свои уста, слово Божие вышло.</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Пойди разберись. Бог не человек, и ему следует лгать. Или сын человеческий, чтобы ему изменить свое мнение.</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 боже. Я оставлю Валака на другой раз. Для некоторых профессоров Ветхого Завета, которые действительно знают, что делают.</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Ох. Достаточно сказать, что если ваш осел вас поправляет, вы в беде. И, судя по всему, он пытался сбить Израиль с пути.</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 был пророком по найму. И не мог, потому что Бог говорил через него. Но затем он преуспел в следующей главе после Валаама.</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6 главе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Чисел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он вводит народ в блуд и идолопоклонство. И за это он заслуживает осуждения в Иуде и 2 Петре. Когда они сказали, что вы пошли путем Валаама, это нехорошо.</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Они не означают, что Бог говорил через него. Они означают, что вы идете в распущенность и великое зло. Так что KJV непоследователен.</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Ну, на самом деле он последователен, и это приводит к теологической путанице. Лучше сказать. Дважды он переводит отрывки, которые отрицают, что Бог раскаивается.</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Но для других это означает, что он раскаивается. Бытие 6:6 и 7. Я не буду читать все это. Я прочту их дважды.</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Исход 32:14. 12 и 14. Судьи 2:18.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Царств 15:11 и 35. Иона 3:10. Иона 4:2. Еще раз.</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Перевод KJV был хорошим переводом, сделанным благочестивыми людьми. Более 400 лет назад. И он должен был иметь свое время.</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Но это было слишком прекрасно. И это продолжается по сей день. И по двум причинам я призываю христиан использовать современный евангельский перевод Библии.</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Мой личный фаворит. По двум причинам.</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Номер один. Принцип реформации заключается в том, что христианам нужно слово Божие на их родном языке. Мы не говорим на языке, английском, 400 лет назад.</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 но есть новый король Яков. Я бы не хотел, чтобы был новый король Яков. Нам нужны свежие переводы в каждой культуре.</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Каждые, я не знаю, два поколения? Может быть, одно. Во-вторых, и это более важно, самые старые и лучшие рукописи Нового Завета были обнаружены в начале 20-го века. Через 300 лет после того, как в 1611 году была создана Библия короля Якова.</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прекрасно. Это все еще был бестселлер. Я бы не хотел, чтобы это было так.</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Во имя общения Мартин Лютер потратил много времени на перевод Библии на немецкий язык. И это уже другая история. Какой характер.</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Даже сегодня в еврейской Библии, в Ветхом Завете, будет сказано, что еврейское значение этого слова не определено. Какой-то заяц. Кролик или какое-то другое животное.</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Лютер понятия не имел, что это такое. Поэтому он просто поместил туда немецких животных. Потому что Библия должна была сообщать.</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Ой. Двоюродный брат Кальвина, Оливье Тан, перевел Библию на французский. Зачем? Они хотели Библию на языке народа.</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Чтобы сохранить его на латыни, которая, как сказал даже Трент, была вдохновенным словом Божьим, а не на еврейском и греческом. Ох. Опять.</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любом случае, и что еще важнее, потому что самые важные рукописи Нового Завета были обнаружены в 20 веке. KJV ошибается, когда говорит, что Бог раскаивается, еще раз, в Бытие 6:6 и 7, Исход 32:12 и 14, Судьи 2:18, 1 Царств 15:11 и 35, Иона 3:10 и 4:2. Эти и подобные отрывки следует понимать в свете ясного утверждения Писания о неизменном характере Бога как выражения его подлинного отношения к своему народу. Для получения дополнительной информации о Боге как не, для получения дополнительной информации о Боге как неизменном, но отзывчивом к людям во времени, см. Джон Фрейм, </w:t>
      </w:r>
      <w:r xmlns:w="http://schemas.openxmlformats.org/wordprocessingml/2006/main" w:rsidR="002A7EEF" w:rsidRPr="002A7EEF">
        <w:rPr>
          <w:rFonts w:ascii="Calibri" w:eastAsia="Calibri" w:hAnsi="Calibri" w:cs="Calibri"/>
          <w:i/>
          <w:iCs/>
          <w:sz w:val="26"/>
          <w:szCs w:val="26"/>
        </w:rPr>
        <w:t xml:space="preserve">Доктрина Бога </w:t>
      </w:r>
      <w:r xmlns:w="http://schemas.openxmlformats.org/wordprocessingml/2006/main" w:rsidRPr="001666BC">
        <w:rPr>
          <w:rFonts w:ascii="Calibri" w:eastAsia="Calibri" w:hAnsi="Calibri" w:cs="Calibri"/>
          <w:sz w:val="26"/>
          <w:szCs w:val="26"/>
        </w:rPr>
        <w:t xml:space="preserve">, страницы 543-575.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Хорошая большая трактовка для тех, кто хочет ее. Рамка, </w:t>
      </w:r>
      <w:r xmlns:w="http://schemas.openxmlformats.org/wordprocessingml/2006/main" w:rsidRPr="002A7EEF">
        <w:rPr>
          <w:rFonts w:ascii="Calibri" w:eastAsia="Calibri" w:hAnsi="Calibri" w:cs="Calibri"/>
          <w:i/>
          <w:iCs/>
          <w:sz w:val="26"/>
          <w:szCs w:val="26"/>
        </w:rPr>
        <w:t xml:space="preserve">Доктрина Бога, </w:t>
      </w:r>
      <w:r xmlns:w="http://schemas.openxmlformats.org/wordprocessingml/2006/main" w:rsidRPr="001666BC">
        <w:rPr>
          <w:rFonts w:ascii="Calibri" w:eastAsia="Calibri" w:hAnsi="Calibri" w:cs="Calibri"/>
          <w:sz w:val="26"/>
          <w:szCs w:val="26"/>
        </w:rPr>
        <w:t xml:space="preserve">543–575. Современные переводы лучше справляются с этими отрывками, как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показывает Христианская стандартная Библия, переводя Господь пожалел Бытие 6, 1 Царств 15 как Господь смягчился или Бог смягчился.</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Исход 32:12 и 14, Иона 3:10 или Господь сжалился, Судьи 2:18. В каждом из этих отрывков не меняется характер или природа Бога. В каждом случае, кто есть Бог, остается тем же.</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отрывках подчеркивается, что Бог искренне отзывчив к людям. Когда мы грешим, он глубоко обеспокоен. Когда нам больно, он действительно сострадателен.</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Точно так же, когда мы приближаемся к Богу, Он приближается к нам, что в точности соответствует тому, что Он сказал в Малахии 3 после утверждения о Своей неизменности. Приблизьтесь ко Мне, и Я приближусь к вам. И также, Иакова 4:8. Когда мы молимся, Он действует от нашего имени.</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Иакова 4:2. Иакова 5:13, 18. Когда мы исповедуем свой грех, Он прощает нас. Иакова 5:15-16, 1 Иоанна 1:9. То, кем является Бог, остается неизменным, но действия Бога по отношению к нам носят исторический характер и связаны с нашими ответами Ему.</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Как сказал Фрэнсис Шеффер, и философы его избили, и это несправедливо. Он не пытается быть философом. Бог — это бесконечный личный Бог.</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своей бесконечности он не меняется. В своей личности он относится к своему народу через завет. А это значит давать и брать.</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означает ответ со стороны Бога. Как и в случае с другими атрибутами Бога, Писание приписывает этот атрибут Христу. «Иисус Христос вчера и сегодня и во веки Тот же». Евреям 13: 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Такие слова верны только по отношению к Богу, и они, таким образом, напоминают нам, что Христос божественен. Иаков настаивает на том, что Бог не искушается и не искушает других. Вместо этого наши злые желания ведут нас ко греху.</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 предупреждает: не обманывайтесь, мои возлюбленные братья и сестры. Всякий дар добрый и совершенный нисходит свыше, от Отца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светов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 Который не изменяется, как преходящие тени. Иакова 1:16 и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 создатель небесных светил, как я уже говорил. И в отличие от них он не меняется и не колеблется. У него нет фаз, как у луны.</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 постоянен по своей природе. Он всегда добр. И в отличие от теологии «Звездных войн», если она была задумана как научить теологии, у Бога нет темной стороны.</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 отличие от Силы. Божья стабильность характера дает нам большую безопасность. Псалом 102, стих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Мы заканчиваем там, где начали. Псалмы великолепны. Боже милостивый.</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Библия великолепна. Псалом 102:27. Начну с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Издревле Ты, значение: Господи, основал землю, и небеса — дело рук Твоих. Они напрямую цитируются и применяются к Иисусу и Иакову в Послании к Евреям 1. Они погибнут, небеса и земля, но Ты пребудешь. Все они обветшают, как одежда.</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Ты сменишь их, как одежду, и они пройдут, но Ты тот же, и лета Твои не имеют конца. Дети рабов Твоих будут жить в безопасности. Поэтому таков смысл.</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Их потомство будет установлено перед Тобою. В отличие от нас, Бог не изменчив, и мы всегда можем положиться на него. Мне нравится этот образ из Ветхого Завета.</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 — наша скала. Псалмопевец говорит: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скала не такова, как наша скала. Говоря о других народах, язычниках.</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Языческие народы. Да. Наша скала — живой и истинный Бог, который вступает в завет со своим народом, и поскольку он не меняется, они не уничтожаются.</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Неизменность Бога лежит в основе Евангелия. Евангелие — это послание. Может ли кто-то слушать эти лекции и не знать Христа? Это вполне возможно.</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Евангелие — это послание о том, что Бог любит грешников. О, он свят. И если мы придем к нему, как эти огни коснутся моих рук, все мы должны исповедовать в его свете; Бог есть свет, 1 Иоанна 1, и нет в нем никакой тьмы.</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Мы осуждены за грехи в наших умах, из наших уст и в наших действиях. На наших руках, если хотите. Хорошая новость в том, что Бог возлюбил мир и послал своего сына, чтобы стать спасителем каждого, кто доверится ему как Господу и спасителю.</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Ибо так возлюбил Бог мир, Иоанна 3:16, что послал Сына Своего Единородного, дабы всякий верующий в Него имел жизнь вечную и не погиб. Бог доказывает Свою любовь к нам в этом, Римлянам 5:8. Когда мы были еще грешниками, Христос умер за нас. Мы не можем спасти себя сами.</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Христос — единственный спаситель человечества. Он добровольно предлагает себя нам. Придите ко Мне, все труждающиеся и обремененные, и Я успокою вас.</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Итак, если вы смотрите эти видеозаписи учения о Боге, мы призываем вас </w:t>
      </w:r>
      <w:r xmlns:w="http://schemas.openxmlformats.org/wordprocessingml/2006/main" w:rsidR="002A7EEF">
        <w:rPr>
          <w:rFonts w:ascii="Calibri" w:eastAsia="Calibri" w:hAnsi="Calibri" w:cs="Calibri"/>
          <w:sz w:val="26"/>
          <w:szCs w:val="26"/>
        </w:rPr>
        <w:t xml:space="preserve">уверовать в Господа Иисуса Христа и спастись. Отчаяние в собственных усилиях угодить Богу. Это не только смешно и невозможно, это оскорбительно.</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Последний стих в Галатам 2 гласит: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от закона праведность, то Иисус напрасно умер. Если бы мы могли заслужить Божью милость своей праведностью, нам не нужен был бы Христос на кресте и из пустой гробницы. Христос нужен всем.</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Вы грешник, как и все мы, и вы должны верить и доверять ему как своему заместителю, чтобы спастись. Неизменный характер Бога лежит в основе Евангелия. Вот что привело к этой проповеди.</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Мы насладимся окончательным спасением, потому что наш неизменный Господь обещал и не отступит от своего слова. Цитируя Евреям 6:18 и 19. Через две неизменные вещи, Божье обещание и клятву, мы имеем эту надежду как якорь для души, прочный и надежный.</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Евреям 6:16-18. Бог спасает нас, Бог хранит нас. Да, мы должны оставаться верными, но конечная основа нашего спасения и сохранения — это не наша верность.</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К счастью, именно неизменный характер Бога, как вы уже могли предположить, органически связан с его верностью. Вы можете объединить их в один атрибут. Нет единого способа организовать или даже перечислить атрибуты.</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Есть много путей. Мы выбрали один. Наш последний непередаваемый атрибут Бога часто игнорируется, но так быть не должно.</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Бог велик. Опять же, говоря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заветно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наш Бог велик. Бог также велик, что означает, что Бог имеет величайшее значение и вне всякого сравнения.</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Его величие бесконечно. Он один Высокий и Превознесенный, и нет никого, подобного ему. Как провозглашает Песнь Моисея, Исход 15, 11, после Исхода и потопления израильтян в море Тростника, цитата: Господи, кто, как Ты, между богами? Кто, как Ты, славный святостью, почитаемый хвалами, творящий чудеса? Исход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Образы Бога, которые относятся к его величию, включают в себя Царь Исайя 40:21 по 24. Я не могу устоять перед этим.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Исайя 40 великолепен. Исайя 40:21. Разве вы не знаете? Разве вы не слышите? Разве не сказано вам от начала? Разве вы не уразумели от оснований земли? Он есть Тот, Который восседает над кругом земли, и живущие на ней, как саранча, распростерли небеса, как тонкую ткань, и раскинули их, как шатер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для обитания; Он обращает князей в ничто и делает правителей земли сей, как пустоту. И вот Исайя сравнивает правителей с </w:t>
      </w:r>
      <w:r xmlns:w="http://schemas.openxmlformats.org/wordprocessingml/2006/main" w:rsidR="002A7EEF">
        <w:rPr>
          <w:rFonts w:ascii="Calibri" w:eastAsia="Calibri" w:hAnsi="Calibri" w:cs="Calibri"/>
          <w:sz w:val="26"/>
          <w:szCs w:val="26"/>
        </w:rPr>
        <w:t xml:space="preserve">семенем растения.</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Едва посажены, едва посеяны, едва укоренился в земле ствол их, как дунет Он на них, и они засыхают, и буря уносит их, как солому. С кем же вы уподобите Меня, говорит Бог, чтобы Я был подобен Ему, говорит Святой. И так далее, нагромождая один образ на другой величия Божия и целый ряд переплетенных атрибутов, что именно так и говорит Писание.</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Образы, говорящие о величии Бога, включают его царственный образ, Бог есть Царь. Этот атрибут подчеркивает уникальность Господа, особенно по сравнению с так называемыми богами народов, тема, которую мы затронули ранее, которые являются всего лишь идолами. «Господи, нет подобного Тебе между богами, и нет дел, подобных Твоим».</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Все народы, Тобою сотворенные, придут и поклонятся Тебе, Господи, и прославят имя Твое, ибо Ты велик и творишь чудеса. Ты один — Бог.</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Псалом 85:8–10. См. также 95:3–5. Псалом 85:8–10. 95:3–5. Иногда Писание сочетает выражения величия Бога с другими Его качествами.</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Следующие отрывки делают это для его суверенитета, верности и силы соответственно. Так что обычно Писание не изолирует атрибуты Бога. Это Бог, Библия, я люблю говорить, это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иллюстрированная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книга, но прежде всего, это книга рассказов.</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истинная история Бога о творении, падении, искуплении и завершении или восстановлении. По ходу дела, в этих контекстах, творение, Бытие 1 и 2, падение заслуживает внимания, хотя это одна глава всей Библии, Бытие 3, потому что основное разделение в Писании — это даже не Ветхий и Новый Заветы. Основное разделение концептуально и теологически — это до падения и после падения.</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Падение меняет все. Искупление начинается в Бытие 3 с обещания Бога в стихе 15 и продолжается до конца книги Откровения, в которой мы видим завершение. Конечно, о завершении говорится в разных местах по ходу дела, но Откровение, особенно 21 и 22, где говорится о новом небе и новой земле, и это вполне может быть, как утверждают наши премилленаристские братья и сестры, с предшествующим тысячелетним царством в качестве прелюдии к новым небесам и новой земле, это будет Откровение, глава 20.</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спорный вопрос, и я представляю все различные точки зрения миллениалов, когда я имею дело с этим вопросом, чего я не делаю прямо сейчас. Итак, Писание объединяет атрибуты Бога, и так оно делает с последним, непередаваемым атрибутом Бога, который мы изучаем, а именно Его величием. Псалом 134:5 и 6, Ибо я познал, что велик Господь.</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Господь больше всех богов. Господь творит все, что Ему угодно, на небе и на земле, в морях и во всех глубинах. Псалом 134 </w:t>
      </w:r>
      <w:r xmlns:w="http://schemas.openxmlformats.org/wordprocessingml/2006/main" w:rsidR="002A7EEF">
        <w:rPr>
          <w:rFonts w:ascii="Calibri" w:eastAsia="Calibri" w:hAnsi="Calibri" w:cs="Calibri"/>
          <w:sz w:val="26"/>
          <w:szCs w:val="26"/>
        </w:rPr>
        <w:t xml:space="preserve">:5 и 6. Неемия 1:5, Господь, Бог небес, Бог великий и внушающий страх, хранящий завет Своей милости с любящими Его и соблюдающими заповеди Его.</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 предложение, конечно, продолжается, но мы не будем. Неемия 1:5. Иеремия 10:6 и 7, Господь, нет никого подобного Тебе. Ты велик.</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Имя Твое велико могуществом. Кто не должен бояться Тебя, царь народов? Этого Ты достоин. Ибо среди всех мудрецов народов и среди всех царств нет подобного Тебе.</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Иеремия 10:6 и 7. Псалмы восхваляют Бога за величие Его имени, Его личности. Псалом 8:1 и 9. Псалом 148:13. Псалом 8:1 и 8, 9. Псалом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Они также хвалят его, псалмы, за величие дел его. Послушайте Псалом 145:3-6. Велик Господь и достохвален. Величие Его неисследимо.</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Род будет возвещать роду дела Твои и возвещать о могуществе Твоем. Буду говорить о великолепии Твоем и о славном величии Твоем и о чудесах Твоих. Будут возвещать силу грозных дел Твоих, и возвещать величие Твое.</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Псалом 145:3-6. Наш последний абзац в этой лекции таков. Величие Бога побуждает нас поклоняться Ему и только Ему. Псалом 85, 8-10.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Псалом 95:3–5. Лука 1. Лука 1:46–48. Слова Magnificat Марии. Величит душа моя Господа, и возрадовался дух мой о Боге, Спасителе моем, ибо Он призрел на смирение рабы Своей; ибо отныне все роды будут ублажать меня.</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Ибо сотворил Мне великое Могущественный, и свято имя Его. Величие Бога побуждает нас бояться Его. Псалом 95:3-5. Иеремия 10:6-7. Величие Бога побуждает нас покориться Его суверенной руке.</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Псалом 134:5 и 6. И это приводит нас к вере в Его верность завету. Неемия 1:5. Мы постоянно возвращаемся к этому. Величие Бога также вдохновляет нас свидетельствовать о Нем другим.</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Псалом 145:3-6. В нашей следующей лекции мы начнем изучать общие атрибуты Бога. Это его сообщаемые атрибуты.</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Это доктор Роберт Петерсон и его учение о теологии как таковой или о Боге. Это сессия 13, Непередаваемые атрибуты, часть 4. Бог неизменен и велик.</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