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0F04" w14:textId="2F6EDCD9" w:rsidR="00E25CBA" w:rsidRDefault="000F61AF" w:rsidP="000F61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罗伯特·彼得森博士，人性与罪孽，</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10 节，罪孽的当代意义</w:t>
      </w:r>
    </w:p>
    <w:p w14:paraId="6D3B2620" w14:textId="468E3EE7" w:rsidR="000F61AF" w:rsidRPr="000F61AF" w:rsidRDefault="000F61AF" w:rsidP="000F61AF">
      <w:pPr xmlns:w="http://schemas.openxmlformats.org/wordprocessingml/2006/main">
        <w:jc w:val="center"/>
        <w:rPr>
          <w:sz w:val="26"/>
          <w:szCs w:val="26"/>
        </w:rPr>
      </w:pPr>
      <w:r xmlns:w="http://schemas.openxmlformats.org/wordprocessingml/2006/main" w:rsidRPr="000F61AF">
        <w:rPr>
          <w:rFonts w:ascii="AA Times New Roman" w:hAnsi="AA Times New Roman" w:cs="AA Times New Roman"/>
          <w:sz w:val="26"/>
          <w:szCs w:val="26"/>
        </w:rPr>
        <w:t xml:space="preserve">© </w:t>
      </w:r>
      <w:r xmlns:w="http://schemas.openxmlformats.org/wordprocessingml/2006/main" w:rsidRPr="000F61AF">
        <w:rPr>
          <w:sz w:val="26"/>
          <w:szCs w:val="26"/>
        </w:rPr>
        <w:t xml:space="preserve">2024 Robert Peterson 和 Ted Hildebrandt</w:t>
      </w:r>
    </w:p>
    <w:p w14:paraId="34D132C4" w14:textId="77777777" w:rsidR="000F61AF" w:rsidRPr="000F61AF" w:rsidRDefault="000F61AF">
      <w:pPr>
        <w:rPr>
          <w:sz w:val="26"/>
          <w:szCs w:val="26"/>
        </w:rPr>
      </w:pPr>
    </w:p>
    <w:p w14:paraId="26F7C167" w14:textId="77777777" w:rsidR="000F61AF"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这是罗伯特·彼得森博士关于人性和罪孽的教义的教学。这是第 10 节，罪孽的当代意义。马奥尼，《当代罪孽神学：圣经对罪孽的描述》。</w:t>
      </w:r>
    </w:p>
    <w:p w14:paraId="11097EB1" w14:textId="77777777" w:rsidR="00E25CBA" w:rsidRPr="000F61AF" w:rsidRDefault="00E25CBA">
      <w:pPr>
        <w:rPr>
          <w:sz w:val="26"/>
          <w:szCs w:val="26"/>
        </w:rPr>
      </w:pPr>
    </w:p>
    <w:p w14:paraId="344E076C" w14:textId="71174DB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我们继续讲授罪的教义。DA Carson 的文章向我们介绍了这个主题，他称之为“罪的当代意义”，他甚至还没有讲到这一点，但罪与法律。</w:t>
      </w:r>
    </w:p>
    <w:p w14:paraId="307F79C6" w14:textId="77777777" w:rsidR="00E25CBA" w:rsidRPr="000F61AF" w:rsidRDefault="00E25CBA">
      <w:pPr>
        <w:rPr>
          <w:sz w:val="26"/>
          <w:szCs w:val="26"/>
        </w:rPr>
      </w:pPr>
    </w:p>
    <w:p w14:paraId="256F7BF8" w14:textId="20B3AA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他谈到了与上帝和撒旦的工作有关的罪，然后他称罪与不同的神学结构交织在一起，罪与人的教义、罪与救赎的教义、人类学、救赎论、罪与圣化、第四，罪与律法。约翰告诉我们，罪就是不法，约翰一书 3:4。尽管有些人认为这一说法是对罪的一个非常肤浅的定义，但事实上，一旦我们记住这是谁的法律，它就会是一个痛苦的深刻见解。从概念上讲，这与“凡不出于信仰的都是罪”的格言相差无几。</w:t>
      </w:r>
    </w:p>
    <w:p w14:paraId="40F3A72B" w14:textId="77777777" w:rsidR="00E25CBA" w:rsidRPr="000F61AF" w:rsidRDefault="00E25CBA">
      <w:pPr>
        <w:rPr>
          <w:sz w:val="26"/>
          <w:szCs w:val="26"/>
        </w:rPr>
      </w:pPr>
    </w:p>
    <w:p w14:paraId="5E6100CC" w14:textId="3BA3432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一旦你回想一下我们信仰的对象是谁，你就会发现这与耶稣坚持的最重要的诫命就是全心全意、全力爱上帝并无二致。一旦我们意识到，只要我们违反上帝的任何其他诫命，这一条诫命就一定会被违反，这就表明违反律法是罪孽的正确定义。罪孽的可憎之处在于它蔑视上帝和他的律法。</w:t>
      </w:r>
    </w:p>
    <w:p w14:paraId="4A688CB1" w14:textId="77777777" w:rsidR="00E25CBA" w:rsidRPr="000F61AF" w:rsidRDefault="00E25CBA">
      <w:pPr>
        <w:rPr>
          <w:sz w:val="26"/>
          <w:szCs w:val="26"/>
        </w:rPr>
      </w:pPr>
    </w:p>
    <w:p w14:paraId="27EA4270" w14:textId="30F3764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然而，罪与律法之间的关系是复杂的。它沿着几个轴线运行。我们刚刚阐明的第一个轴线是，罪就是破坏上帝的律法，因此违抗上帝本身。</w:t>
      </w:r>
    </w:p>
    <w:p w14:paraId="610377E3" w14:textId="77777777" w:rsidR="00E25CBA" w:rsidRPr="000F61AF" w:rsidRDefault="00E25CBA">
      <w:pPr>
        <w:rPr>
          <w:sz w:val="26"/>
          <w:szCs w:val="26"/>
        </w:rPr>
      </w:pPr>
    </w:p>
    <w:p w14:paraId="5D1B17F4"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这包括不做上帝所命令的事和做上帝所禁止的事。用一般忏悔的话来说，我们什么都没留下，我们没有做那些应该做的事，我们做了那些不应该做的事，我们失去了健康，结束语。然而，从另一个角度来看，法律实际上激起了罪恶，促使罪恶猛烈爆发。</w:t>
      </w:r>
    </w:p>
    <w:p w14:paraId="7372D955" w14:textId="77777777" w:rsidR="00E25CBA" w:rsidRPr="000F61AF" w:rsidRDefault="00E25CBA">
      <w:pPr>
        <w:rPr>
          <w:sz w:val="26"/>
          <w:szCs w:val="26"/>
        </w:rPr>
      </w:pPr>
    </w:p>
    <w:p w14:paraId="18088F16" w14:textId="27429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换句话说，罪恶是如此叛逆，以至于命令和禁令远不能使罪人克服他们的罪恶，而与规则对未成熟青少年的头脑和心灵产生同样的效果。再调整一下，我们可以看出，律法不仅在这个心理层面上起作用，而且沿着救赎历史的轴线起作用。导致死亡的罪恶早在西奈山颁布律法之前就大量存在了，</w:t>
      </w:r>
      <w:r xmlns:w="http://schemas.openxmlformats.org/wordprocessingml/2006/main" w:rsidR="000F61AF" w:rsidRPr="000F61AF">
        <w:rPr>
          <w:rFonts w:ascii="Calibri" w:eastAsia="Calibri" w:hAnsi="Calibri" w:cs="Calibri"/>
          <w:sz w:val="26"/>
          <w:szCs w:val="26"/>
        </w:rPr>
        <w:lastRenderedPageBreak xmlns:w="http://schemas.openxmlformats.org/wordprocessingml/2006/main"/>
      </w:r>
      <w:r xmlns:w="http://schemas.openxmlformats.org/wordprocessingml/2006/main" w:rsidR="000F61AF" w:rsidRPr="000F61AF">
        <w:rPr>
          <w:rFonts w:ascii="Calibri" w:eastAsia="Calibri" w:hAnsi="Calibri" w:cs="Calibri"/>
          <w:sz w:val="26"/>
          <w:szCs w:val="26"/>
        </w:rPr>
        <w:t xml:space="preserve">罗马书 5 </w:t>
      </w:r>
      <w:r xmlns:w="http://schemas.openxmlformats.org/wordprocessingml/2006/main" w:rsidR="000F61AF">
        <w:rPr>
          <w:rFonts w:ascii="Calibri" w:eastAsia="Calibri" w:hAnsi="Calibri" w:cs="Calibri"/>
          <w:sz w:val="26"/>
          <w:szCs w:val="26"/>
        </w:rPr>
        <w:t xml:space="preserve">:13-14，因此当律法被认为是通过摩西给予的启示时，律法出现得相对较晚。</w:t>
      </w:r>
    </w:p>
    <w:p w14:paraId="1B66068D" w14:textId="77777777" w:rsidR="00E25CBA" w:rsidRPr="000F61AF" w:rsidRDefault="00E25CBA">
      <w:pPr>
        <w:rPr>
          <w:sz w:val="26"/>
          <w:szCs w:val="26"/>
        </w:rPr>
      </w:pPr>
    </w:p>
    <w:p w14:paraId="3416149B" w14:textId="40F0617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但它的众多功能之一就是建立复杂的结构，包括圣殿、圣殿、祭司、献祭制度和节日，例如逾越节和赎罪日，所有这些都是为了建立一条轨迹，带我们走向耶稣，他是终极的圣殿、终极的祭司、终极的献祭、终极的逾越节、赎罪日的终极血祭。因此，律法带来了摧毁罪恶的耶稣。它把我们带到福音面前，福音是上帝的力量，能带来救赎。</w:t>
      </w:r>
    </w:p>
    <w:p w14:paraId="4E215FCA" w14:textId="77777777" w:rsidR="00E25CBA" w:rsidRPr="000F61AF" w:rsidRDefault="00E25CBA">
      <w:pPr>
        <w:rPr>
          <w:sz w:val="26"/>
          <w:szCs w:val="26"/>
        </w:rPr>
      </w:pPr>
    </w:p>
    <w:p w14:paraId="7164AE4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律法在与罪有关方面发挥着许多作用，但它没有能力将罪人从其奴役力量及其后果中解放出来。很容易证明罪与每一个以圣经为基础的重要神学结构之间的联系。尽管它们很重要，但我们只需探究其中的几个就足够了。</w:t>
      </w:r>
    </w:p>
    <w:p w14:paraId="3E7F018F" w14:textId="77777777" w:rsidR="00E25CBA" w:rsidRPr="000F61AF" w:rsidRDefault="00E25CBA">
      <w:pPr>
        <w:rPr>
          <w:sz w:val="26"/>
          <w:szCs w:val="26"/>
        </w:rPr>
      </w:pPr>
    </w:p>
    <w:p w14:paraId="296B991A" w14:textId="6BAE066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足够了。反思罪孽是理解苦难和邪恶的必要条件。第五，另一种在所有严肃的神学讨论中证明罪孽普遍存在的方法是概述其在神学分析中的地位，这种分析比我们迄今为止提到的神学结构更具综合性和二阶性。</w:t>
      </w:r>
    </w:p>
    <w:p w14:paraId="1FDD3F3B" w14:textId="77777777" w:rsidR="00E25CBA" w:rsidRPr="000F61AF" w:rsidRDefault="00E25CBA">
      <w:pPr>
        <w:rPr>
          <w:sz w:val="26"/>
          <w:szCs w:val="26"/>
        </w:rPr>
      </w:pPr>
    </w:p>
    <w:p w14:paraId="05CF8A89" w14:textId="7E593D7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我们只举一个例子。卡森说，在过去八到十年间，他曾三四次就神义论，即邪恶与上帝之间的问题，发表了一场相当冗长的演讲。我从来没这么称呼过；他说，演讲的标题总是类似于《基督徒应该如何看待苦难和邪恶》。</w:t>
      </w:r>
    </w:p>
    <w:p w14:paraId="060263EB" w14:textId="77777777" w:rsidR="00E25CBA" w:rsidRPr="000F61AF" w:rsidRDefault="00E25CBA">
      <w:pPr>
        <w:rPr>
          <w:sz w:val="26"/>
          <w:szCs w:val="26"/>
        </w:rPr>
      </w:pPr>
    </w:p>
    <w:p w14:paraId="24BFE00D" w14:textId="7421D80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我试图做的是将六根主要支柱打入地下。这六根支柱合在一起，提供了足够的基础，以支持一种独特的基督教方式来反思邪恶和苦难。这六根支柱必须合在一起。</w:t>
      </w:r>
    </w:p>
    <w:p w14:paraId="7003169B" w14:textId="77777777" w:rsidR="00E25CBA" w:rsidRPr="000F61AF" w:rsidRDefault="00E25CBA">
      <w:pPr>
        <w:rPr>
          <w:sz w:val="26"/>
          <w:szCs w:val="26"/>
        </w:rPr>
      </w:pPr>
    </w:p>
    <w:p w14:paraId="418727E1" w14:textId="1445292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一根柱子本身是完全不够的，甚至四五根柱子也非常脆弱，导致结构支撑不力。有趣的是，所有的柱子都与罪有关。有趣的是，卡森大楼里的所有柱子都帮助我们理解了苦难和邪恶与罪有什么关系。</w:t>
      </w:r>
    </w:p>
    <w:p w14:paraId="7911A80B" w14:textId="77777777" w:rsidR="00E25CBA" w:rsidRPr="000F61AF" w:rsidRDefault="00E25CBA">
      <w:pPr>
        <w:rPr>
          <w:sz w:val="26"/>
          <w:szCs w:val="26"/>
        </w:rPr>
      </w:pPr>
    </w:p>
    <w:p w14:paraId="3568AEE0" w14:textId="5C4D934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我所标记的第一个支柱是《圣经开篇的教训》。它涵盖了创造，上帝创造了一切，包括婚姻，赋予人类在上帝统治下的责任，为他们提供田园诗般的环境，最重要的是，他自己的存在，并宣告一切都是美好的。叙述继续到堕落，到偶像崇拜的开始，罪恶及其短期和长期影响，包括死亡和与上帝的疏远，以及对各方的诅咒及其含义。</w:t>
      </w:r>
    </w:p>
    <w:p w14:paraId="0C098B0A" w14:textId="77777777" w:rsidR="00E25CBA" w:rsidRPr="000F61AF" w:rsidRDefault="00E25CBA">
      <w:pPr>
        <w:rPr>
          <w:sz w:val="26"/>
          <w:szCs w:val="26"/>
        </w:rPr>
      </w:pPr>
    </w:p>
    <w:p w14:paraId="6527B2EE" w14:textId="3CC5A98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残酷的事实是，人类已经丧失了期望造物主上帝爱护和关心他们的权利，如果上帝这样做，那是因为他比人类应得的要仁慈得多。对这些主题在圣经中的表现方式进行神学反思提醒我们，所有的战争、仇恨、欲望、贪婪，以及所有的罪孽、偶像崇拜、罪恶和人类的反叛，甚至我们所说的自然灾害，首先都是对悔改的含蓄呼吁。根据耶稣的说法，路加福音 13 </w:t>
      </w:r>
      <w:r xmlns:w="http://schemas.openxmlformats.org/wordprocessingml/2006/main" w:rsidR="000F61AF">
        <w:rPr>
          <w:rFonts w:ascii="Calibri" w:eastAsia="Calibri" w:hAnsi="Calibri" w:cs="Calibri"/>
          <w:sz w:val="26"/>
          <w:szCs w:val="26"/>
        </w:rPr>
        <w:t xml:space="preserve">:1 至 5，罪恶远非上帝创造的东西，而是对造物主上帝的反叛。</w:t>
      </w:r>
    </w:p>
    <w:p w14:paraId="3F084C6C" w14:textId="77777777" w:rsidR="00E25CBA" w:rsidRPr="000F61AF" w:rsidRDefault="00E25CBA">
      <w:pPr>
        <w:rPr>
          <w:sz w:val="26"/>
          <w:szCs w:val="26"/>
        </w:rPr>
      </w:pPr>
    </w:p>
    <w:p w14:paraId="3C689DA8" w14:textId="22CA0C9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这对神学有许多启示，首先是上帝不欠我们祝福、繁荣和健康。他欠我们的是正义，而正义本身注定了我们的毁灭。然而，我写这篇文章的目的是，这个支柱，这个圣经领域的固定点，与罪紧密相连。</w:t>
      </w:r>
    </w:p>
    <w:p w14:paraId="14750861" w14:textId="77777777" w:rsidR="00E25CBA" w:rsidRPr="000F61AF" w:rsidRDefault="00E25CBA">
      <w:pPr>
        <w:rPr>
          <w:sz w:val="26"/>
          <w:szCs w:val="26"/>
        </w:rPr>
      </w:pPr>
    </w:p>
    <w:p w14:paraId="6FDA6EAD" w14:textId="7442FA34" w:rsidR="00E25CBA" w:rsidRPr="000F61AF" w:rsidRDefault="00000000"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如果不去思考圣经中关于罪的说法，就无法以忠实于圣经的方式长时间思考神义论的复杂性。而这只是第一大支柱。第二大支柱是圣经结尾的教训，我们必须思考地狱、新天、新地、复活、存在、新耶路撒冷，一个没有任何不洁之物进入的世界。我们没走多远就会意识到讨论又回到了罪的话题上。</w:t>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t xml:space="preserve">第三大支柱是</w:t>
      </w:r>
      <w:r xmlns:w="http://schemas.openxmlformats.org/wordprocessingml/2006/main" w:rsidRPr="000F61AF">
        <w:rPr>
          <w:rFonts w:ascii="Calibri" w:eastAsia="Calibri" w:hAnsi="Calibri" w:cs="Calibri"/>
          <w:sz w:val="26"/>
          <w:szCs w:val="26"/>
        </w:rPr>
        <w:t xml:space="preserve">天意的奥秘。在这里，我们不仅要思考许多谈论上帝主权的文本，还要思考上帝对充满罪恶的世界的主权的文本。</w:t>
      </w:r>
    </w:p>
    <w:p w14:paraId="29D4DBDC" w14:textId="77777777" w:rsidR="00E25CBA" w:rsidRPr="000F61AF" w:rsidRDefault="00E25CBA">
      <w:pPr>
        <w:rPr>
          <w:sz w:val="26"/>
          <w:szCs w:val="26"/>
        </w:rPr>
      </w:pPr>
    </w:p>
    <w:p w14:paraId="660347E2" w14:textId="0C5D77D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很容易就能把所有六大支柱都研究透彻，并总结出它们对支持一个结构完善、忠于圣经的神义论的贡献，但关键在于，如果试图将这些支柱从对罪的深刻思考中抽象出来，它们就毫无意义。简而言之，罪在所有严肃的神学讨论中无处不在。这从圣经中得到了启示。</w:t>
      </w:r>
    </w:p>
    <w:p w14:paraId="26E99573" w14:textId="77777777" w:rsidR="00E25CBA" w:rsidRPr="000F61AF" w:rsidRDefault="00E25CBA">
      <w:pPr>
        <w:rPr>
          <w:sz w:val="26"/>
          <w:szCs w:val="26"/>
        </w:rPr>
      </w:pPr>
    </w:p>
    <w:p w14:paraId="6A172947" w14:textId="10C78E5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总而言之，如果我们要现实地思考罪恶教义在当今文化中的相关性，我们必须从其内在意义开始，即罪恶在圣经确定的神学反思矩阵中所处的位置。</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哇哦</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！本文的第二部分要简短得多。罪恶的同时代。</w:t>
      </w:r>
    </w:p>
    <w:p w14:paraId="15977418" w14:textId="77777777" w:rsidR="00E25CBA" w:rsidRPr="000F61AF" w:rsidRDefault="00E25CBA">
      <w:pPr>
        <w:rPr>
          <w:sz w:val="26"/>
          <w:szCs w:val="26"/>
        </w:rPr>
      </w:pPr>
    </w:p>
    <w:p w14:paraId="6E4D7463" w14:textId="4E0E285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首先，罪的内在意义。现在，罪的当代意义。在这个标题下，我将集中讨论忠于圣经的罪的教义如何解决我们这个时代和我们自己的历史位置的一些特征。</w:t>
      </w:r>
    </w:p>
    <w:p w14:paraId="2C76F898" w14:textId="77777777" w:rsidR="00E25CBA" w:rsidRPr="000F61AF" w:rsidRDefault="00E25CBA">
      <w:pPr>
        <w:rPr>
          <w:sz w:val="26"/>
          <w:szCs w:val="26"/>
        </w:rPr>
      </w:pPr>
    </w:p>
    <w:p w14:paraId="6B2BB82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我想说三点。第一，我们生活在一个充满暴力和邪恶的时代。首先，我们刚刚结束了最血腥的世纪，距今只有 13 年。</w:t>
      </w:r>
    </w:p>
    <w:p w14:paraId="0744C7AD" w14:textId="77777777" w:rsidR="00E25CBA" w:rsidRPr="000F61AF" w:rsidRDefault="00E25CBA">
      <w:pPr>
        <w:rPr>
          <w:sz w:val="26"/>
          <w:szCs w:val="26"/>
        </w:rPr>
      </w:pPr>
    </w:p>
    <w:p w14:paraId="74ACF61C" w14:textId="3B19A8A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距离我们结束人类历史上最血腥的世纪，仅仅过去了 23 年。大屠杀不止一次。此外，纳粹屠杀犹太人、斯大林主义导致 2000 万乌克兰人饿死、毛泽东主义导致 5000 万中国人死亡、屠杀柬埔寨四分之一至三分之一的人口、屠杀</w:t>
      </w:r>
      <w:r xmlns:w="http://schemas.openxmlformats.org/wordprocessingml/2006/main" w:rsidR="000F61AF">
        <w:rPr>
          <w:rFonts w:ascii="Calibri" w:eastAsia="Calibri" w:hAnsi="Calibri" w:cs="Calibri"/>
          <w:sz w:val="26"/>
          <w:szCs w:val="26"/>
        </w:rPr>
        <w:t xml:space="preserve">图西族和胡图族部落以及各种种族清洗。</w:t>
      </w:r>
    </w:p>
    <w:p w14:paraId="2A6A8E34" w14:textId="77777777" w:rsidR="00E25CBA" w:rsidRPr="000F61AF" w:rsidRDefault="00E25CBA">
      <w:pPr>
        <w:rPr>
          <w:sz w:val="26"/>
          <w:szCs w:val="26"/>
        </w:rPr>
      </w:pPr>
    </w:p>
    <w:p w14:paraId="54DE2872" w14:textId="1B856F5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我们如何计算各种形式的恐怖主义、无节制的消费主义、包括酗酒在内的各种药物滥用所造成的物质和心理损害？数字革命带来了研究、数据处理和通信方面的惊人进步，但也给我们带来了即时色情的渠道，这对男女关系，特别是婚姻关系造成了难以言喻的损害。我们是否还要加上种族主义的残酷性、对弱者的剥削以及各种形式的贪婪和懒惰？那些主要因缺乏某些美德而造成的大规模和普遍存在的罪恶又如何呢？不圣洁、不虔诚、不祈祷、没有爱心、忘恩负义。我开始发现这些讲座现在变得相当令人沮丧。</w:t>
      </w:r>
    </w:p>
    <w:p w14:paraId="69C28929" w14:textId="77777777" w:rsidR="00E25CBA" w:rsidRPr="000F61AF" w:rsidRDefault="00E25CBA">
      <w:pPr>
        <w:rPr>
          <w:sz w:val="26"/>
          <w:szCs w:val="26"/>
        </w:rPr>
      </w:pPr>
    </w:p>
    <w:p w14:paraId="6714CB6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哎呀！尽管我们身边有无数证据，但我们这一代中的许多人还是认为自己本质上是好人。乐观主义观点比比皆是。如果世界上有坏事，那主要是其他人做的。</w:t>
      </w:r>
    </w:p>
    <w:p w14:paraId="23CB07C8" w14:textId="77777777" w:rsidR="00E25CBA" w:rsidRPr="000F61AF" w:rsidRDefault="00E25CBA">
      <w:pPr>
        <w:rPr>
          <w:sz w:val="26"/>
          <w:szCs w:val="26"/>
        </w:rPr>
      </w:pPr>
    </w:p>
    <w:p w14:paraId="3EF63855" w14:textId="1BAEE20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其他宗教、其他种族、其他政党、其他世代、其他经济部门和其他亚文化。毫无疑问，每一代人都认为自己比实际更好，但在西方世界，这一代人将这种道德盲目性发挥到了极致。例如，美国开国元勋们制定了一部权力分立和制衡制度的宪法，原因之一是他们认为必须采取措施遏制普遍存在的罪恶，尤其是对权力的渴望。</w:t>
      </w:r>
    </w:p>
    <w:p w14:paraId="06DBE2F5" w14:textId="77777777" w:rsidR="00E25CBA" w:rsidRPr="000F61AF" w:rsidRDefault="00E25CBA">
      <w:pPr>
        <w:rPr>
          <w:sz w:val="26"/>
          <w:szCs w:val="26"/>
        </w:rPr>
      </w:pPr>
    </w:p>
    <w:p w14:paraId="3C9E8ED2" w14:textId="0717D7C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相比之下，我们社会中的许多人甚至没有意识到，当政府或社会的某个派别获得过多的影响力时，到处都潜伏着危险。简而言之，宣扬强有力的罪教义的第一个也是最明显的当代意义是，它直面了这种教义几乎普遍缺失的现状。换句话说，圣经中关于罪的教义的第一个当代意义不是它与当代世界观完美契合，从而提供了一种令人愉快的深思熟虑的互动方式，而是恰恰是它直面了痛苦的反常的缺失和对罪的认识。</w:t>
      </w:r>
    </w:p>
    <w:p w14:paraId="29D9E283" w14:textId="77777777" w:rsidR="00E25CBA" w:rsidRPr="000F61AF" w:rsidRDefault="00E25CBA">
      <w:pPr>
        <w:rPr>
          <w:sz w:val="26"/>
          <w:szCs w:val="26"/>
        </w:rPr>
      </w:pPr>
    </w:p>
    <w:p w14:paraId="26D3755D" w14:textId="7D74A0D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纵观整个救赎历史，这是律法的主要功能之一：使人知罪。虽然许多改革宗传道人对待加拉太书第 3 章，好像它规定向个人传福音的方式是从律法开始，但</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皮达哥戈确信律法是我们的监护人，</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加拉太书</w:t>
      </w:r>
      <w:r xmlns:w="http://schemas.openxmlformats.org/wordprocessingml/2006/main" w:rsidR="000F61AF">
        <w:rPr>
          <w:rFonts w:ascii="Calibri" w:eastAsia="Calibri" w:hAnsi="Calibri" w:cs="Calibri"/>
          <w:sz w:val="26"/>
          <w:szCs w:val="26"/>
        </w:rPr>
        <w:t xml:space="preserve">3:24，让我们看到我们需要基督和恩典。仔细研究上下文就会发现，本章的重点不是律法在个人皈依中的作用，而是律法在救赎历史戏剧中的作用。</w:t>
      </w:r>
    </w:p>
    <w:p w14:paraId="194A25FD" w14:textId="77777777" w:rsidR="00E25CBA" w:rsidRPr="000F61AF" w:rsidRDefault="00E25CBA">
      <w:pPr>
        <w:rPr>
          <w:sz w:val="26"/>
          <w:szCs w:val="26"/>
        </w:rPr>
      </w:pPr>
    </w:p>
    <w:p w14:paraId="4CA00D09" w14:textId="6AFD4FC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如果保罗对亚伯拉罕的承诺的理解是正确的，第 1 至 4 节，人们可能会问，为什么要颁布律法。第 19 节，为什么不迅速地从承诺走向实现？在各个地方，保罗对这个问题给出了几个互补的答案，但部分答案是，圣经中的律法，引用，将一切都锁定在罪的控制之下，以便通过对耶稣基督的信仰而应许的东西可以给予那些相信的人（加拉太书 3:22）。然而，法律之约应该统治近一千五百年这一事实表明，上帝非常重视传达人类罪恶的持久性、重复性、邪恶性、奴役力量和憎恶，以及人类完全无力摆脱它。人类叛逆者除了通过信仰所应许的东西之外，还能如何向上帝呼求恩典？同样地，一个对自己的罪孽毫无认识、却又被罪孽所淹没的一代人，迫切需要一个强有力的罪孽教义来开始理解救赎。</w:t>
      </w:r>
    </w:p>
    <w:p w14:paraId="3320FFF7" w14:textId="77777777" w:rsidR="00E25CBA" w:rsidRPr="000F61AF" w:rsidRDefault="00E25CBA">
      <w:pPr>
        <w:rPr>
          <w:sz w:val="26"/>
          <w:szCs w:val="26"/>
        </w:rPr>
      </w:pPr>
    </w:p>
    <w:p w14:paraId="14087D93" w14:textId="591955C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第二，后现代主义不愿识别邪恶。第二，如今，定义和捍卫后现代主义的书籍数量比 15 年前少。在欧洲，几乎没有人再读迈克尔·福柯了，更不用说雅克·德里达了。</w:t>
      </w:r>
    </w:p>
    <w:p w14:paraId="24C637E3" w14:textId="77777777" w:rsidR="00E25CBA" w:rsidRPr="000F61AF" w:rsidRDefault="00E25CBA">
      <w:pPr>
        <w:rPr>
          <w:sz w:val="26"/>
          <w:szCs w:val="26"/>
        </w:rPr>
      </w:pPr>
    </w:p>
    <w:p w14:paraId="635ABDE1" w14:textId="6EC87F2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一些美国本科生仍在接受后现代主义的毒害，但研究生们却越来越远离这种思想。作为一种复杂的认识论和文化现象，后现代主义在西方世界的许多地方已经过时了。然而，后现代主义的残骸、破坏的结果和垃圾随处可见。</w:t>
      </w:r>
    </w:p>
    <w:p w14:paraId="2B334658" w14:textId="77777777" w:rsidR="00E25CBA" w:rsidRPr="000F61AF" w:rsidRDefault="00E25CBA">
      <w:pPr>
        <w:rPr>
          <w:sz w:val="26"/>
          <w:szCs w:val="26"/>
        </w:rPr>
      </w:pPr>
    </w:p>
    <w:p w14:paraId="691E5D22"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其中最引人注目的是那些不愿意辨别邪恶的文章，主要是因为他们认为对与错、善与恶不过是社会建构。这样的环境似乎并不是谈论罪恶的理想文化背景。道德相对主义的相关弊病似乎不利于人们广泛反思圣经中关于罪恶的说法。</w:t>
      </w:r>
    </w:p>
    <w:p w14:paraId="4CE7BFE9" w14:textId="77777777" w:rsidR="00E25CBA" w:rsidRPr="000F61AF" w:rsidRDefault="00E25CBA">
      <w:pPr>
        <w:rPr>
          <w:sz w:val="26"/>
          <w:szCs w:val="26"/>
        </w:rPr>
      </w:pPr>
    </w:p>
    <w:p w14:paraId="71BA3053" w14:textId="257A95C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然而，再次重申，正是这种需要使得圣经对罪的反思如此迫切地相关。文化对罪这一类别的强烈敌意意味着许多传教士更喜欢谈论软弱、错误、悲剧、失败、矛盾、伤害、失望、盲目以及除了罪之外的任何事情。结果是圣经对上帝的描述被扭曲了，他的救赎计划也是如此。</w:t>
      </w:r>
    </w:p>
    <w:p w14:paraId="0EDCC276" w14:textId="77777777" w:rsidR="00E25CBA" w:rsidRPr="000F61AF" w:rsidRDefault="00E25CBA">
      <w:pPr>
        <w:rPr>
          <w:sz w:val="26"/>
          <w:szCs w:val="26"/>
        </w:rPr>
      </w:pPr>
    </w:p>
    <w:p w14:paraId="461CE855" w14:textId="6E06C3C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000F61AF">
        <w:rPr>
          <w:rFonts w:ascii="Calibri" w:eastAsia="Calibri" w:hAnsi="Calibri" w:cs="Calibri"/>
          <w:sz w:val="26"/>
          <w:szCs w:val="26"/>
        </w:rPr>
        <w:t xml:space="preserve">当然，</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要让读者理解圣经中关于这种文化中的罪恶的说法是极其困难的。从另一个角度来看，这种</w:t>
      </w:r>
      <w:r xmlns:w="http://schemas.openxmlformats.org/wordprocessingml/2006/main" w:rsidRPr="000F61AF">
        <w:rPr>
          <w:rFonts w:ascii="Calibri" w:eastAsia="Calibri" w:hAnsi="Calibri" w:cs="Calibri"/>
          <w:sz w:val="26"/>
          <w:szCs w:val="26"/>
        </w:rPr>
        <w:t xml:space="preserve">困难本身</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就表明了对罪恶进行有力处理的需求，因此也表明了这种处理具有当代意义。第三，新宽容的至高美德。</w:t>
      </w:r>
    </w:p>
    <w:p w14:paraId="5E09D8F2" w14:textId="77777777" w:rsidR="00E25CBA" w:rsidRPr="000F61AF" w:rsidRDefault="00E25CBA">
      <w:pPr>
        <w:rPr>
          <w:sz w:val="26"/>
          <w:szCs w:val="26"/>
        </w:rPr>
      </w:pPr>
    </w:p>
    <w:p w14:paraId="3AD4B479" w14:textId="6755AF8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第三，一系列问题浮出水面，如果没有完善的圣经罪教义，这些问题就很难解决。其中之一就是当前对宽容的关注，但宽容的定义和定位都是新的。DA Carson 写了一本书，《</w:t>
      </w:r>
      <w:r xmlns:w="http://schemas.openxmlformats.org/wordprocessingml/2006/main" w:rsidRPr="000F61AF">
        <w:rPr>
          <w:rFonts w:ascii="Calibri" w:eastAsia="Calibri" w:hAnsi="Calibri" w:cs="Calibri"/>
          <w:i/>
          <w:iCs/>
          <w:sz w:val="26"/>
          <w:szCs w:val="26"/>
        </w:rPr>
        <w:t xml:space="preserve">宽容的不宽容》 </w:t>
      </w:r>
      <w:r xmlns:w="http://schemas.openxmlformats.org/wordprocessingml/2006/main" w:rsidRPr="000F61AF">
        <w:rPr>
          <w:rFonts w:ascii="Calibri" w:eastAsia="Calibri" w:hAnsi="Calibri" w:cs="Calibri"/>
          <w:sz w:val="26"/>
          <w:szCs w:val="26"/>
        </w:rPr>
        <w:t xml:space="preserve">，2012 年。</w:t>
      </w:r>
    </w:p>
    <w:p w14:paraId="0D1C69C4" w14:textId="77777777" w:rsidR="00E25CBA" w:rsidRPr="000F61AF" w:rsidRDefault="00E25CBA">
      <w:pPr>
        <w:rPr>
          <w:sz w:val="26"/>
          <w:szCs w:val="26"/>
        </w:rPr>
      </w:pPr>
    </w:p>
    <w:p w14:paraId="16123595"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天哪。正是这种新的定位吸引了我们的注意力。过去，任何文化中的宽容都是相对于某种广泛认同或强加的价值体系来讨论的，无论是宗教的还是其他的。</w:t>
      </w:r>
    </w:p>
    <w:p w14:paraId="539E6381" w14:textId="77777777" w:rsidR="00E25CBA" w:rsidRPr="000F61AF" w:rsidRDefault="00E25CBA">
      <w:pPr>
        <w:rPr>
          <w:sz w:val="26"/>
          <w:szCs w:val="26"/>
        </w:rPr>
      </w:pPr>
    </w:p>
    <w:p w14:paraId="7E5C258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一旦价值体系在文化中确立，人们不可避免地会质疑，人们在面临法律、司法或其他强制性制裁之前可以偏离它到什么程度。在一定限度内，许多文化都认为某种程度的异议实际上可能是一件好事。只有最专制的政权才会几乎不容忍那些持不同意见的人。</w:t>
      </w:r>
    </w:p>
    <w:p w14:paraId="30197C53" w14:textId="77777777" w:rsidR="00E25CBA" w:rsidRPr="000F61AF" w:rsidRDefault="00E25CBA">
      <w:pPr>
        <w:rPr>
          <w:sz w:val="26"/>
          <w:szCs w:val="26"/>
        </w:rPr>
      </w:pPr>
    </w:p>
    <w:p w14:paraId="5CC3376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但这意味着价值体系本身才是最重要的。宽容的美德</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寄生</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于价值体系本身。任何社会，不管多么宽容，都会在某些地方划定界限。</w:t>
      </w:r>
    </w:p>
    <w:p w14:paraId="4831F7B6" w14:textId="77777777" w:rsidR="00E25CBA" w:rsidRPr="000F61AF" w:rsidRDefault="00E25CBA">
      <w:pPr>
        <w:rPr>
          <w:sz w:val="26"/>
          <w:szCs w:val="26"/>
        </w:rPr>
      </w:pPr>
    </w:p>
    <w:p w14:paraId="3FF8D3EA"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例如，西方文化对各种性行为极其开放，但所有西方国家都对恋童癖行为划清界限。感谢上帝。然而，目前在西方世界的大部分地区，对于是非善恶、圣洁与罪恶，文化范围内的共识非常少，而宽容却被提升到了道德阶梯的最高位置。</w:t>
      </w:r>
    </w:p>
    <w:p w14:paraId="47E686D5" w14:textId="77777777" w:rsidR="00E25CBA" w:rsidRPr="000F61AF" w:rsidRDefault="00E25CBA">
      <w:pPr>
        <w:rPr>
          <w:sz w:val="26"/>
          <w:szCs w:val="26"/>
        </w:rPr>
      </w:pPr>
    </w:p>
    <w:p w14:paraId="71CF7683" w14:textId="7E3D869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这并不是说我们有意识地迈出了这一步。相反，出于我试图在其他地方概述的原因，宽容变得比真理、道德或任何广泛接受的价值体系都更重要。宽容成为一种至善，成为文化万神殿中的至高无上的神，而在这个存在领域中，人们经常用最陈词滥调来争论，而这些陈词滥调几乎没有其他被广泛认同的理想目标。复杂的讽刺在于，那些坚持这种新宽容的最高美德的人，总的来说，对那些不同意他们观点的人极其不宽容。</w:t>
      </w:r>
    </w:p>
    <w:p w14:paraId="3F027753" w14:textId="77777777" w:rsidR="00E25CBA" w:rsidRPr="000F61AF" w:rsidRDefault="00E25CBA">
      <w:pPr>
        <w:rPr>
          <w:sz w:val="26"/>
          <w:szCs w:val="26"/>
        </w:rPr>
      </w:pPr>
    </w:p>
    <w:p w14:paraId="5CA88F2E"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我之所以会如此滔滔不绝地谈论这个问题，是想指出，要推翻这种新的不宽容的宽容，很大程度上取决于能否找到一种比这种新的宽容更有价值的价值体系。如果一方不去解决实质性问题，而是将另一方斥为不宽容，</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并在文化中为此而受到赞扬，那么就很难就是否应该在法律中规定同性婚姻进行成熟而持久的辩论。如果不加以制止，这种新的宽容迟早会将许多人束缚起来。</w:t>
      </w:r>
    </w:p>
    <w:p w14:paraId="4989C45B" w14:textId="77777777" w:rsidR="00E25CBA" w:rsidRPr="000F61AF" w:rsidRDefault="00E25CBA">
      <w:pPr>
        <w:rPr>
          <w:sz w:val="26"/>
          <w:szCs w:val="26"/>
        </w:rPr>
      </w:pPr>
    </w:p>
    <w:p w14:paraId="453EBF6F" w14:textId="09AF6A7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要挑战这种宽容，就必须有一种比新宽容本身更宝贵、更优越的文化价值体系。而实现这一目标的必要因素之一是重建对罪的坚定看法，从而重建文化中的善恶观。总而言之，首先，当我们理解了罪在圣经中的地位时，其次，当我们意识到我们的文化迫切需要再次受到圣经关于罪的教导时，我们才能最好地理解圣经关于罪的教义的当代意义。</w:t>
      </w:r>
    </w:p>
    <w:p w14:paraId="1342E024" w14:textId="77777777" w:rsidR="00E25CBA" w:rsidRPr="000F61AF" w:rsidRDefault="00E25CBA">
      <w:pPr>
        <w:rPr>
          <w:sz w:val="26"/>
          <w:szCs w:val="26"/>
        </w:rPr>
      </w:pPr>
    </w:p>
    <w:p w14:paraId="079D7E41" w14:textId="5B348618" w:rsidR="00E25CBA" w:rsidRPr="000F61AF" w:rsidRDefault="000F6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Carson 的文章。我希望您觉得它具有启发性、启发性，甚至具有警示作用，就像我一样。在我与 Morgan 合编的同一本书《堕落》中，他的前导师 John W. Mahoney 写了《当今的罪神学》。</w:t>
      </w:r>
    </w:p>
    <w:p w14:paraId="4001276E" w14:textId="77777777" w:rsidR="00E25CBA" w:rsidRPr="000F61AF" w:rsidRDefault="00E25CBA">
      <w:pPr>
        <w:rPr>
          <w:sz w:val="26"/>
          <w:szCs w:val="26"/>
        </w:rPr>
      </w:pPr>
    </w:p>
    <w:p w14:paraId="07527A0F" w14:textId="57F847C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如果我们从堕落后的角度看待罪，那么在另一种情况下，我曾说过，我很欣赏费城威斯敏斯特神学院的理查德·加芬的智慧著作，认为圣经中最重要的区别不是希伯来书 1:1 和 2 中总结的旧约和新约，而是堕落前和堕落后，因为堕落和由此产生的罪及其后果改变了一切。当然，在这其中，旧约和新约是其非常重要的分界线。从堕落后的角度来看，罪具有许多不同的方面和表现形式。</w:t>
      </w:r>
    </w:p>
    <w:p w14:paraId="022155CA" w14:textId="77777777" w:rsidR="00E25CBA" w:rsidRPr="000F61AF" w:rsidRDefault="00E25CBA">
      <w:pPr>
        <w:rPr>
          <w:sz w:val="26"/>
          <w:szCs w:val="26"/>
        </w:rPr>
      </w:pPr>
    </w:p>
    <w:p w14:paraId="53E4CCAC" w14:textId="6AE583F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圣经还使用了大量术语来描述罪，并以多种不同方式对其进行描述。以下是圣经用法的总结，并阐述了堕落后的现实。所以，我们现在真正要讨论的是圣经对罪的描述。</w:t>
      </w:r>
    </w:p>
    <w:p w14:paraId="0B8CB55C" w14:textId="77777777" w:rsidR="00E25CBA" w:rsidRPr="000F61AF" w:rsidRDefault="00E25CBA">
      <w:pPr>
        <w:rPr>
          <w:sz w:val="26"/>
          <w:szCs w:val="26"/>
        </w:rPr>
      </w:pPr>
    </w:p>
    <w:p w14:paraId="301650D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罪既是未能荣耀主，也是违背主既定标准的行为。这种双重现实既反映了上帝公义的缺失，也反映了人类反抗的存在。每一种罪、思想、言语或行为都具有这两种成分。</w:t>
      </w:r>
    </w:p>
    <w:p w14:paraId="6328B181" w14:textId="77777777" w:rsidR="00E25CBA" w:rsidRPr="000F61AF" w:rsidRDefault="00E25CBA">
      <w:pPr>
        <w:rPr>
          <w:sz w:val="26"/>
          <w:szCs w:val="26"/>
        </w:rPr>
      </w:pPr>
    </w:p>
    <w:p w14:paraId="2B2E9ACD" w14:textId="78DA2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对圣经术语的词汇分析清楚地表明了这种二元性。圣经用许多不同的词来表示罪，这表明这个概念的丰富性和重要性。然而，希腊语和希伯来语术语之间的含义差异可以缩小到两种。</w:t>
      </w:r>
    </w:p>
    <w:p w14:paraId="35F56465" w14:textId="77777777" w:rsidR="00E25CBA" w:rsidRPr="000F61AF" w:rsidRDefault="00E25CBA">
      <w:pPr>
        <w:rPr>
          <w:sz w:val="26"/>
          <w:szCs w:val="26"/>
        </w:rPr>
      </w:pPr>
    </w:p>
    <w:p w14:paraId="221939D4" w14:textId="18B846D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第一种是将罪视为失败、不足的表达方式。从这个意义上讲，罪是未能遵守上帝的律法。不法，约翰一书 3:4。缺乏上帝的公义，罗马书 1:18。缺乏对上帝的敬畏，罗马书 1:18，犹大书 15。</w:t>
      </w:r>
    </w:p>
    <w:p w14:paraId="3CCC4A44" w14:textId="77777777" w:rsidR="00E25CBA" w:rsidRPr="000F61AF" w:rsidRDefault="00E25CBA">
      <w:pPr>
        <w:rPr>
          <w:sz w:val="26"/>
          <w:szCs w:val="26"/>
        </w:rPr>
      </w:pPr>
    </w:p>
    <w:p w14:paraId="0449DACA" w14:textId="0A7AF57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拒绝了解，以弗所书</w:t>
      </w:r>
      <w:r xmlns:w="http://schemas.openxmlformats.org/wordprocessingml/2006/main" w:rsidR="00E67FD6">
        <w:rPr>
          <w:rFonts w:ascii="Calibri" w:eastAsia="Calibri" w:hAnsi="Calibri" w:cs="Calibri"/>
          <w:sz w:val="26"/>
          <w:szCs w:val="26"/>
        </w:rPr>
        <w:t xml:space="preserve">4:18。最值得注意的是，亏缺了神的荣耀，没有达到目标，罗马书 3:23。因此，罪是任何人类行为中缺失的品质，导致它无法完全荣耀主。例如，我们当中有人能肯定我们已经完全按照神的要求爱他吗？这样说是愚蠢的。当我们所有的行为、动机，对不起，我们所有的态度、动机、言语或行动中都缺少对神、他人和我们自己，甚至我们自己的完全爱的元素时，这会让它们在主面前变得丑陋。</w:t>
      </w:r>
    </w:p>
    <w:p w14:paraId="205B20D2" w14:textId="77777777" w:rsidR="00E25CBA" w:rsidRPr="000F61AF" w:rsidRDefault="00E25CBA">
      <w:pPr>
        <w:rPr>
          <w:sz w:val="26"/>
          <w:szCs w:val="26"/>
        </w:rPr>
      </w:pPr>
    </w:p>
    <w:p w14:paraId="6306DCEC"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奥古斯丁将罪的这种消极方面称为匮乏，即缺乏创造所固有的良好品质。他还认为这种匮乏是所有罪的本质。《上帝之城》，奥古斯丁的《上帝之城》，9.13，第 9 章，第 13 节。</w:t>
      </w:r>
    </w:p>
    <w:p w14:paraId="19563243" w14:textId="77777777" w:rsidR="00E25CBA" w:rsidRPr="000F61AF" w:rsidRDefault="00E25CBA">
      <w:pPr>
        <w:rPr>
          <w:sz w:val="26"/>
          <w:szCs w:val="26"/>
        </w:rPr>
      </w:pPr>
    </w:p>
    <w:p w14:paraId="1AD2F6BB" w14:textId="60D49D1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另一组术语描述了罪的积极或主动方面。诸如侵犯或偏离规定的道路、违法和听从导致不服从等词语强调了在上帝命令的光照下动态抵抗或不服从。亚当在伊甸园的行为用这些术语中的每一个来描述。</w:t>
      </w:r>
    </w:p>
    <w:p w14:paraId="2A5014DD" w14:textId="77777777" w:rsidR="00E25CBA" w:rsidRPr="000F61AF" w:rsidRDefault="00E25CBA">
      <w:pPr>
        <w:rPr>
          <w:sz w:val="26"/>
          <w:szCs w:val="26"/>
        </w:rPr>
      </w:pPr>
    </w:p>
    <w:p w14:paraId="5D3D2D36" w14:textId="1D708AA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lang w:val="fr-FR"/>
        </w:rPr>
        <w:t xml:space="preserve">罗马书</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5:14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过犯</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不顺服</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，罗马书</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15-18，违法，</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不顺服</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，5:19，违法，5:15-18。</w:t>
      </w:r>
      <w:r xmlns:w="http://schemas.openxmlformats.org/wordprocessingml/2006/main" w:rsidRPr="000F61AF">
        <w:rPr>
          <w:rFonts w:ascii="Calibri" w:eastAsia="Calibri" w:hAnsi="Calibri" w:cs="Calibri"/>
          <w:sz w:val="26"/>
          <w:szCs w:val="26"/>
        </w:rPr>
        <w:t xml:space="preserve">在每种情况下，违反法律都是焦点。堕落后的罪既是未能反映上帝完美的标准，也是对他标准的反叛行为。</w:t>
      </w:r>
    </w:p>
    <w:p w14:paraId="0EFC6309" w14:textId="77777777" w:rsidR="00E25CBA" w:rsidRPr="000F61AF" w:rsidRDefault="00E25CBA">
      <w:pPr>
        <w:rPr>
          <w:sz w:val="26"/>
          <w:szCs w:val="26"/>
        </w:rPr>
      </w:pPr>
    </w:p>
    <w:p w14:paraId="037011C3" w14:textId="0148BBA8"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保罗还在以弗所书 2:1 中强调了罪的双重性，他在其中将精神死亡描述为过犯和罪恶的表现。罪既是个人的，也是社会的。从定义上讲，罪是一种故意的行为。</w:t>
      </w:r>
    </w:p>
    <w:p w14:paraId="7D660FDF" w14:textId="77777777" w:rsidR="00E25CBA" w:rsidRPr="000F61AF" w:rsidRDefault="00E25CBA">
      <w:pPr>
        <w:rPr>
          <w:sz w:val="26"/>
          <w:szCs w:val="26"/>
        </w:rPr>
      </w:pPr>
    </w:p>
    <w:p w14:paraId="4F7BDA64" w14:textId="508E9CE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它始于伊甸园的个人罪孽。不同的圣经用语主要适用于个人罪孽。甚至保罗在罗马书 1:3 中关于罪孽普遍性的教导也提到了个人的行为或言语。</w:t>
      </w:r>
    </w:p>
    <w:p w14:paraId="5D761C3F" w14:textId="77777777" w:rsidR="00E25CBA" w:rsidRPr="000F61AF" w:rsidRDefault="00E25CBA">
      <w:pPr>
        <w:rPr>
          <w:sz w:val="26"/>
          <w:szCs w:val="26"/>
        </w:rPr>
      </w:pPr>
    </w:p>
    <w:p w14:paraId="172688A3"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然而，罪不仅仅是个人的过犯。堕落后的现实也体现了社会的不法行为。具体来说，社会罪有两个方面。</w:t>
      </w:r>
    </w:p>
    <w:p w14:paraId="3C549055" w14:textId="77777777" w:rsidR="00E25CBA" w:rsidRPr="000F61AF" w:rsidRDefault="00E25CBA">
      <w:pPr>
        <w:rPr>
          <w:sz w:val="26"/>
          <w:szCs w:val="26"/>
        </w:rPr>
      </w:pPr>
    </w:p>
    <w:p w14:paraId="1331F2C9" w14:textId="3D06A89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首先，每一个人的犯罪行为都会扰乱整个人类网络。个人的言行都会引发社会后果。人类的所有选择都是相互关联的。</w:t>
      </w:r>
    </w:p>
    <w:p w14:paraId="7E3BBDB1" w14:textId="77777777" w:rsidR="00E25CBA" w:rsidRPr="000F61AF" w:rsidRDefault="00E25CBA">
      <w:pPr>
        <w:rPr>
          <w:sz w:val="26"/>
          <w:szCs w:val="26"/>
        </w:rPr>
      </w:pPr>
    </w:p>
    <w:p w14:paraId="54E923B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弗雷德里克·布赫纳将人类环境比作一张蜘蛛网，其中的每一次扰动都会使整个网络颤抖。约书亚记 7 章记载，一个人亚干的罪导致以色列在一个叫艾城的小地方被击败。在当代背景下，不难追溯家庭暴力、仇恨犯罪、色情和离婚对家庭和更广泛的文化背景的影响。社会罪恶也反映在传播偏见、仇恨和偏执等邪恶的社会结构中。</w:t>
      </w:r>
    </w:p>
    <w:p w14:paraId="0F0CEDFE" w14:textId="77777777" w:rsidR="00E25CBA" w:rsidRPr="000F61AF" w:rsidRDefault="00E25CBA">
      <w:pPr>
        <w:rPr>
          <w:sz w:val="26"/>
          <w:szCs w:val="26"/>
        </w:rPr>
      </w:pPr>
    </w:p>
    <w:p w14:paraId="7E12E5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那大型出版公司对编辑和记者施加过大的压力，要求他们率先报道新闻，无论他们使用的方法多么不道德，这种情况又如何呢？许多情况下，为了保护组织，人们会创造一种欺骗文化。那些被不信任文化所主导的机构又如何呢？这些机构让员工在流言蜚语和讽刺的恶性循环中互相对抗。以色列先知事工的一个主要组成部分是对抗社会罪恶，这些罪恶违反了圣约，引发了主的审判。从叛教到审判、悔改到复兴的循环，士师时期反映了社会不断走向偶像崇拜。</w:t>
      </w:r>
    </w:p>
    <w:p w14:paraId="35EA9511" w14:textId="77777777" w:rsidR="00E25CBA" w:rsidRPr="000F61AF" w:rsidRDefault="00E25CBA">
      <w:pPr>
        <w:rPr>
          <w:sz w:val="26"/>
          <w:szCs w:val="26"/>
        </w:rPr>
      </w:pPr>
    </w:p>
    <w:p w14:paraId="03658991" w14:textId="6098A82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澄清一下，我从旧约学者那里受益匪浅，他们告诉我，士师记中也许只有一个地方是真正的悔改，或者说，是绝望地向上帝呼喊，希望他减轻惩罚，希望他减轻痛苦，而不是真正向上帝忏悔。以色列因耶罗波安的罪孽而受到上帝的审判。引用，上帝将因耶罗波安犯下的罪而放弃以色列，他让以色列陷入罪中。</w:t>
      </w:r>
    </w:p>
    <w:p w14:paraId="695B31BA" w14:textId="77777777" w:rsidR="00E25CBA" w:rsidRPr="000F61AF" w:rsidRDefault="00E25CBA">
      <w:pPr>
        <w:rPr>
          <w:sz w:val="26"/>
          <w:szCs w:val="26"/>
        </w:rPr>
      </w:pPr>
    </w:p>
    <w:p w14:paraId="6A8F934B" w14:textId="0159811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列王纪上 14:16。你一次又一次听到这种事情。他一次又一次地犯下他父亲耶罗波安的罪孽。</w:t>
      </w:r>
    </w:p>
    <w:p w14:paraId="2112A593" w14:textId="77777777" w:rsidR="00E25CBA" w:rsidRPr="000F61AF" w:rsidRDefault="00E25CBA">
      <w:pPr>
        <w:rPr>
          <w:sz w:val="26"/>
          <w:szCs w:val="26"/>
        </w:rPr>
      </w:pPr>
    </w:p>
    <w:p w14:paraId="638D72EF" w14:textId="640B8216"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在后期先知书中，阿摩司反对不公。阿摩司书 5:12。“我知道你们的过犯很多，你们的罪恶很大。你们使义人受苦，受贿赂，在城门口屈枉穷人。”</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以赛亚揭露了国家背离上帝的行为。以赛亚书 1:2 至 4。以及司法系统的腐败。以赛亚书 10:1 至 4。耶利米指责国家虐待孤儿。耶利米书 5:28-29。</w:t>
      </w:r>
    </w:p>
    <w:p w14:paraId="447F33AF" w14:textId="77777777" w:rsidR="00E25CBA" w:rsidRPr="000F61AF" w:rsidRDefault="00E25CBA">
      <w:pPr>
        <w:rPr>
          <w:sz w:val="26"/>
          <w:szCs w:val="26"/>
        </w:rPr>
      </w:pPr>
    </w:p>
    <w:p w14:paraId="5EEE99E3" w14:textId="2EE3D22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约拿书揭露了犹太民族主义的弊端，即导致民族不信任和仇恨的宗派主义。</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第三，罪是一种故意的行为，人类的现状也是如此。堕落后的现实涵盖了我们整个叛逆的存在、我们所做的事情以及我们是谁。</w:t>
      </w:r>
    </w:p>
    <w:p w14:paraId="02928717" w14:textId="77777777" w:rsidR="00E25CBA" w:rsidRPr="000F61AF" w:rsidRDefault="00E25CBA">
      <w:pPr>
        <w:rPr>
          <w:sz w:val="26"/>
          <w:szCs w:val="26"/>
        </w:rPr>
      </w:pPr>
    </w:p>
    <w:p w14:paraId="4A5526DE" w14:textId="5B3DB89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罪是个人行为。罪是个人选择的结果，因此，罪是责任问题。以西结书 18:4。考试作弊的学生不仅违反了学校的行为准则，也违反了上帝的道德标准。</w:t>
      </w:r>
    </w:p>
    <w:p w14:paraId="3FC0DE41" w14:textId="77777777" w:rsidR="00E25CBA" w:rsidRPr="000F61AF" w:rsidRDefault="00E25CBA">
      <w:pPr>
        <w:rPr>
          <w:sz w:val="26"/>
          <w:szCs w:val="26"/>
        </w:rPr>
      </w:pPr>
    </w:p>
    <w:p w14:paraId="651B38A8" w14:textId="69E06C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丈夫通奸背叛婚姻誓言，是故意犯罪。每种情况都是个人选择。犯罪是故意行为。</w:t>
      </w:r>
    </w:p>
    <w:p w14:paraId="60596516" w14:textId="77777777" w:rsidR="00E25CBA" w:rsidRPr="000F61AF" w:rsidRDefault="00E25CBA">
      <w:pPr>
        <w:rPr>
          <w:sz w:val="26"/>
          <w:szCs w:val="26"/>
        </w:rPr>
      </w:pPr>
    </w:p>
    <w:p w14:paraId="6087F7F3" w14:textId="1D37198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每一种罪恶行为</w:t>
      </w:r>
      <w:r xmlns:w="http://schemas.openxmlformats.org/wordprocessingml/2006/main" w:rsidR="00E67FD6">
        <w:rPr>
          <w:rFonts w:ascii="Calibri" w:eastAsia="Calibri" w:hAnsi="Calibri" w:cs="Calibri"/>
          <w:sz w:val="26"/>
          <w:szCs w:val="26"/>
        </w:rPr>
        <w:t xml:space="preserve">都源于罪恶的条件或生存状态，这也是罪恶。心硬和不信都是罪恶。希伯来书 3:12。</w:t>
      </w:r>
    </w:p>
    <w:p w14:paraId="5B4001E3" w14:textId="77777777" w:rsidR="00E25CBA" w:rsidRPr="000F61AF" w:rsidRDefault="00E25CBA">
      <w:pPr>
        <w:rPr>
          <w:sz w:val="26"/>
          <w:szCs w:val="26"/>
        </w:rPr>
      </w:pPr>
    </w:p>
    <w:p w14:paraId="41954EC9"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讲的是一颗邪恶的、不信的心，远离了活着的上帝。结束引用。个人的罪孽并不是孤立的事件。</w:t>
      </w:r>
    </w:p>
    <w:p w14:paraId="17FC4F63" w14:textId="77777777" w:rsidR="00E25CBA" w:rsidRPr="000F61AF" w:rsidRDefault="00E25CBA">
      <w:pPr>
        <w:rPr>
          <w:sz w:val="26"/>
          <w:szCs w:val="26"/>
        </w:rPr>
      </w:pPr>
    </w:p>
    <w:p w14:paraId="457E3EB0" w14:textId="7A3CCF4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我们的一切言行都反映出我们是怎样的人。马太福音 7:17。坏树结坏果子。</w:t>
      </w:r>
    </w:p>
    <w:p w14:paraId="1737C8D8" w14:textId="77777777" w:rsidR="00E25CBA" w:rsidRPr="000F61AF" w:rsidRDefault="00E25CBA">
      <w:pPr>
        <w:rPr>
          <w:sz w:val="26"/>
          <w:szCs w:val="26"/>
        </w:rPr>
      </w:pPr>
    </w:p>
    <w:p w14:paraId="5220D751" w14:textId="123ABA3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尽管我们无法改变自己的本性，但我们要为自己的罪孽行为和所处的罪孽状态负全部责任。“古实人岂能改变皮肤呢？豹岂能改变斑点呢？你们这惯于作恶的人，还能行善吗？你们却不能。”耶利米书 13:23。</w:t>
      </w:r>
    </w:p>
    <w:p w14:paraId="50F117E4" w14:textId="77777777" w:rsidR="00E25CBA" w:rsidRPr="000F61AF" w:rsidRDefault="00E25CBA">
      <w:pPr>
        <w:rPr>
          <w:sz w:val="26"/>
          <w:szCs w:val="26"/>
        </w:rPr>
      </w:pPr>
    </w:p>
    <w:p w14:paraId="4C2E5B05" w14:textId="5EFF0DA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圣经也以细致入微的方式使用罪和罪孽这两个术语。例如，约翰一书 18 至 10。一个是指罪的状况，另一个是指单独的罪行为。</w:t>
      </w:r>
    </w:p>
    <w:p w14:paraId="2966BCD0" w14:textId="77777777" w:rsidR="00E25CBA" w:rsidRPr="000F61AF" w:rsidRDefault="00E25CBA">
      <w:pPr>
        <w:rPr>
          <w:sz w:val="26"/>
          <w:szCs w:val="26"/>
        </w:rPr>
      </w:pPr>
    </w:p>
    <w:p w14:paraId="656643EA" w14:textId="2230C25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罗伯特·卡尔弗澄清了这一区别。仔细阅读圣经会发现罪与罪孽之间存在着至关重要的区别。这一点可以从两段听起来相似但略有不同的经文中清楚地看出。</w:t>
      </w:r>
    </w:p>
    <w:p w14:paraId="1F48455F" w14:textId="77777777" w:rsidR="00E25CBA" w:rsidRPr="000F61AF" w:rsidRDefault="00E25CBA">
      <w:pPr>
        <w:rPr>
          <w:sz w:val="26"/>
          <w:szCs w:val="26"/>
        </w:rPr>
      </w:pPr>
    </w:p>
    <w:p w14:paraId="329A0D6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也就是说，他将拯救他的人民脱离他们的罪孽。马太福音 1 21。引用，看哪，神的羔羊，除去世人罪孽的。</w:t>
      </w:r>
    </w:p>
    <w:p w14:paraId="5B01E61D" w14:textId="77777777" w:rsidR="00E25CBA" w:rsidRPr="000F61AF" w:rsidRDefault="00E25CBA">
      <w:pPr>
        <w:rPr>
          <w:sz w:val="26"/>
          <w:szCs w:val="26"/>
        </w:rPr>
      </w:pPr>
    </w:p>
    <w:p w14:paraId="72E5C65E" w14:textId="3373587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约翰福音 1:29。前者显然是指人类的许多恶行。后者，即世人的罪，是指世人在上帝面前所犯的罪，所有人都应承担。</w:t>
      </w:r>
    </w:p>
    <w:p w14:paraId="73F7EA33" w14:textId="77777777" w:rsidR="00E25CBA" w:rsidRPr="000F61AF" w:rsidRDefault="00E25CBA">
      <w:pPr>
        <w:rPr>
          <w:sz w:val="26"/>
          <w:szCs w:val="26"/>
        </w:rPr>
      </w:pPr>
    </w:p>
    <w:p w14:paraId="08E08FA8" w14:textId="2DFA5D3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罗伯特·卡尔弗，《系统神学》。对此的神学解释是原罪。这一教义包括亚当在创世纪 3:1 及后续章节中犯下的历史性叛国行为。</w:t>
      </w:r>
    </w:p>
    <w:p w14:paraId="29F3CD84" w14:textId="77777777" w:rsidR="00E25CBA" w:rsidRPr="000F61AF" w:rsidRDefault="00E25CBA">
      <w:pPr>
        <w:rPr>
          <w:sz w:val="26"/>
          <w:szCs w:val="26"/>
        </w:rPr>
      </w:pPr>
    </w:p>
    <w:p w14:paraId="091FFE40" w14:textId="027106C1"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事实上，所有人进入人类存在时都与上帝疏远。诗篇 51.5。以弗所书 2.1。因亚当的罪和我们生活在对上帝的持续反叛状态中，所有罪恶行为都源于此，而被宣告有罪。我们生来就是愤怒之子。</w:t>
      </w:r>
    </w:p>
    <w:p w14:paraId="2B6980B1" w14:textId="77777777" w:rsidR="00E25CBA" w:rsidRPr="000F61AF" w:rsidRDefault="00E25CBA">
      <w:pPr>
        <w:rPr>
          <w:sz w:val="26"/>
          <w:szCs w:val="26"/>
        </w:rPr>
      </w:pPr>
    </w:p>
    <w:p w14:paraId="097ADCEC" w14:textId="3C3C12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以弗所书 2:3。原罪不是一个人犯下的罪。它存在于人的本性和存在中，因此，即使一个人的头脑中从未有过任何邪恶的想法，嘴里从未说过任何闲话，手中从未做过任何邪恶的行为，人的本性仍会因这种罪而腐败。它诞生于我们心中，是所有实际罪孽的根源，无论是邪恶的思想、言语还是行为。</w:t>
      </w:r>
    </w:p>
    <w:p w14:paraId="4979FC50" w14:textId="77777777" w:rsidR="00E25CBA" w:rsidRPr="000F61AF" w:rsidRDefault="00E25CBA">
      <w:pPr>
        <w:rPr>
          <w:sz w:val="26"/>
          <w:szCs w:val="26"/>
        </w:rPr>
      </w:pPr>
    </w:p>
    <w:p w14:paraId="67D153D7" w14:textId="48A45C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结束引文。沃尔特·内格尔， </w:t>
      </w:r>
      <w:r xmlns:w="http://schemas.openxmlformats.org/wordprocessingml/2006/main" w:rsidR="00E67FD6">
        <w:rPr>
          <w:rFonts w:ascii="Calibri" w:eastAsia="Calibri" w:hAnsi="Calibri" w:cs="Calibri"/>
          <w:sz w:val="26"/>
          <w:szCs w:val="26"/>
        </w:rPr>
        <w:t xml:space="preserve">《罪是上帝愤怒的根源》。CTM，1952 年 10 月 1 日。</w:t>
      </w:r>
    </w:p>
    <w:p w14:paraId="648A4395" w14:textId="77777777" w:rsidR="00E25CBA" w:rsidRPr="000F61AF" w:rsidRDefault="00E25CBA">
      <w:pPr>
        <w:rPr>
          <w:sz w:val="26"/>
          <w:szCs w:val="26"/>
        </w:rPr>
      </w:pPr>
    </w:p>
    <w:p w14:paraId="274F9B39" w14:textId="04239AA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菲利普·休斯解释说，原罪学说认为，第一个人亚当犯下的第一个罪，导致了人类的堕落，从某种意义上说，这是全人类的罪，因此，人类的本性受到这种罪的腐化，整个人类都承担</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罪责。罪反映了下一个范畴，即人类内心的深刻腐化。圣经使用了许多生动的比喻来描述人类在罪中的状况，神学上称之为堕落。</w:t>
      </w:r>
    </w:p>
    <w:p w14:paraId="3402A95B" w14:textId="77777777" w:rsidR="00E25CBA" w:rsidRPr="000F61AF" w:rsidRDefault="00E25CBA">
      <w:pPr>
        <w:rPr>
          <w:sz w:val="26"/>
          <w:szCs w:val="26"/>
        </w:rPr>
      </w:pPr>
    </w:p>
    <w:p w14:paraId="6527E51E" w14:textId="7D3BBFC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失明、失明、失聪、失听、哑巴和失去说话能力等身体疾病凸显了每种情况下缺少的重要部分。这些身体状况本身并不罪恶，耶稣在约翰福音第 9 章中明确指出了这一点，但它们描述了罪人的精神状况。罪恶的隐喻比比皆是，是理解人类堕落的重要来源。</w:t>
      </w:r>
    </w:p>
    <w:p w14:paraId="468DA0AA" w14:textId="77777777" w:rsidR="00E25CBA" w:rsidRPr="000F61AF" w:rsidRDefault="00E25CBA">
      <w:pPr>
        <w:rPr>
          <w:sz w:val="26"/>
          <w:szCs w:val="26"/>
        </w:rPr>
      </w:pPr>
    </w:p>
    <w:p w14:paraId="425981C2" w14:textId="4378696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加里·安德森记录了比喻的转变，从旧约强调罪恶是一种负担，到新约强调债务。马太福音 6:12，在主祷文中，免我们的债，如同我们免了人的债。在这些对人类状况的描述中，很少有比圣经对人类心灵的分析更生动的了。</w:t>
      </w:r>
    </w:p>
    <w:p w14:paraId="7ED3CDCF" w14:textId="77777777" w:rsidR="00E25CBA" w:rsidRPr="000F61AF" w:rsidRDefault="00E25CBA">
      <w:pPr>
        <w:rPr>
          <w:sz w:val="26"/>
          <w:szCs w:val="26"/>
        </w:rPr>
      </w:pPr>
    </w:p>
    <w:p w14:paraId="1E8B7257" w14:textId="2618CDF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耶稣把心比作一个喷泉，喷涌出各种形式的罪恶，马太福音 15:19 至 20，马可福音 7:21 和 22。我至少应该读一读。耶稣说，无论你洗手与否，都不会玷污你的灵魂，但从口里出来的才是从心里出来的，这会玷污一个人。</w:t>
      </w:r>
    </w:p>
    <w:p w14:paraId="66AE3C0F" w14:textId="77777777" w:rsidR="00E25CBA" w:rsidRPr="000F61AF" w:rsidRDefault="00E25CBA">
      <w:pPr>
        <w:rPr>
          <w:sz w:val="26"/>
          <w:szCs w:val="26"/>
        </w:rPr>
      </w:pPr>
    </w:p>
    <w:p w14:paraId="4542FE17" w14:textId="1AC6C7D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因为从心里发出来的，有恶念、凶杀、奸淫、淫乱、偷盗、妄证、毁谤。这些都是污秽人的，但用不洗手吃饭却不会污秽任何人。耶利米书 17:9 中，人心被描述为诡诈、病入膏肓、完全不透明。</w:t>
      </w:r>
    </w:p>
    <w:p w14:paraId="361A8EC0" w14:textId="77777777" w:rsidR="00E25CBA" w:rsidRPr="000F61AF" w:rsidRDefault="00E25CBA">
      <w:pPr>
        <w:rPr>
          <w:sz w:val="26"/>
          <w:szCs w:val="26"/>
        </w:rPr>
      </w:pPr>
    </w:p>
    <w:p w14:paraId="6668BD3F" w14:textId="1D86D1CA"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引用，谁能理解呢？下一节经文说，我，耶和华，鉴察人心。洪水之前的大罪恶来自内心的腐败，创世记 6:5 和 8:21。箴言 21:4 宣称，“高傲的眼和骄傲的心。恶人的灯就是罪。”邪恶的行为始于内心，以西结书 11:21。</w:t>
      </w:r>
    </w:p>
    <w:p w14:paraId="5B31148B" w14:textId="77777777" w:rsidR="00E25CBA" w:rsidRPr="000F61AF" w:rsidRDefault="00E25CBA">
      <w:pPr>
        <w:rPr>
          <w:sz w:val="26"/>
          <w:szCs w:val="26"/>
        </w:rPr>
      </w:pPr>
    </w:p>
    <w:p w14:paraId="04EDFF9A" w14:textId="5E11A95C"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“至于那些心中随从可憎可厌之物的人，我必照他们所行的报应在他们的头上，这是主耶和华说的。”在何西阿书10:2中，人们被视为有罪，因为他们的心不忠诚。</w:t>
      </w:r>
    </w:p>
    <w:p w14:paraId="39736806" w14:textId="77777777" w:rsidR="00E25CBA" w:rsidRPr="000F61AF" w:rsidRDefault="00E25CBA">
      <w:pPr>
        <w:rPr>
          <w:sz w:val="26"/>
          <w:szCs w:val="26"/>
        </w:rPr>
      </w:pPr>
    </w:p>
    <w:p w14:paraId="1B6A870C" w14:textId="0FE6321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耶稣教导说，心里妄想妇女的人，就是从心里与她犯奸淫，马太福音 5:28。保罗声称，由于你的顽固，我引用的是，一颗不悔改的心，你为</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自己积蓄愤怒，以备上帝震怒和叛逆的日子，以及上帝震怒和公义审判显现的日子，罗马书 2 </w:t>
      </w:r>
      <w:r xmlns:w="http://schemas.openxmlformats.org/wordprocessingml/2006/main" w:rsidR="00E67FD6">
        <w:rPr>
          <w:rFonts w:ascii="Calibri" w:eastAsia="Calibri" w:hAnsi="Calibri" w:cs="Calibri"/>
          <w:sz w:val="26"/>
          <w:szCs w:val="26"/>
        </w:rPr>
        <w:t xml:space="preserve">:5。希伯来书的作者称心不信，希伯来书 3:12。从整体上解释，心脏不是人类的一个独立机制，而是从他或她存在的最深层方面来看的整个人。</w:t>
      </w:r>
    </w:p>
    <w:p w14:paraId="60CB9B2B" w14:textId="77777777" w:rsidR="00E25CBA" w:rsidRPr="000F61AF" w:rsidRDefault="00E25CBA">
      <w:pPr>
        <w:rPr>
          <w:sz w:val="26"/>
          <w:szCs w:val="26"/>
        </w:rPr>
      </w:pPr>
    </w:p>
    <w:p w14:paraId="7E0CA938" w14:textId="0D1CFEB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因此，一个人一生的罪恶活动反映了一个人在上帝面前的内心状态。在下一讲中，我将继续沿着这条路线，讨论诸如此类的话题。罪孽同时涉及作为、疏忽和不完美。</w:t>
      </w:r>
    </w:p>
    <w:p w14:paraId="46C4B910" w14:textId="77777777" w:rsidR="00E25CBA" w:rsidRPr="000F61AF" w:rsidRDefault="00E25CBA">
      <w:pPr>
        <w:rPr>
          <w:sz w:val="26"/>
          <w:szCs w:val="26"/>
        </w:rPr>
      </w:pPr>
    </w:p>
    <w:p w14:paraId="03FC6E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罪包括我们的性情和不顺服的行为。罪包括罪咎感，这是一个非常重要的概念。罪是对圣经中的上帝及其正义品格的个人侮辱。</w:t>
      </w:r>
    </w:p>
    <w:p w14:paraId="061707B9" w14:textId="77777777" w:rsidR="00E25CBA" w:rsidRPr="000F61AF" w:rsidRDefault="00E25CBA">
      <w:pPr>
        <w:rPr>
          <w:sz w:val="26"/>
          <w:szCs w:val="26"/>
        </w:rPr>
      </w:pPr>
    </w:p>
    <w:p w14:paraId="3C90089E" w14:textId="2A308F1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罪是上帝创造物中的一个不正当因素，它不会永远存在。罪是未能向世界展现造物主的形象。罪会招致上帝的愤怒。</w:t>
      </w:r>
    </w:p>
    <w:p w14:paraId="7CA76904" w14:textId="77777777" w:rsidR="00E25CBA" w:rsidRPr="000F61AF" w:rsidRDefault="00E25CBA">
      <w:pPr>
        <w:rPr>
          <w:sz w:val="26"/>
          <w:szCs w:val="26"/>
        </w:rPr>
      </w:pPr>
    </w:p>
    <w:p w14:paraId="3D74B391" w14:textId="1429346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我要从自己的笔记中补充一点，罪恶是欺骗性的。最后，罪恶在人类历史上有一个明确的开端，最终将被击败。感谢您对这些事情的关注和兴趣。</w:t>
      </w:r>
    </w:p>
    <w:p w14:paraId="411997EB" w14:textId="77777777" w:rsidR="00E25CBA" w:rsidRPr="000F61AF" w:rsidRDefault="00E25CBA">
      <w:pPr>
        <w:rPr>
          <w:sz w:val="26"/>
          <w:szCs w:val="26"/>
        </w:rPr>
      </w:pPr>
    </w:p>
    <w:p w14:paraId="5CA95B72" w14:textId="16BBD09E" w:rsidR="00E25CBA"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这是罗伯特·彼得森博士关于人性和罪孽的教义的教学。这是第 10 节，罪孽的当代意义。马奥尼，《当代罪孽神学：圣经对罪孽的描述》。</w:t>
      </w:r>
    </w:p>
    <w:sectPr w:rsidR="00E25CBA" w:rsidRPr="000F61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9465" w14:textId="77777777" w:rsidR="0027277E" w:rsidRDefault="0027277E" w:rsidP="000F61AF">
      <w:r>
        <w:separator/>
      </w:r>
    </w:p>
  </w:endnote>
  <w:endnote w:type="continuationSeparator" w:id="0">
    <w:p w14:paraId="3CE77E00" w14:textId="77777777" w:rsidR="0027277E" w:rsidRDefault="0027277E" w:rsidP="000F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EA41" w14:textId="77777777" w:rsidR="0027277E" w:rsidRDefault="0027277E" w:rsidP="000F61AF">
      <w:r>
        <w:separator/>
      </w:r>
    </w:p>
  </w:footnote>
  <w:footnote w:type="continuationSeparator" w:id="0">
    <w:p w14:paraId="23E0E2BC" w14:textId="77777777" w:rsidR="0027277E" w:rsidRDefault="0027277E" w:rsidP="000F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1198"/>
      <w:docPartObj>
        <w:docPartGallery w:val="Page Numbers (Top of Page)"/>
        <w:docPartUnique/>
      </w:docPartObj>
    </w:sdtPr>
    <w:sdtEndPr>
      <w:rPr>
        <w:noProof/>
      </w:rPr>
    </w:sdtEndPr>
    <w:sdtContent>
      <w:p w14:paraId="7FF4608D" w14:textId="55A6F87F" w:rsidR="000F61AF" w:rsidRDefault="000F61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F089F" w14:textId="77777777" w:rsidR="000F61AF" w:rsidRDefault="000F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3773"/>
    <w:multiLevelType w:val="hybridMultilevel"/>
    <w:tmpl w:val="111CE4BC"/>
    <w:lvl w:ilvl="0" w:tplc="96BE814A">
      <w:start w:val="1"/>
      <w:numFmt w:val="bullet"/>
      <w:lvlText w:val="●"/>
      <w:lvlJc w:val="left"/>
      <w:pPr>
        <w:ind w:left="720" w:hanging="360"/>
      </w:pPr>
    </w:lvl>
    <w:lvl w:ilvl="1" w:tplc="7FEC0602">
      <w:start w:val="1"/>
      <w:numFmt w:val="bullet"/>
      <w:lvlText w:val="○"/>
      <w:lvlJc w:val="left"/>
      <w:pPr>
        <w:ind w:left="1440" w:hanging="360"/>
      </w:pPr>
    </w:lvl>
    <w:lvl w:ilvl="2" w:tplc="FE2CA4CC">
      <w:start w:val="1"/>
      <w:numFmt w:val="bullet"/>
      <w:lvlText w:val="■"/>
      <w:lvlJc w:val="left"/>
      <w:pPr>
        <w:ind w:left="2160" w:hanging="360"/>
      </w:pPr>
    </w:lvl>
    <w:lvl w:ilvl="3" w:tplc="9FA06C0C">
      <w:start w:val="1"/>
      <w:numFmt w:val="bullet"/>
      <w:lvlText w:val="●"/>
      <w:lvlJc w:val="left"/>
      <w:pPr>
        <w:ind w:left="2880" w:hanging="360"/>
      </w:pPr>
    </w:lvl>
    <w:lvl w:ilvl="4" w:tplc="67385640">
      <w:start w:val="1"/>
      <w:numFmt w:val="bullet"/>
      <w:lvlText w:val="○"/>
      <w:lvlJc w:val="left"/>
      <w:pPr>
        <w:ind w:left="3600" w:hanging="360"/>
      </w:pPr>
    </w:lvl>
    <w:lvl w:ilvl="5" w:tplc="6D5A9D66">
      <w:start w:val="1"/>
      <w:numFmt w:val="bullet"/>
      <w:lvlText w:val="■"/>
      <w:lvlJc w:val="left"/>
      <w:pPr>
        <w:ind w:left="4320" w:hanging="360"/>
      </w:pPr>
    </w:lvl>
    <w:lvl w:ilvl="6" w:tplc="B966F60C">
      <w:start w:val="1"/>
      <w:numFmt w:val="bullet"/>
      <w:lvlText w:val="●"/>
      <w:lvlJc w:val="left"/>
      <w:pPr>
        <w:ind w:left="5040" w:hanging="360"/>
      </w:pPr>
    </w:lvl>
    <w:lvl w:ilvl="7" w:tplc="E17E5E3E">
      <w:start w:val="1"/>
      <w:numFmt w:val="bullet"/>
      <w:lvlText w:val="●"/>
      <w:lvlJc w:val="left"/>
      <w:pPr>
        <w:ind w:left="5760" w:hanging="360"/>
      </w:pPr>
    </w:lvl>
    <w:lvl w:ilvl="8" w:tplc="05525548">
      <w:start w:val="1"/>
      <w:numFmt w:val="bullet"/>
      <w:lvlText w:val="●"/>
      <w:lvlJc w:val="left"/>
      <w:pPr>
        <w:ind w:left="6480" w:hanging="360"/>
      </w:pPr>
    </w:lvl>
  </w:abstractNum>
  <w:num w:numId="1" w16cid:durableId="370502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BA"/>
    <w:rsid w:val="000F61AF"/>
    <w:rsid w:val="0013675B"/>
    <w:rsid w:val="0027277E"/>
    <w:rsid w:val="00DF4A7E"/>
    <w:rsid w:val="00E25CBA"/>
    <w:rsid w:val="00E67F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5DC24"/>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1AF"/>
    <w:pPr>
      <w:tabs>
        <w:tab w:val="center" w:pos="4680"/>
        <w:tab w:val="right" w:pos="9360"/>
      </w:tabs>
    </w:pPr>
  </w:style>
  <w:style w:type="character" w:customStyle="1" w:styleId="HeaderChar">
    <w:name w:val="Header Char"/>
    <w:basedOn w:val="DefaultParagraphFont"/>
    <w:link w:val="Header"/>
    <w:uiPriority w:val="99"/>
    <w:rsid w:val="000F61AF"/>
  </w:style>
  <w:style w:type="paragraph" w:styleId="Footer">
    <w:name w:val="footer"/>
    <w:basedOn w:val="Normal"/>
    <w:link w:val="FooterChar"/>
    <w:uiPriority w:val="99"/>
    <w:unhideWhenUsed/>
    <w:rsid w:val="000F61AF"/>
    <w:pPr>
      <w:tabs>
        <w:tab w:val="center" w:pos="4680"/>
        <w:tab w:val="right" w:pos="9360"/>
      </w:tabs>
    </w:pPr>
  </w:style>
  <w:style w:type="character" w:customStyle="1" w:styleId="FooterChar">
    <w:name w:val="Footer Char"/>
    <w:basedOn w:val="DefaultParagraphFont"/>
    <w:link w:val="Footer"/>
    <w:uiPriority w:val="99"/>
    <w:rsid w:val="000F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5272</Words>
  <Characters>25835</Characters>
  <Application>Microsoft Office Word</Application>
  <DocSecurity>0</DocSecurity>
  <Lines>478</Lines>
  <Paragraphs>114</Paragraphs>
  <ScaleCrop>false</ScaleCrop>
  <HeadingPairs>
    <vt:vector size="2" baseType="variant">
      <vt:variant>
        <vt:lpstr>Title</vt:lpstr>
      </vt:variant>
      <vt:variant>
        <vt:i4>1</vt:i4>
      </vt:variant>
    </vt:vector>
  </HeadingPairs>
  <TitlesOfParts>
    <vt:vector size="1" baseType="lpstr">
      <vt:lpstr>Peterson HS Session10</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dc:title>
  <dc:creator>TurboScribe.ai</dc:creator>
  <cp:lastModifiedBy>Ted Hildebrandt</cp:lastModifiedBy>
  <cp:revision>2</cp:revision>
  <dcterms:created xsi:type="dcterms:W3CDTF">2024-10-26T19:08:00Z</dcterms:created>
  <dcterms:modified xsi:type="dcterms:W3CDTF">2024-10-26T19:08:00Z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b3e196ff1bc8e733dc29b9d953a979151c5466397d460d4a3da2fd1c6e3661ce</vt:lpwstr>
  </property>
</Properties>
</file>