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节，人性教义的重要性</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和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这是罗伯特·彼得森博士关于人性和罪孽教义的教学。第 1 节，人性教义的重要性。</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欢迎来到 biblicalelearning.org 的人性和罪孽教义。让我们在做任何其他事情之前先祈祷。</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仁慈的天父，感谢您的话语。感谢您向我们显现。感谢您派您的儿子来做我们的救世主，并将您的精神带入我们心中，让我们能够认识他、爱他、侍奉他。</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我们祈求您保佑我们，鼓励我们，教导我们。</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引领我们走上永恒之路，我们奉主耶稣基督的名祈求。阿门。我是罗伯特·彼得森。</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我在两所福音派神学院教了 35 年书，第一所是改革派，但肯定是福音派，第二所是福音派和改革派。我退休了。我每周花四个小时研究、编辑和写作，这让我很累。</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我喜欢在成人学习学校任教。我每年在乌克兰通过 Zoom 与一个名为 RITE（改革国际神学教育）的部门合作授课几次。我还是儿童福音团契的神学顾问，我很喜欢做这些讲座。</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次，我们来概述人性和罪的教义。在介绍人性教义或神学人类学（这是一个技术术语）之后，我们将讨论人类的起源，肯定我们是上帝按照他的形象创造的特殊生物，上帝的形象是我们人性教义的大主题，非常重要，我们将从多个角度来看待它，试图真正理解它的含义。然后是体质构成。</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是否如现代科学所言，是一个整体，不存在不可分割的灵魂？还是如教会历史上所说，我们分为两个部分，中间有一个独立的非物质部分，有时称为灵，有时称为灵魂，《圣经》中通常仅使用人称代词？还是我们分为三个部分，其中魂和灵不仅有区别，而且在本体论上是人类的不同部分或组成部分？为了预测我的结论，我勉强地说我们是两个部分，但我们被造的方式是统一的。现在我们的身体和灵魂合而为一，死者复活后，我们将</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永远合而为一。然后，如果上帝愿意，我们将讨论罪的教义，从圣经的描述开始</w:t>
      </w:r>
      <w:r xmlns:w="http://schemas.openxmlformats.org/wordprocessingml/2006/main" w:rsidR="0026171F">
        <w:rPr>
          <w:rFonts w:ascii="Calibri" w:eastAsia="Calibri" w:hAnsi="Calibri" w:cs="Calibri"/>
          <w:sz w:val="26"/>
          <w:szCs w:val="26"/>
        </w:rPr>
        <w:t xml:space="preserve">，这很复杂，因为罪的教义相当复杂。</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然后，我们来关注今天被忽视的一个主题，即原罪。在原罪教义中，我们了解到我们的始祖亚当，实际上是亚当和夏娃的堕落，但原罪特别与亚当的罪孽在创世记 3 中被算为对人类的罪孽有关。旧约给出了其结果，但我们必须等到新约，特别是罗马书 5:12 至 19 或 21，才能解释亚当的罪如何影响我们所有人。然后，简要讨论堕落的一些影响，特别是未得救的人类是否能够或无法向上帝迈进以拯救自己的问题。</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关于人性的教义，我想感谢米勒德·埃里克森的</w:t>
      </w:r>
      <w:r xmlns:w="http://schemas.openxmlformats.org/wordprocessingml/2006/main" w:rsidR="00000000" w:rsidRPr="0026171F">
        <w:rPr>
          <w:rFonts w:ascii="Calibri" w:eastAsia="Calibri" w:hAnsi="Calibri" w:cs="Calibri"/>
          <w:i/>
          <w:iCs/>
          <w:sz w:val="26"/>
          <w:szCs w:val="26"/>
        </w:rPr>
        <w:t xml:space="preserve">《基督教神学》 </w:t>
      </w:r>
      <w:r xmlns:w="http://schemas.openxmlformats.org/wordprocessingml/2006/main" w:rsidR="00000000" w:rsidRPr="0026171F">
        <w:rPr>
          <w:rFonts w:ascii="Calibri" w:eastAsia="Calibri" w:hAnsi="Calibri" w:cs="Calibri"/>
          <w:sz w:val="26"/>
          <w:szCs w:val="26"/>
        </w:rPr>
        <w:t xml:space="preserve">，我从中获得了有关这一教义重要性的良好信息，然后是一些真正有助于我们进行对比的图像。我们可以称它们为世俗或自然的形象，而《圣经》的描述是男人和女人按照上帝的形象被创造，并赋予他们的性别。埃里克森写了他的基督教神学书，天哪，40年前，当时他可以被公认为福音派神学家的院长，因为在那之前我们有查尔斯·霍奇的系统神学，刘易斯·</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伯克霍夫的</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荷兰裔美国系统神学，哈蒙·</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博文克的</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伟大的荷兰系统神学直到大约15年前才被翻译成英文，所以埃里克森出现了，这是新的，他很清楚，他受过良好的教育，包括与著名的德国神学家沃尔夫哈德·</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潘能伯格一起进行博士后工作</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，埃里克森写了一本非常清晰、有用的书，坚定地用福音派来描述他自己的神学，他会是一个温和的或四点加尔文主义者，他是浸信会的，但总是对他人友善和公平，千禧年前但大</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灾难后</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，不具有魅力但也不反对，是一个非常坚定的兄弟，虽然他使用历史神学，但他并不特别擅长历史神学，也不是一个特别活跃的详细解经者，但他仔细地研究圣经，无论如何我我在教书的头 10 年里使用了他的系统神学，之后转到一所更加改革和福音派的学校，在那里我在接下来的 25 年里使用了</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的神学。人性教义的重要性。</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因此，圣经的教义和基督教信仰的教义是相互关联的。从某种意义上说，每个教义在讨论时都是最重要的教义，就像我最喜欢的圣经书是我现在正在祈祷的那本一样，我对新旧约和其中的奇迹感到惊叹，我就不多说了，我不会开始提及名字，但哇，无论如何，事情远不止于此，不仅我们正在研究的教义非常重要，而且在不同的方面，不同的教义都非常非常重要。当然，圣经的教义在认识论上是最重要的教义；它是我们所有其他教义的教义框架。</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我们从哪里可以学到关于上帝、人类、罪恶、基督、救赎、教会中的圣灵以及最后的感谢的教义？我致力于改革对唯独圣经的理解，唯独圣经，这并不意味着从技术上讲圣经是我们唯一使用的权威，因为如果我们仔细想想，我们都会使用理性，我希望当我们阅读圣经时，我们处于某种传统之中，没有</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传统</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就容易重蹈覆辙，虽然过于传统是有危险的，我明白，如果我们诚实而敏锐，我们也都会诉诸经验，所以唯独圣经并不排除诉诸传统、理性和经验，但在我看来，实践唯独圣经就是有意识地、始终如一地将上帝的话语置于我们的传统、理性、经验和我们拥有的任何其他权威来源之上。我声称自己做得很完美吗？不，但这是我的目标。</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因此，对于认识论而言，圣经教义最为重要。如果上帝没有向我们启示自己，并在圣经中保存这一启示，我们就不会知道我们的需要以及他对此需要的解决方案。从存在论的角度来看，上帝教义在本体论上是最重要的教义，因为上帝是一切存在的终极现实、源泉和维持者。</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悲叹，如今，即使是在福音派神学中，也存在着巨大的错误，滥用了上帝之爱的教义。这种错误层出不穷。几乎没有福音派人士坚持普救说，即每个人都会得救的观点，但我可以向你展示一些著作，这些著作说，当然，最终每个人都会被聚集到上帝的爱中，因为上帝就是爱，或者虚无主义的支持者也持同样的观点。</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当然，上帝不会永远在地狱里折磨人们，因为上帝就是爱。因此，当人们付出了代价，为他们的罪孽付出了惩罚之后，他们将被消灭，有人告诉我们这是最糟糕的审判。不，事实并非如此。</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如果这是真的，他们就会摆脱痛苦，但事实并非如此。虽然上帝就是爱，但我们不应该用这一美妙的圣经教义来反对其他同样符合圣经的教义。或者这个呢？我只是感到惊讶和悲伤，死后神学的机会继续吸引福音派信徒。</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我是达拉斯神学院一位博士生的外部读者，研究那些没有听过福音的人会发生什么，我已经 15 年没有在这个领域工作了，但在这段时间里，越来越多的真正的福音派人士说，在我看来，这似乎与任何圣经证据相反，我知道彼得前书第 3 章中的那节经文很棘手，然后彼得前书第 4 章也提到了它，但我的天啊。希伯来书第 9 章说，按着定命，人人都有一死，死后且有审判。约翰福音第 8 章，耶稣两次说，你们若不信我是那一位，必要死在罪中。</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如果你不相信</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就是那个应许之人，你就会死在自己的罪孽中。死后就没有机会了。这是假借上帝之爱的名义延续下来的虚假希望。</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再说一次，它并没有真正宣扬上帝的爱。我不再多说了，是的，上帝就是爱，但在约翰一书第 4 章两次提到上帝就是爱之前，它在第 1 章中就开门见山地说，上帝就是光，这意味着他是神圣的。它可能有双重含义，而且是真实的，但可以肯定的是，在上下文中，至少他是光。</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他身上没有一丝黑暗。他完全诚实，但他尤其神圣，不会容忍竞争和对手，他会也必须惩罚罪恶。基督的教义是救赎我们最重要的教义，因为没有他的化身、生命、死亡和复活，就没有基础，也就没有救赎。</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埃里克森提醒我们，救赎教义在存在主义上是最重要的，因为它涉及我们生活、我们存在的实际改变。教会在关系上是最重要的教义，因为它涉及基督教社区中的信徒。末世论是历史上最重要的教义，因为它告诉我们我们永恒的命运。</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有几个原因使得人性学说特别重要。这一学说之所以重要，是因为它与其他主要的基督教学说有密切的关系。由于人类是上帝在地上创造的最高等生物，对人性的研究使我们对上帝的工作有了更全面的了解，从某种意义上说，对上帝本身也是一种了解，因为我们确实可以通过观察造物主所创造的东西来了解他。</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稍后，我将分享新约圣经退休教授罗伯特·C·纽曼提出的一个有趣观点，即我们是按照上帝的形象以一种创造性的方式和圣经的方式被创造的，这将帮助我们看到这一点。圣经中说，只有人类是上帝按照他自己的形象和样式创造的，创世记 1:26-27，我们稍后会详细讨论。因此，对上帝本质的直接线索应该来自对人类的研究以及我们所扮演的角色，这些角色是上帝所命定的，反映了他的角色。</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这就是镜像思想的由来。人性学说也极大地启发了我们对基督的理解，因为圣经教导我们，三位一体中的第二位，永恒之子，具有真正的人性。这一事实意味着，要理解基督的本质，就必须理解人性的本质。</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我们必须确保区分出上帝赋予的本质人性与存在或经验人性，因为我们现在发现，人类堕落后，人类实际</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存在。这种神学方法是双向的。</w:t>
      </w:r>
      <w:r xmlns:w="http://schemas.openxmlformats.org/wordprocessingml/2006/main" w:rsidR="0026171F">
        <w:rPr>
          <w:rFonts w:ascii="Calibri" w:eastAsia="Calibri" w:hAnsi="Calibri" w:cs="Calibri"/>
          <w:sz w:val="26"/>
          <w:szCs w:val="26"/>
        </w:rPr>
        <w:t xml:space="preserve">研究耶稣的人性将使我们更全面地了解人类真正的本意，因为如果我们照镜子，不幸的是，我们对人类应该是什么样子的看法是扭曲的。</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此外，人性学说也是研究其他学说的大门，但这些学说与人性学说的联系并不那么明显。如果上帝没有创造人类，那么可能就不会有道成肉身、赎罪，也不需要再生或辩护。也不会有教堂。</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意味着我们必须格外小心，才能正确地形成我们对人类的理解。人类的本质将影响我们对人类需要做什么、如何做以及人类最终命运的看法。因此，在这一学说上付出的努力是值得的，因为在这里，问题显而易见，因此可以公开而有意识地处理。</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因此，在人性学说上付出额外的努力是特别值得的。人性学说的地位非同寻常。在这里，神学学生也是其对象。</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使得人类学不同于神学本身、上帝论和基督论等教义，但与救赎论等教义并无二致，后者当然与人类的救赎有关。我们的人类学将决定我们如何理解自己，从而决定我们如何进行神学研究，甚至决定神学是什么，在某种程度上，神学被认为是一种人类活动，而事实确实如此。人性论是圣经启示与人类关怀的交汇点。</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神学在这里处理的是每个人，或者至少几乎每个人都承认存在的事物。现代西方人可能不确定上帝是否存在，是否真的有拿撒勒的耶稣这样的人，或者归因于他的奇迹是否真的发生过。然而，他们对自己的真实性几乎没有任何疑问，因为这是他们每天生活中的一个存在事实。</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除非他们在某种程度上受到了东方思维方式的影响，否则这很可能是他们心中最为确定的事实。这意味着人性这个话题是对话的起点。如果一个人与非信徒讨论《圣经》的内容或上帝是什么样的，听众的注意力可能在吸引到他们之前就已流失。</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如今，许多人对任何声称超越感官体验的事物都持怀疑态度。此外，现代人的思想往往倾向于人文主义，将人类和人类标准视为价值和关注的最高对象。这通常表现为</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反权威主义，即拒绝上帝有权告诉人们该做什么，或权威书籍规定人们的信仰和行为。</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但现代人关心的是自己，关心自己身上发生了什么，关心自己要去哪里。他们可能不太考虑自己对人性的理解；他们可能只是被动地接受当时普遍看法中的价值观，但他们关心自己的福祉和人生地位。因此，虽然对话不会以人性结束，但有时这是一个合适的开端。</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由于每种文化中的人类都意识到自己、自己的问题以及个人和集体的需求，因此人们经常谈论和询问有关人性的问题。因此，这是一个与非信徒展开讨论的好地方。但讨论不会就此结束，因为非信徒的自我理解所提出的问题将导致与讨论的起点相去甚远的答案。</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例如，提出的问题将导致对人类与上帝关系的解释，而这又需要对上帝本质的解释。因此，尽管讨论最终可能会涉及很远的话题，但它会从人们的兴趣所在开始。因此，人性的教义有时是现代世俗后人或后现代世俗人的思想中可能立足的一个点。</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它至少从普通人关心的话题开始。第三，人性学说在当今尤为重要，因为各种知识学科都对人性给予了大量关注。将人性或人类行为作为主要关注对象的学科数量继续快速增长。</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大学里经常会出现一些专注于行为科学前所未探索领域的新院系。新的跨学科研究也层出不穷。甚至连以前专注于经济和组织问题的商学院也越来越多地关注人为因素，并发现人为因素往往是最重要的。</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医学院越来越意识到，医生治疗的不是症状、疾病或身体，而是人。因此，医生必须意识到医患关系的个人层面。当然，心理学、社会学、人类学和政治学等传统行为科学仍在研究人类。</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人们对人类问题的兴趣日益浓厚。道德问题成为讨论的焦点，尤其是在年轻人中，无论他们讨论的主要问题是什么。50</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年代的种族关系、 </w:t>
      </w:r>
      <w:r xmlns:w="http://schemas.openxmlformats.org/wordprocessingml/2006/main" w:rsidR="0026171F" w:rsidRPr="0026171F">
        <w:rPr>
          <w:rFonts w:ascii="Calibri" w:eastAsia="Calibri" w:hAnsi="Calibri" w:cs="Calibri"/>
          <w:sz w:val="26"/>
          <w:szCs w:val="26"/>
        </w:rPr>
        <w:t xml:space="preserve">60 年代的越南战争、70 年代（一直持续到今天）的环境问题、80 年代的核军备竞赛以及 90 年代的犯罪问题。</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现在，在 21 世纪的前 25 年，人类身份、性取向等问题随处可见。人们提出了这样的问题：我们应该做什么？什么是正确的？有时，人们会用相当教条的语气回答：我们是谁？教条式的陈述是一些问题，这些问题会引导人们走上一条道路，而这条道路很可能会通向一个超然的上帝，他是道德规范的基础。但愿</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里应该指出的是，政治辩论往往非常激烈，其根本问题是道德问题，尽管有时道德问题并不明显。物质繁荣比良好的教育更重要吗？经济保障比选择自由更重要吗？这些问题实际上提出了一个问题：人性是什么？什么对人类有益？而我们之前的观点，即以人性作为与非信徒讨论的起点，是有价值的。现在，我们更多地从社会集体自我关注的角度来思考，这是一个更具智力性的问题。</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由于越来越多的学科开始关注人类，基督教神学正处于与其他观点和方法进行对话的绝佳位置。就像与个人进行高度私人的讨论一样，在学术对话中，我们也必须从圣经神学的角度彻底准确地了解人类，并熟悉从神学以外的角度看待人类的方式。我们必须知道这些其他方法如何看待人类，以及这些观点与神学有何异同。</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因为人性的教义之所以重要，是因为人类自我认知目前正面临危机。当埃里克森说出这些话时，他不知道我们今天会处于什么境地，也不知道年轻人对性别认同的困惑。这让我很震惊，也很悲哀，人们迷失了方向，没有指南针，而基督教神学恰恰可以提供指南针。</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不仅人们对这个问题普遍感兴趣，而且人类是什么？人们对最近发生的各种事件的答案也感到困惑，而且事态发展使人们对以前对这个问题的许多答案产生了怀疑。其中一种发展是年轻人努力寻找自我。对身份的追求一直是正常成熟的一部分，形成一个人独立的人生观、价值观和目标。</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然而，最近，这种现象似乎变得更加严重。首先，许多父母并没有真正向孩子灌输价值观，也没有提倡他们自己在生活中没有体现的价值观。我们鼓励朋友送</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孩子去主日学校，他们说，哦不，不，不，丈夫和妻子来自不同的宗教背景</w:t>
      </w:r>
      <w:r xmlns:w="http://schemas.openxmlformats.org/wordprocessingml/2006/main" w:rsidR="0026171F">
        <w:rPr>
          <w:rFonts w:ascii="Calibri" w:eastAsia="Calibri" w:hAnsi="Calibri" w:cs="Calibri"/>
          <w:sz w:val="26"/>
          <w:szCs w:val="26"/>
        </w:rPr>
        <w:t xml:space="preserve">，我们希望我们的孩子在成年后保持中立并自己做出选择。</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尽量以亲切的态度来评论，不带任何评判的意味，就是你正在把你的孩子培养成不可知论者。在抚养孩子的过程中，不存在道德或神学中立。你要么有承诺，要么没有，无论你喜欢与否，你都会把这些承诺传给你的后代。</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传统价值观的来源——教会、大学和国家——已经变得可疑，在某些情况下甚至对传统的犹太-基督教价值观充满敌意。我是谁？生活是什么？世界将走向何方？导致自我理解危机的第二个发展是历史根源的丧失。在许多情况下，历史已成为一门被认为不切实际或无关紧要的迷失的知识领域。</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自从埃里克森写下这本书以来，它就一直受到攻击和故意拒绝。这真是一件可悲的事情。我们不需要复制历史，但我们通过了解一些历史知识，肯定能了解我们是谁，以及我们在世界上和时代中的位置。</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人们甚至整个国家都渐渐忘记了自己是谁。传统已被抛弃，但传统可以教会我们很多关于我们自己是谁的知识。最终的问题是，人类从何而来？基督教回答了这个问题，从而给了我们一种确定的身份感。</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我们是上帝的创造物。我们与我们的创造者相对立。我们要对他负责。</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我们在他身上找到了我们人生的最高意义。我们是按照他的形象和样式造的，他从一开始就造我们是为了让我们与他相交。整个人类的起源和持续存在都归功于上帝的旨意和工作，而上帝是因爱而造的。</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导致人类自我认知危机的最终发展与国家生活中的创伤事件有关。我们的国家或我们的世界在做什么？政治暗杀、恐怖主义、战争，每周，美国都会发生一所学校的枪击事件。这些确实非常令人悲伤。</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的矛盾是深刻而深刻的。一方面，我们有能力取得令人难以置信的成就，包括太空旅行和通讯、信息处理和医学方面的巨大飞跃，但我们似乎无法控制自己。道德中立的技术既可以用于积极目的，也可以用于邪恶目的。</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犯罪率上升</w:t>
      </w:r>
      <w:r xmlns:w="http://schemas.openxmlformats.org/wordprocessingml/2006/main" w:rsidR="0026171F">
        <w:rPr>
          <w:rFonts w:ascii="Calibri" w:eastAsia="Calibri" w:hAnsi="Calibri" w:cs="Calibri"/>
          <w:sz w:val="26"/>
          <w:szCs w:val="26"/>
        </w:rPr>
        <w:t xml:space="preserve">，阶级和种族之间的紧张和冲突也随之增加。一方面，人类似乎认为自己几乎是神，可以触及星空。另一方面，他们似乎是恶魔，能够做出动物界所没有的残忍行为。</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人类的自我认知确实正处于危机时刻，需要深入研究和认真反思。第五，这一教义还影响我们如何为他人服务。我们对人类及其命运的认识将极大地影响我们如何对待他们以及我们为他们做些什么。</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如果我们认为人类主要是物理存在，那么最重要的考虑，也许几乎是唯一的考虑，就是以最有效的方式满足物理驱动力。如果我们认为他们主要是理性的存在，那么我们的事工将主要诉诸他们的智力，并将提出精心准备的论据和说明以及对行动和想法的合理辩护。我们的基本前提是，让与我们打交道的人采取理想行动的方法是说服他们这是最好的做法。</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我们多少次听到政客说教育是我们需要做的？这是真的，但这还不够。我们实际上需要复兴福音，复兴那些认识并热爱主的人，这些人将献身于教育，热爱他们的同胞等等。如果我们认为人类主要是情感动物，我们对他们的吸引力基本上就是情感方面的考虑。</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如果我们认为他们本质上是性生物，那么确保他们已经实现令人满意的性适应将成为我们事工中的首要任务。无论是就我们追求的目标而言，还是就我们寻求实现目标的方式而言，我们对人类的观念对于我们与他们一起工作以及为他们工作都至关重要。人类的形象。</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上述考虑应该让我们相信，人性学说是我们在与非基督教世界对话时研究和利用的一个特别合适的学说。然而，要确定当代文化所提出的问题，我们需要更仔细地研究一些当前较为流行的人性观念，因为有如此多的学科都涉及人性。有许多不同的形象。</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人类是机器。人类是动物。我会回过头来详细讨论这些。</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人类是有性的生物。天哪，今天真是太神奇了。令人惊讶的模糊、扭曲和混乱。</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人类是经济建筑，是将灵魂出卖给公司的生物。存在主义认为人类是宇宙中毫无意义的棋子。自由</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生物</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看待人类的另一种方式，这在政治和社会观点中经常体现出来。</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社会人</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另一种选择。人被视为一组关系，他或她参与其中。基督教对人性的看法当然与所有这些观点都有联系，但不应将其等同于或等同于其中任何一种。</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人类形象。下次我们再讨论这个问题好吗？下次我们会讨论这个问题。考虑到人类学说的重要性，我们将在下一讲中一起研究这些人类形象。</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这是罗伯特·彼得森博士关于人性和罪恶教义的教学。第一节，人性教义的重要性。</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