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3D72E0"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10762D">
        <w:rPr>
          <w:b/>
          <w:bCs/>
          <w:sz w:val="40"/>
          <w:szCs w:val="40"/>
        </w:rPr>
        <w:t>8</w:t>
      </w:r>
      <w:r w:rsidR="00051DC9">
        <w:rPr>
          <w:b/>
          <w:bCs/>
          <w:sz w:val="40"/>
          <w:szCs w:val="40"/>
        </w:rPr>
        <w:t>,</w:t>
      </w:r>
      <w:r w:rsidR="00051DC9">
        <w:rPr>
          <w:b/>
          <w:bCs/>
          <w:sz w:val="40"/>
          <w:szCs w:val="40"/>
        </w:rPr>
        <w:br/>
      </w:r>
      <w:r w:rsidR="00A6137B">
        <w:rPr>
          <w:b/>
          <w:bCs/>
          <w:sz w:val="40"/>
          <w:szCs w:val="40"/>
        </w:rPr>
        <w:t xml:space="preserve">Deuteronomy </w:t>
      </w:r>
      <w:r w:rsidR="000750B4">
        <w:rPr>
          <w:b/>
          <w:bCs/>
          <w:sz w:val="40"/>
          <w:szCs w:val="40"/>
        </w:rPr>
        <w:t>1</w:t>
      </w:r>
      <w:r w:rsidR="0010762D">
        <w:rPr>
          <w:b/>
          <w:bCs/>
          <w:sz w:val="40"/>
          <w:szCs w:val="40"/>
        </w:rPr>
        <w:t>6 -- Feasts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F75C81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10762D">
        <w:rPr>
          <w:b/>
          <w:bCs/>
          <w:sz w:val="32"/>
          <w:szCs w:val="32"/>
        </w:rPr>
        <w:t>8</w:t>
      </w:r>
      <w:r w:rsidRPr="00595C2F">
        <w:rPr>
          <w:b/>
          <w:bCs/>
          <w:sz w:val="32"/>
          <w:szCs w:val="32"/>
        </w:rPr>
        <w:t>,</w:t>
      </w:r>
      <w:r w:rsidR="00184CE8">
        <w:rPr>
          <w:b/>
          <w:bCs/>
          <w:sz w:val="32"/>
          <w:szCs w:val="32"/>
        </w:rPr>
        <w:t xml:space="preserve"> </w:t>
      </w:r>
      <w:r w:rsidR="00A6137B">
        <w:rPr>
          <w:b/>
          <w:bCs/>
          <w:sz w:val="32"/>
          <w:szCs w:val="32"/>
        </w:rPr>
        <w:t xml:space="preserve">Deuteronomy </w:t>
      </w:r>
      <w:r w:rsidR="000750B4">
        <w:rPr>
          <w:b/>
          <w:bCs/>
          <w:sz w:val="32"/>
          <w:szCs w:val="32"/>
        </w:rPr>
        <w:t>1</w:t>
      </w:r>
      <w:r w:rsidR="0010762D">
        <w:rPr>
          <w:b/>
          <w:bCs/>
          <w:sz w:val="32"/>
          <w:szCs w:val="32"/>
        </w:rPr>
        <w:t xml:space="preserve">6 -- </w:t>
      </w:r>
      <w:r w:rsidR="0010762D">
        <w:rPr>
          <w:b/>
          <w:bCs/>
          <w:sz w:val="32"/>
          <w:szCs w:val="32"/>
        </w:rPr>
        <w:br/>
        <w:t>Feasts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4C70BB1" w14:textId="77777777" w:rsidR="00563FEA" w:rsidRPr="00563FEA" w:rsidRDefault="00563FEA" w:rsidP="00563FEA">
      <w:pPr>
        <w:rPr>
          <w:sz w:val="26"/>
          <w:szCs w:val="26"/>
        </w:rPr>
      </w:pPr>
      <w:r w:rsidRPr="00563FEA">
        <w:rPr>
          <w:sz w:val="26"/>
          <w:szCs w:val="26"/>
        </w:rPr>
        <w:t xml:space="preserve">This lecture by Dr. Cynthia Parker </w:t>
      </w:r>
      <w:r w:rsidRPr="00563FEA">
        <w:rPr>
          <w:b/>
          <w:bCs/>
          <w:sz w:val="26"/>
          <w:szCs w:val="26"/>
        </w:rPr>
        <w:t>explains</w:t>
      </w:r>
      <w:r w:rsidRPr="00563FEA">
        <w:rPr>
          <w:sz w:val="26"/>
          <w:szCs w:val="26"/>
        </w:rPr>
        <w:t xml:space="preserve"> the significance of the three annual feasts—Passover, Feast of Weeks, and Feast of Booths—detailed in Deuteronomy 16. She </w:t>
      </w:r>
      <w:r w:rsidRPr="00563FEA">
        <w:rPr>
          <w:b/>
          <w:bCs/>
          <w:sz w:val="26"/>
          <w:szCs w:val="26"/>
        </w:rPr>
        <w:t>highlights</w:t>
      </w:r>
      <w:r w:rsidRPr="00563FEA">
        <w:rPr>
          <w:sz w:val="26"/>
          <w:szCs w:val="26"/>
        </w:rPr>
        <w:t xml:space="preserve"> how these feasts, </w:t>
      </w:r>
      <w:r w:rsidRPr="00563FEA">
        <w:rPr>
          <w:b/>
          <w:bCs/>
          <w:sz w:val="26"/>
          <w:szCs w:val="26"/>
        </w:rPr>
        <w:t>tied</w:t>
      </w:r>
      <w:r w:rsidRPr="00563FEA">
        <w:rPr>
          <w:sz w:val="26"/>
          <w:szCs w:val="26"/>
        </w:rPr>
        <w:t xml:space="preserve"> to the agricultural calendar, served as </w:t>
      </w:r>
      <w:r w:rsidRPr="00563FEA">
        <w:rPr>
          <w:b/>
          <w:bCs/>
          <w:sz w:val="26"/>
          <w:szCs w:val="26"/>
        </w:rPr>
        <w:t>powerful reminders</w:t>
      </w:r>
      <w:r w:rsidRPr="00563FEA">
        <w:rPr>
          <w:sz w:val="26"/>
          <w:szCs w:val="26"/>
        </w:rPr>
        <w:t xml:space="preserve"> of God's deliverance from Egypt and provision for Israel. The lecture </w:t>
      </w:r>
      <w:r w:rsidRPr="00563FEA">
        <w:rPr>
          <w:b/>
          <w:bCs/>
          <w:sz w:val="26"/>
          <w:szCs w:val="26"/>
        </w:rPr>
        <w:t>emphasizes</w:t>
      </w:r>
      <w:r w:rsidRPr="00563FEA">
        <w:rPr>
          <w:sz w:val="26"/>
          <w:szCs w:val="26"/>
        </w:rPr>
        <w:t xml:space="preserve"> the inclusive nature of the feasts, where all Israelites, regardless of social status, were invited to participate, </w:t>
      </w:r>
      <w:r w:rsidRPr="00563FEA">
        <w:rPr>
          <w:b/>
          <w:bCs/>
          <w:sz w:val="26"/>
          <w:szCs w:val="26"/>
        </w:rPr>
        <w:t>demonstrating</w:t>
      </w:r>
      <w:r w:rsidRPr="00563FEA">
        <w:rPr>
          <w:sz w:val="26"/>
          <w:szCs w:val="26"/>
        </w:rPr>
        <w:t xml:space="preserve"> God's provision and unity. Dr. Parker </w:t>
      </w:r>
      <w:r w:rsidRPr="00563FEA">
        <w:rPr>
          <w:b/>
          <w:bCs/>
          <w:sz w:val="26"/>
          <w:szCs w:val="26"/>
        </w:rPr>
        <w:t>connects</w:t>
      </w:r>
      <w:r w:rsidRPr="00563FEA">
        <w:rPr>
          <w:sz w:val="26"/>
          <w:szCs w:val="26"/>
        </w:rPr>
        <w:t xml:space="preserve"> the feasts to the broader themes of memory, identity, and God's covenant with his people. Finally, she </w:t>
      </w:r>
      <w:r w:rsidRPr="00563FEA">
        <w:rPr>
          <w:b/>
          <w:bCs/>
          <w:sz w:val="26"/>
          <w:szCs w:val="26"/>
        </w:rPr>
        <w:t>discusses</w:t>
      </w:r>
      <w:r w:rsidRPr="00563FEA">
        <w:rPr>
          <w:sz w:val="26"/>
          <w:szCs w:val="26"/>
        </w:rPr>
        <w:t xml:space="preserve"> Deuteronomy 24's laws ensuring even the poor could contribute to and benefit from these celebrations.</w:t>
      </w:r>
    </w:p>
    <w:p w14:paraId="262B3B28" w14:textId="3D9F0621"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10762D">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7E2CBECF" w:rsidR="004A3CF6" w:rsidRDefault="005E299D">
      <w:pPr>
        <w:rPr>
          <w:sz w:val="26"/>
          <w:szCs w:val="26"/>
        </w:rPr>
      </w:pPr>
      <w:r>
        <w:rPr>
          <w:sz w:val="26"/>
          <w:szCs w:val="26"/>
        </w:rPr>
        <w:object w:dxaOrig="1541" w:dyaOrig="998" w14:anchorId="0E858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17pt" o:ole="">
            <v:imagedata r:id="rId8" o:title=""/>
          </v:shape>
          <o:OLEObject Type="Embed" ProgID="Package" ShapeID="_x0000_i1025" DrawAspect="Icon" ObjectID="_1800266975" r:id="rId9"/>
        </w:object>
      </w:r>
    </w:p>
    <w:p w14:paraId="72B44960" w14:textId="77777777" w:rsidR="00BE14A8" w:rsidRDefault="00BE14A8">
      <w:pPr>
        <w:rPr>
          <w:sz w:val="36"/>
          <w:szCs w:val="36"/>
        </w:rPr>
      </w:pPr>
      <w:r>
        <w:rPr>
          <w:sz w:val="36"/>
          <w:szCs w:val="36"/>
        </w:rPr>
        <w:br w:type="page"/>
      </w:r>
    </w:p>
    <w:p w14:paraId="0A95BC4A" w14:textId="77BFE505" w:rsidR="0010762D" w:rsidRPr="00F577AD" w:rsidRDefault="004A3CF6" w:rsidP="0010762D">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10762D">
        <w:rPr>
          <w:b/>
          <w:bCs/>
          <w:sz w:val="36"/>
          <w:szCs w:val="36"/>
          <w:lang w:val="fr-FR"/>
        </w:rPr>
        <w:t>8</w:t>
      </w:r>
      <w:r w:rsidR="000A2E02" w:rsidRPr="00F577AD">
        <w:rPr>
          <w:b/>
          <w:bCs/>
          <w:sz w:val="36"/>
          <w:szCs w:val="36"/>
          <w:lang w:val="fr-FR"/>
        </w:rPr>
        <w:t xml:space="preserve">, </w:t>
      </w:r>
      <w:proofErr w:type="spellStart"/>
      <w:r w:rsidR="00A6137B">
        <w:rPr>
          <w:b/>
          <w:bCs/>
          <w:sz w:val="36"/>
          <w:szCs w:val="36"/>
          <w:lang w:val="fr-FR"/>
        </w:rPr>
        <w:t>Deuteronomy</w:t>
      </w:r>
      <w:proofErr w:type="spellEnd"/>
      <w:r w:rsidR="00A6137B">
        <w:rPr>
          <w:b/>
          <w:bCs/>
          <w:sz w:val="36"/>
          <w:szCs w:val="36"/>
          <w:lang w:val="fr-FR"/>
        </w:rPr>
        <w:t xml:space="preserve"> </w:t>
      </w:r>
      <w:r w:rsidR="000750B4">
        <w:rPr>
          <w:b/>
          <w:bCs/>
          <w:sz w:val="36"/>
          <w:szCs w:val="36"/>
          <w:lang w:val="fr-FR"/>
        </w:rPr>
        <w:t>1</w:t>
      </w:r>
      <w:r w:rsidR="0010762D">
        <w:rPr>
          <w:b/>
          <w:bCs/>
          <w:sz w:val="36"/>
          <w:szCs w:val="36"/>
          <w:lang w:val="fr-FR"/>
        </w:rPr>
        <w:t xml:space="preserve">6 – </w:t>
      </w:r>
      <w:proofErr w:type="spellStart"/>
      <w:r w:rsidR="0010762D">
        <w:rPr>
          <w:b/>
          <w:bCs/>
          <w:sz w:val="36"/>
          <w:szCs w:val="36"/>
          <w:lang w:val="fr-FR"/>
        </w:rPr>
        <w:t>Feasts</w:t>
      </w:r>
      <w:proofErr w:type="spellEnd"/>
    </w:p>
    <w:p w14:paraId="1F0E52D7" w14:textId="77777777" w:rsidR="00563FEA" w:rsidRPr="00563FEA" w:rsidRDefault="00563FEA" w:rsidP="00563FEA">
      <w:pPr>
        <w:rPr>
          <w:vanish/>
          <w:sz w:val="26"/>
          <w:szCs w:val="26"/>
        </w:rPr>
      </w:pPr>
      <w:r w:rsidRPr="00563FEA">
        <w:rPr>
          <w:vanish/>
          <w:sz w:val="26"/>
          <w:szCs w:val="26"/>
        </w:rPr>
        <w:t>Top of Form</w:t>
      </w:r>
    </w:p>
    <w:p w14:paraId="038CC911" w14:textId="77777777" w:rsidR="00563FEA" w:rsidRPr="00563FEA" w:rsidRDefault="00563FEA" w:rsidP="00563FEA">
      <w:pPr>
        <w:rPr>
          <w:sz w:val="26"/>
          <w:szCs w:val="26"/>
        </w:rPr>
      </w:pPr>
      <w:r w:rsidRPr="00563FEA">
        <w:rPr>
          <w:sz w:val="26"/>
          <w:szCs w:val="26"/>
        </w:rPr>
        <w:t>Okay, here is a briefing document summarizing the key themes and ideas from the provided source, "Parker_Deut_Session08_Dt16_Feasts.pdf", with relevant quotes:</w:t>
      </w:r>
    </w:p>
    <w:p w14:paraId="4B0A452D" w14:textId="77777777" w:rsidR="00563FEA" w:rsidRPr="00563FEA" w:rsidRDefault="00563FEA" w:rsidP="00563FEA">
      <w:pPr>
        <w:rPr>
          <w:sz w:val="26"/>
          <w:szCs w:val="26"/>
        </w:rPr>
      </w:pPr>
      <w:r w:rsidRPr="00563FEA">
        <w:rPr>
          <w:b/>
          <w:bCs/>
          <w:sz w:val="26"/>
          <w:szCs w:val="26"/>
        </w:rPr>
        <w:t>Briefing Document: Deuteronomy 16 - Feasts</w:t>
      </w:r>
    </w:p>
    <w:p w14:paraId="5519A43B" w14:textId="77777777" w:rsidR="00563FEA" w:rsidRPr="00563FEA" w:rsidRDefault="00563FEA" w:rsidP="00563FEA">
      <w:pPr>
        <w:rPr>
          <w:sz w:val="26"/>
          <w:szCs w:val="26"/>
        </w:rPr>
      </w:pPr>
      <w:r w:rsidRPr="00563FEA">
        <w:rPr>
          <w:b/>
          <w:bCs/>
          <w:sz w:val="26"/>
          <w:szCs w:val="26"/>
        </w:rPr>
        <w:t>Main Theme:</w:t>
      </w:r>
      <w:r w:rsidRPr="00563FEA">
        <w:rPr>
          <w:sz w:val="26"/>
          <w:szCs w:val="26"/>
        </w:rPr>
        <w:t xml:space="preserve"> This session focuses on the significance of the feasts outlined in Deuteronomy 16, emphasizing their role in remembering God’s deeds, fostering community identity, and reflecting the agricultural cycle. The document contrasts Israelite feasts with those of other Ancient Near Eastern cultures and explores how these feasts provided for the poor.</w:t>
      </w:r>
    </w:p>
    <w:p w14:paraId="53BE3C48" w14:textId="77777777" w:rsidR="00563FEA" w:rsidRPr="00563FEA" w:rsidRDefault="00563FEA" w:rsidP="00563FEA">
      <w:pPr>
        <w:rPr>
          <w:sz w:val="26"/>
          <w:szCs w:val="26"/>
        </w:rPr>
      </w:pPr>
      <w:r w:rsidRPr="00563FEA">
        <w:rPr>
          <w:b/>
          <w:bCs/>
          <w:sz w:val="26"/>
          <w:szCs w:val="26"/>
        </w:rPr>
        <w:t>Key Ideas and Facts:</w:t>
      </w:r>
    </w:p>
    <w:p w14:paraId="441B6F9F" w14:textId="77777777" w:rsidR="00563FEA" w:rsidRPr="00563FEA" w:rsidRDefault="00563FEA" w:rsidP="00563FEA">
      <w:pPr>
        <w:numPr>
          <w:ilvl w:val="0"/>
          <w:numId w:val="87"/>
        </w:numPr>
        <w:rPr>
          <w:sz w:val="26"/>
          <w:szCs w:val="26"/>
        </w:rPr>
      </w:pPr>
      <w:r w:rsidRPr="00563FEA">
        <w:rPr>
          <w:b/>
          <w:bCs/>
          <w:sz w:val="26"/>
          <w:szCs w:val="26"/>
        </w:rPr>
        <w:t>Significance of Food:</w:t>
      </w:r>
    </w:p>
    <w:p w14:paraId="6B95FBF4" w14:textId="77777777" w:rsidR="00563FEA" w:rsidRPr="00563FEA" w:rsidRDefault="00563FEA" w:rsidP="00563FEA">
      <w:pPr>
        <w:numPr>
          <w:ilvl w:val="0"/>
          <w:numId w:val="88"/>
        </w:numPr>
        <w:rPr>
          <w:sz w:val="26"/>
          <w:szCs w:val="26"/>
        </w:rPr>
      </w:pPr>
      <w:r w:rsidRPr="00563FEA">
        <w:rPr>
          <w:sz w:val="26"/>
          <w:szCs w:val="26"/>
        </w:rPr>
        <w:t>Dr. Parker establishes that food is not just sustenance but is also powerful and deeply connected to memories, family history, and cultural identity. She says, “Food is like place. Food can hold memories for us.”</w:t>
      </w:r>
    </w:p>
    <w:p w14:paraId="73EFADA2" w14:textId="77777777" w:rsidR="00563FEA" w:rsidRPr="00563FEA" w:rsidRDefault="00563FEA" w:rsidP="00563FEA">
      <w:pPr>
        <w:numPr>
          <w:ilvl w:val="0"/>
          <w:numId w:val="88"/>
        </w:numPr>
        <w:rPr>
          <w:sz w:val="26"/>
          <w:szCs w:val="26"/>
        </w:rPr>
      </w:pPr>
      <w:r w:rsidRPr="00563FEA">
        <w:rPr>
          <w:sz w:val="26"/>
          <w:szCs w:val="26"/>
        </w:rPr>
        <w:t>Feasts are containers of memories, both personal and communal, and can be used to tell a story.</w:t>
      </w:r>
    </w:p>
    <w:p w14:paraId="4CE51291" w14:textId="77777777" w:rsidR="00563FEA" w:rsidRPr="00563FEA" w:rsidRDefault="00563FEA" w:rsidP="00563FEA">
      <w:pPr>
        <w:numPr>
          <w:ilvl w:val="0"/>
          <w:numId w:val="89"/>
        </w:numPr>
        <w:rPr>
          <w:sz w:val="26"/>
          <w:szCs w:val="26"/>
        </w:rPr>
      </w:pPr>
      <w:r w:rsidRPr="00563FEA">
        <w:rPr>
          <w:b/>
          <w:bCs/>
          <w:sz w:val="26"/>
          <w:szCs w:val="26"/>
        </w:rPr>
        <w:t>Contrast with Ancient Near Eastern Feasts:</w:t>
      </w:r>
    </w:p>
    <w:p w14:paraId="0B06221D" w14:textId="77777777" w:rsidR="00563FEA" w:rsidRPr="00563FEA" w:rsidRDefault="00563FEA" w:rsidP="00563FEA">
      <w:pPr>
        <w:numPr>
          <w:ilvl w:val="0"/>
          <w:numId w:val="90"/>
        </w:numPr>
        <w:rPr>
          <w:sz w:val="26"/>
          <w:szCs w:val="26"/>
        </w:rPr>
      </w:pPr>
      <w:r w:rsidRPr="00563FEA">
        <w:rPr>
          <w:sz w:val="26"/>
          <w:szCs w:val="26"/>
        </w:rPr>
        <w:t>In other ancient Near Eastern cultures, feasts were centered on the king, who represented the gods and redistributed wealth. These feasts were about the king’s power and influence and those who were chosen to be near him.</w:t>
      </w:r>
    </w:p>
    <w:p w14:paraId="0557796C" w14:textId="77777777" w:rsidR="00563FEA" w:rsidRPr="00563FEA" w:rsidRDefault="00563FEA" w:rsidP="00563FEA">
      <w:pPr>
        <w:numPr>
          <w:ilvl w:val="0"/>
          <w:numId w:val="90"/>
        </w:numPr>
        <w:rPr>
          <w:sz w:val="26"/>
          <w:szCs w:val="26"/>
        </w:rPr>
      </w:pPr>
      <w:r w:rsidRPr="00563FEA">
        <w:rPr>
          <w:sz w:val="26"/>
          <w:szCs w:val="26"/>
        </w:rPr>
        <w:t>Israelite feasts, however, focused on the entire nation of Israel, emphasizing brotherhood and the singular God. Parker states, “For the Israelites, it becomes again more about the brotherhood, the whole entire nation, and remember that God is their God and the only God.”</w:t>
      </w:r>
    </w:p>
    <w:p w14:paraId="07D9D145" w14:textId="77777777" w:rsidR="00563FEA" w:rsidRPr="00563FEA" w:rsidRDefault="00563FEA" w:rsidP="00563FEA">
      <w:pPr>
        <w:numPr>
          <w:ilvl w:val="0"/>
          <w:numId w:val="91"/>
        </w:numPr>
        <w:rPr>
          <w:sz w:val="26"/>
          <w:szCs w:val="26"/>
        </w:rPr>
      </w:pPr>
      <w:r w:rsidRPr="00563FEA">
        <w:rPr>
          <w:b/>
          <w:bCs/>
          <w:sz w:val="26"/>
          <w:szCs w:val="26"/>
        </w:rPr>
        <w:t>Feasts as Memory Tools:</w:t>
      </w:r>
    </w:p>
    <w:p w14:paraId="4A3DFDE9" w14:textId="77777777" w:rsidR="00563FEA" w:rsidRPr="00563FEA" w:rsidRDefault="00563FEA" w:rsidP="00563FEA">
      <w:pPr>
        <w:numPr>
          <w:ilvl w:val="0"/>
          <w:numId w:val="92"/>
        </w:numPr>
        <w:rPr>
          <w:sz w:val="26"/>
          <w:szCs w:val="26"/>
        </w:rPr>
      </w:pPr>
      <w:r w:rsidRPr="00563FEA">
        <w:rPr>
          <w:sz w:val="26"/>
          <w:szCs w:val="26"/>
        </w:rPr>
        <w:t>The feasts in Deuteronomy are designed to help the Israelites remember God's acts, particularly the Exodus from Egypt. Parker states, “we’re going to start looking at feasting as a way to remember God’s deeds.”</w:t>
      </w:r>
    </w:p>
    <w:p w14:paraId="4742B62D" w14:textId="77777777" w:rsidR="00563FEA" w:rsidRPr="00563FEA" w:rsidRDefault="00563FEA" w:rsidP="00563FEA">
      <w:pPr>
        <w:numPr>
          <w:ilvl w:val="0"/>
          <w:numId w:val="92"/>
        </w:numPr>
        <w:rPr>
          <w:sz w:val="26"/>
          <w:szCs w:val="26"/>
        </w:rPr>
      </w:pPr>
      <w:r w:rsidRPr="00563FEA">
        <w:rPr>
          <w:sz w:val="26"/>
          <w:szCs w:val="26"/>
        </w:rPr>
        <w:t>These festivals are tied to the agricultural calendar, linking the people's daily lives and labors to their relationship with God.</w:t>
      </w:r>
    </w:p>
    <w:p w14:paraId="6553B0B7" w14:textId="77777777" w:rsidR="00563FEA" w:rsidRPr="00563FEA" w:rsidRDefault="00563FEA" w:rsidP="00563FEA">
      <w:pPr>
        <w:numPr>
          <w:ilvl w:val="0"/>
          <w:numId w:val="93"/>
        </w:numPr>
        <w:rPr>
          <w:sz w:val="26"/>
          <w:szCs w:val="26"/>
        </w:rPr>
      </w:pPr>
      <w:r w:rsidRPr="00563FEA">
        <w:rPr>
          <w:b/>
          <w:bCs/>
          <w:sz w:val="26"/>
          <w:szCs w:val="26"/>
        </w:rPr>
        <w:lastRenderedPageBreak/>
        <w:t>The Three Main Feasts:</w:t>
      </w:r>
    </w:p>
    <w:p w14:paraId="56AF4A8D" w14:textId="77777777" w:rsidR="00563FEA" w:rsidRPr="00563FEA" w:rsidRDefault="00563FEA" w:rsidP="00563FEA">
      <w:pPr>
        <w:numPr>
          <w:ilvl w:val="0"/>
          <w:numId w:val="94"/>
        </w:numPr>
        <w:rPr>
          <w:sz w:val="26"/>
          <w:szCs w:val="26"/>
        </w:rPr>
      </w:pPr>
      <w:r w:rsidRPr="00563FEA">
        <w:rPr>
          <w:b/>
          <w:bCs/>
          <w:sz w:val="26"/>
          <w:szCs w:val="26"/>
        </w:rPr>
        <w:t>Passover and the Feast of Unleavened Bread:</w:t>
      </w:r>
      <w:r w:rsidRPr="00563FEA">
        <w:rPr>
          <w:sz w:val="26"/>
          <w:szCs w:val="26"/>
        </w:rPr>
        <w:t xml:space="preserve"> Celebrated in the month of Aviv (around March/April) at the start of the barley harvest. It commemorates the Exodus from Egypt. The text reads: "Observe the month of Aviv and celebrate the Passover to the Lord your God. For in the month of Aviv, the Lord your God brought you out of Egypt by night.”</w:t>
      </w:r>
    </w:p>
    <w:p w14:paraId="1DCBD68C" w14:textId="77777777" w:rsidR="00563FEA" w:rsidRPr="00563FEA" w:rsidRDefault="00563FEA" w:rsidP="00563FEA">
      <w:pPr>
        <w:numPr>
          <w:ilvl w:val="0"/>
          <w:numId w:val="94"/>
        </w:numPr>
        <w:rPr>
          <w:sz w:val="26"/>
          <w:szCs w:val="26"/>
        </w:rPr>
      </w:pPr>
      <w:r w:rsidRPr="00563FEA">
        <w:rPr>
          <w:sz w:val="26"/>
          <w:szCs w:val="26"/>
        </w:rPr>
        <w:t>Passover is a specific meal, while the Feast of Unleavened Bread lasts seven days, a reminder of the haste in which they left Egypt.</w:t>
      </w:r>
    </w:p>
    <w:p w14:paraId="2FF26BBD" w14:textId="77777777" w:rsidR="00563FEA" w:rsidRPr="00563FEA" w:rsidRDefault="00563FEA" w:rsidP="00563FEA">
      <w:pPr>
        <w:numPr>
          <w:ilvl w:val="0"/>
          <w:numId w:val="94"/>
        </w:numPr>
        <w:rPr>
          <w:sz w:val="26"/>
          <w:szCs w:val="26"/>
        </w:rPr>
      </w:pPr>
      <w:r w:rsidRPr="00563FEA">
        <w:rPr>
          <w:b/>
          <w:bCs/>
          <w:sz w:val="26"/>
          <w:szCs w:val="26"/>
        </w:rPr>
        <w:t>Feast of Weeks (Shavuot):</w:t>
      </w:r>
      <w:r w:rsidRPr="00563FEA">
        <w:rPr>
          <w:sz w:val="26"/>
          <w:szCs w:val="26"/>
        </w:rPr>
        <w:t xml:space="preserve"> Celebrated seven weeks after the start of the barley harvest (around May), near the end of the wheat harvest. It is a time for giving a free-will offering and celebrating their freedom from slavery. Parker says: "You shall remember that you were a slave in Egypt, and you shall be careful to observe these statutes.”</w:t>
      </w:r>
    </w:p>
    <w:p w14:paraId="021BF1F4" w14:textId="77777777" w:rsidR="00563FEA" w:rsidRPr="00563FEA" w:rsidRDefault="00563FEA" w:rsidP="00563FEA">
      <w:pPr>
        <w:numPr>
          <w:ilvl w:val="0"/>
          <w:numId w:val="94"/>
        </w:numPr>
        <w:rPr>
          <w:sz w:val="26"/>
          <w:szCs w:val="26"/>
        </w:rPr>
      </w:pPr>
      <w:r w:rsidRPr="00563FEA">
        <w:rPr>
          <w:b/>
          <w:bCs/>
          <w:sz w:val="26"/>
          <w:szCs w:val="26"/>
        </w:rPr>
        <w:t>Feast of Booths (Sukkot):</w:t>
      </w:r>
      <w:r w:rsidRPr="00563FEA">
        <w:rPr>
          <w:sz w:val="26"/>
          <w:szCs w:val="26"/>
        </w:rPr>
        <w:t xml:space="preserve"> Celebrated at the end of the entire harvest, after threshing and the wine-making process, around the time of the olive harvest. It serves as a reminder of the Israelites' time in the wilderness where God provided for their needs. The text states, "You shall celebrate the Feast of Booths seven days after you have gathered in from your threshing floor and your wine vat."</w:t>
      </w:r>
    </w:p>
    <w:p w14:paraId="051DCB47" w14:textId="77777777" w:rsidR="00563FEA" w:rsidRPr="00563FEA" w:rsidRDefault="00563FEA" w:rsidP="00563FEA">
      <w:pPr>
        <w:numPr>
          <w:ilvl w:val="0"/>
          <w:numId w:val="95"/>
        </w:numPr>
        <w:rPr>
          <w:sz w:val="26"/>
          <w:szCs w:val="26"/>
        </w:rPr>
      </w:pPr>
      <w:r w:rsidRPr="00563FEA">
        <w:rPr>
          <w:b/>
          <w:bCs/>
          <w:sz w:val="26"/>
          <w:szCs w:val="26"/>
        </w:rPr>
        <w:t>Inclusivity of the Feasts:</w:t>
      </w:r>
    </w:p>
    <w:p w14:paraId="630C07A9" w14:textId="77777777" w:rsidR="00563FEA" w:rsidRPr="00563FEA" w:rsidRDefault="00563FEA" w:rsidP="00563FEA">
      <w:pPr>
        <w:numPr>
          <w:ilvl w:val="0"/>
          <w:numId w:val="96"/>
        </w:numPr>
        <w:rPr>
          <w:sz w:val="26"/>
          <w:szCs w:val="26"/>
        </w:rPr>
      </w:pPr>
      <w:r w:rsidRPr="00563FEA">
        <w:rPr>
          <w:sz w:val="26"/>
          <w:szCs w:val="26"/>
        </w:rPr>
        <w:t>All three feasts emphasized that everyone is invited to participate: landowners, the Levites (who didn't own land), the "ger" (stranger/foreigner), the orphan, and the widow.</w:t>
      </w:r>
    </w:p>
    <w:p w14:paraId="5F8EB6F3" w14:textId="77777777" w:rsidR="00563FEA" w:rsidRPr="00563FEA" w:rsidRDefault="00563FEA" w:rsidP="00563FEA">
      <w:pPr>
        <w:numPr>
          <w:ilvl w:val="0"/>
          <w:numId w:val="96"/>
        </w:numPr>
        <w:rPr>
          <w:sz w:val="26"/>
          <w:szCs w:val="26"/>
        </w:rPr>
      </w:pPr>
      <w:r w:rsidRPr="00563FEA">
        <w:rPr>
          <w:sz w:val="26"/>
          <w:szCs w:val="26"/>
        </w:rPr>
        <w:t>God is presented as the host, providing for everyone. Parker states, “God is the one who sits at the head of the table, providing in abundance for everyone. God calls his people to act in such a way that everyone gets together with him at the same table.”</w:t>
      </w:r>
    </w:p>
    <w:p w14:paraId="010D6DA9" w14:textId="77777777" w:rsidR="00563FEA" w:rsidRPr="00563FEA" w:rsidRDefault="00563FEA" w:rsidP="00563FEA">
      <w:pPr>
        <w:numPr>
          <w:ilvl w:val="0"/>
          <w:numId w:val="97"/>
        </w:numPr>
        <w:rPr>
          <w:sz w:val="26"/>
          <w:szCs w:val="26"/>
        </w:rPr>
      </w:pPr>
      <w:r w:rsidRPr="00563FEA">
        <w:rPr>
          <w:b/>
          <w:bCs/>
          <w:sz w:val="26"/>
          <w:szCs w:val="26"/>
        </w:rPr>
        <w:t>Provisions for the Poor:</w:t>
      </w:r>
    </w:p>
    <w:p w14:paraId="7B3496A7" w14:textId="77777777" w:rsidR="00563FEA" w:rsidRPr="00563FEA" w:rsidRDefault="00563FEA" w:rsidP="00563FEA">
      <w:pPr>
        <w:numPr>
          <w:ilvl w:val="0"/>
          <w:numId w:val="98"/>
        </w:numPr>
        <w:rPr>
          <w:sz w:val="26"/>
          <w:szCs w:val="26"/>
        </w:rPr>
      </w:pPr>
      <w:r w:rsidRPr="00563FEA">
        <w:rPr>
          <w:sz w:val="26"/>
          <w:szCs w:val="26"/>
        </w:rPr>
        <w:t>Deuteronomy 24:19-21 requires landowners to leave portions of their harvests (grain, olives, grapes) for the poor, widows and foreigners, giving them access to food and a means to contribute to the feasts. The text reads: “When you reap your harvest in your field and have forgotten a sheaf in the field, you shall not go back and get it. It shall be for the alien, the orphan, the widow in order that the Lord your God may bless you and the work of your hands.”</w:t>
      </w:r>
    </w:p>
    <w:p w14:paraId="2B846F98" w14:textId="77777777" w:rsidR="00563FEA" w:rsidRPr="00563FEA" w:rsidRDefault="00563FEA" w:rsidP="00563FEA">
      <w:pPr>
        <w:numPr>
          <w:ilvl w:val="0"/>
          <w:numId w:val="98"/>
        </w:numPr>
        <w:rPr>
          <w:sz w:val="26"/>
          <w:szCs w:val="26"/>
        </w:rPr>
      </w:pPr>
      <w:r w:rsidRPr="00563FEA">
        <w:rPr>
          <w:sz w:val="26"/>
          <w:szCs w:val="26"/>
        </w:rPr>
        <w:lastRenderedPageBreak/>
        <w:t>This practice ensures that the poor can also participate in the feasts and share in the memories associated with them. Parker explains, "So let the poor harvest from the edges of the field. And now, when everyone gathers at the chosen place to celebrate Passover, everyone has something to bring."</w:t>
      </w:r>
    </w:p>
    <w:p w14:paraId="12B9E107" w14:textId="77777777" w:rsidR="00563FEA" w:rsidRPr="00563FEA" w:rsidRDefault="00563FEA" w:rsidP="00563FEA">
      <w:pPr>
        <w:numPr>
          <w:ilvl w:val="0"/>
          <w:numId w:val="98"/>
        </w:numPr>
        <w:rPr>
          <w:sz w:val="26"/>
          <w:szCs w:val="26"/>
        </w:rPr>
      </w:pPr>
      <w:r w:rsidRPr="00563FEA">
        <w:rPr>
          <w:sz w:val="26"/>
          <w:szCs w:val="26"/>
        </w:rPr>
        <w:t>These laws are not just about providing sustenance, but also about preserving dignity and requiring self-editing of landowners.</w:t>
      </w:r>
    </w:p>
    <w:p w14:paraId="7FFA95F7" w14:textId="77777777" w:rsidR="00563FEA" w:rsidRPr="00563FEA" w:rsidRDefault="00563FEA" w:rsidP="00563FEA">
      <w:pPr>
        <w:numPr>
          <w:ilvl w:val="0"/>
          <w:numId w:val="99"/>
        </w:numPr>
        <w:rPr>
          <w:sz w:val="26"/>
          <w:szCs w:val="26"/>
        </w:rPr>
      </w:pPr>
      <w:r w:rsidRPr="00563FEA">
        <w:rPr>
          <w:b/>
          <w:bCs/>
          <w:sz w:val="26"/>
          <w:szCs w:val="26"/>
        </w:rPr>
        <w:t>The Land as a Memory Trigger:</w:t>
      </w:r>
    </w:p>
    <w:p w14:paraId="4B582F6C" w14:textId="77777777" w:rsidR="00563FEA" w:rsidRPr="00563FEA" w:rsidRDefault="00563FEA" w:rsidP="00563FEA">
      <w:pPr>
        <w:numPr>
          <w:ilvl w:val="0"/>
          <w:numId w:val="100"/>
        </w:numPr>
        <w:rPr>
          <w:sz w:val="26"/>
          <w:szCs w:val="26"/>
        </w:rPr>
      </w:pPr>
      <w:r w:rsidRPr="00563FEA">
        <w:rPr>
          <w:sz w:val="26"/>
          <w:szCs w:val="26"/>
        </w:rPr>
        <w:t>The land itself serves as a reminder of God’s provision and the Exodus. Specific activities, like harvesting grain, serve to connect the current generation to the historical narrative. Parker notes: “Not only that, but the land itself becomes a memory trigger because as soon as you have barley that is ready for harvest, the barley and the act of harvesting the barley, in and of itself, reminds the people.”</w:t>
      </w:r>
    </w:p>
    <w:p w14:paraId="11202478" w14:textId="77777777" w:rsidR="00563FEA" w:rsidRPr="00563FEA" w:rsidRDefault="00563FEA" w:rsidP="00563FEA">
      <w:pPr>
        <w:numPr>
          <w:ilvl w:val="0"/>
          <w:numId w:val="101"/>
        </w:numPr>
        <w:rPr>
          <w:sz w:val="26"/>
          <w:szCs w:val="26"/>
        </w:rPr>
      </w:pPr>
      <w:r w:rsidRPr="00563FEA">
        <w:rPr>
          <w:b/>
          <w:bCs/>
          <w:sz w:val="26"/>
          <w:szCs w:val="26"/>
        </w:rPr>
        <w:t>Centralization of Feasts:</w:t>
      </w:r>
    </w:p>
    <w:p w14:paraId="1923C818" w14:textId="77777777" w:rsidR="00563FEA" w:rsidRPr="00563FEA" w:rsidRDefault="00563FEA" w:rsidP="00563FEA">
      <w:pPr>
        <w:numPr>
          <w:ilvl w:val="0"/>
          <w:numId w:val="102"/>
        </w:numPr>
        <w:rPr>
          <w:sz w:val="26"/>
          <w:szCs w:val="26"/>
        </w:rPr>
      </w:pPr>
      <w:r w:rsidRPr="00563FEA">
        <w:rPr>
          <w:sz w:val="26"/>
          <w:szCs w:val="26"/>
        </w:rPr>
        <w:t>The requirement to celebrate the feasts at a chosen central location reinforces a shared identity. It brings people from different regions and social contexts together, under God.</w:t>
      </w:r>
    </w:p>
    <w:p w14:paraId="0CBFF28D" w14:textId="77777777" w:rsidR="00563FEA" w:rsidRPr="00563FEA" w:rsidRDefault="00563FEA" w:rsidP="00563FEA">
      <w:pPr>
        <w:numPr>
          <w:ilvl w:val="0"/>
          <w:numId w:val="102"/>
        </w:numPr>
        <w:rPr>
          <w:sz w:val="26"/>
          <w:szCs w:val="26"/>
        </w:rPr>
      </w:pPr>
      <w:r w:rsidRPr="00563FEA">
        <w:rPr>
          <w:sz w:val="26"/>
          <w:szCs w:val="26"/>
        </w:rPr>
        <w:t>By leaving their homes and local identities behind, people are reminded that they are all equal before God, members of the same covenant community. Parker explains, “Everyone leaves their cities and villages behind in order to go. Remember, they are one people group who share the same story of who their God is.”</w:t>
      </w:r>
    </w:p>
    <w:p w14:paraId="3AC8B6AF" w14:textId="77777777" w:rsidR="00563FEA" w:rsidRPr="00563FEA" w:rsidRDefault="00563FEA" w:rsidP="00563FEA">
      <w:pPr>
        <w:numPr>
          <w:ilvl w:val="0"/>
          <w:numId w:val="103"/>
        </w:numPr>
        <w:rPr>
          <w:sz w:val="26"/>
          <w:szCs w:val="26"/>
        </w:rPr>
      </w:pPr>
      <w:r w:rsidRPr="00563FEA">
        <w:rPr>
          <w:b/>
          <w:bCs/>
          <w:sz w:val="26"/>
          <w:szCs w:val="26"/>
        </w:rPr>
        <w:t>Annual Rehearsal of the Story:</w:t>
      </w:r>
    </w:p>
    <w:p w14:paraId="4115188A" w14:textId="77777777" w:rsidR="00563FEA" w:rsidRPr="00563FEA" w:rsidRDefault="00563FEA" w:rsidP="00563FEA">
      <w:pPr>
        <w:numPr>
          <w:ilvl w:val="0"/>
          <w:numId w:val="104"/>
        </w:numPr>
        <w:rPr>
          <w:sz w:val="26"/>
          <w:szCs w:val="26"/>
        </w:rPr>
      </w:pPr>
      <w:r w:rsidRPr="00563FEA">
        <w:rPr>
          <w:sz w:val="26"/>
          <w:szCs w:val="26"/>
        </w:rPr>
        <w:t>Through the feasts, the Israelites annually retell the story of their redemption and God's faithfulness. The land, its harvest, and the feasts serve as constant reminders of their shared history and God's providence.</w:t>
      </w:r>
    </w:p>
    <w:p w14:paraId="6AAA9F7A" w14:textId="77777777" w:rsidR="00563FEA" w:rsidRDefault="00563FEA">
      <w:pPr>
        <w:rPr>
          <w:b/>
          <w:bCs/>
          <w:sz w:val="26"/>
          <w:szCs w:val="26"/>
        </w:rPr>
      </w:pPr>
      <w:r>
        <w:rPr>
          <w:b/>
          <w:bCs/>
          <w:sz w:val="26"/>
          <w:szCs w:val="26"/>
        </w:rPr>
        <w:br w:type="page"/>
      </w:r>
    </w:p>
    <w:p w14:paraId="615B2C1D" w14:textId="03804383" w:rsidR="00563FEA" w:rsidRPr="00563FEA" w:rsidRDefault="00563FEA" w:rsidP="00563FEA">
      <w:pPr>
        <w:rPr>
          <w:sz w:val="26"/>
          <w:szCs w:val="26"/>
        </w:rPr>
      </w:pPr>
      <w:r w:rsidRPr="00563FEA">
        <w:rPr>
          <w:b/>
          <w:bCs/>
          <w:sz w:val="26"/>
          <w:szCs w:val="26"/>
        </w:rPr>
        <w:lastRenderedPageBreak/>
        <w:t>Concluding Thoughts:</w:t>
      </w:r>
    </w:p>
    <w:p w14:paraId="01B84768" w14:textId="77777777" w:rsidR="00563FEA" w:rsidRPr="00563FEA" w:rsidRDefault="00563FEA" w:rsidP="00563FEA">
      <w:pPr>
        <w:numPr>
          <w:ilvl w:val="0"/>
          <w:numId w:val="105"/>
        </w:numPr>
        <w:rPr>
          <w:sz w:val="26"/>
          <w:szCs w:val="26"/>
        </w:rPr>
      </w:pPr>
      <w:r w:rsidRPr="00563FEA">
        <w:rPr>
          <w:sz w:val="26"/>
          <w:szCs w:val="26"/>
        </w:rPr>
        <w:t>Deuteronomy 16 emphasizes the powerful role of communal meals in shaping identity, remembering shared history, and creating a sense of belonging.</w:t>
      </w:r>
    </w:p>
    <w:p w14:paraId="1597FF5B" w14:textId="77777777" w:rsidR="00563FEA" w:rsidRPr="00563FEA" w:rsidRDefault="00563FEA" w:rsidP="00563FEA">
      <w:pPr>
        <w:numPr>
          <w:ilvl w:val="0"/>
          <w:numId w:val="105"/>
        </w:numPr>
        <w:rPr>
          <w:sz w:val="26"/>
          <w:szCs w:val="26"/>
        </w:rPr>
      </w:pPr>
      <w:r w:rsidRPr="00563FEA">
        <w:rPr>
          <w:sz w:val="26"/>
          <w:szCs w:val="26"/>
        </w:rPr>
        <w:t>The feasts were not just about celebrating a harvest, but remembering God's redemption, fostering inclusivity, and making sure all members of the community, especially the poor and marginalized, could participate.</w:t>
      </w:r>
    </w:p>
    <w:p w14:paraId="032BFDBD" w14:textId="77777777" w:rsidR="00563FEA" w:rsidRPr="00563FEA" w:rsidRDefault="00563FEA" w:rsidP="00563FEA">
      <w:pPr>
        <w:numPr>
          <w:ilvl w:val="0"/>
          <w:numId w:val="105"/>
        </w:numPr>
        <w:rPr>
          <w:sz w:val="26"/>
          <w:szCs w:val="26"/>
        </w:rPr>
      </w:pPr>
      <w:r w:rsidRPr="00563FEA">
        <w:rPr>
          <w:sz w:val="26"/>
          <w:szCs w:val="26"/>
        </w:rPr>
        <w:t>The feasts are not just about the past but a continuing reflection of the relationship between God and his people.</w:t>
      </w:r>
    </w:p>
    <w:p w14:paraId="49B1DE34" w14:textId="77777777" w:rsidR="00563FEA" w:rsidRPr="00563FEA" w:rsidRDefault="00563FEA" w:rsidP="00563FEA">
      <w:pPr>
        <w:rPr>
          <w:sz w:val="26"/>
          <w:szCs w:val="26"/>
        </w:rPr>
      </w:pPr>
      <w:r w:rsidRPr="00563FEA">
        <w:rPr>
          <w:sz w:val="26"/>
          <w:szCs w:val="26"/>
        </w:rPr>
        <w:t>This briefing document provides a comprehensive overview of the key ideas and facts presented in the source material.</w:t>
      </w:r>
    </w:p>
    <w:p w14:paraId="47A6409E" w14:textId="77777777" w:rsidR="00563FEA" w:rsidRPr="00563FEA" w:rsidRDefault="00563FEA" w:rsidP="00563FEA">
      <w:pPr>
        <w:rPr>
          <w:vanish/>
          <w:sz w:val="26"/>
          <w:szCs w:val="26"/>
        </w:rPr>
      </w:pPr>
      <w:r w:rsidRPr="00563FEA">
        <w:rPr>
          <w:vanish/>
          <w:sz w:val="26"/>
          <w:szCs w:val="26"/>
        </w:rPr>
        <w:t>Bottom of Form</w:t>
      </w:r>
    </w:p>
    <w:p w14:paraId="72E39588" w14:textId="77777777" w:rsidR="00563FEA" w:rsidRDefault="00563FEA">
      <w:pPr>
        <w:rPr>
          <w:vanish/>
          <w:sz w:val="26"/>
          <w:szCs w:val="26"/>
        </w:rPr>
      </w:pPr>
      <w:r>
        <w:rPr>
          <w:vanish/>
          <w:sz w:val="26"/>
          <w:szCs w:val="26"/>
        </w:rPr>
        <w:br w:type="page"/>
      </w:r>
    </w:p>
    <w:p w14:paraId="4E4D3893" w14:textId="77777777" w:rsidR="00563FEA" w:rsidRDefault="00563FEA">
      <w:pPr>
        <w:rPr>
          <w:sz w:val="26"/>
          <w:szCs w:val="26"/>
        </w:rPr>
      </w:pPr>
      <w:r>
        <w:rPr>
          <w:sz w:val="26"/>
          <w:szCs w:val="26"/>
        </w:rPr>
        <w:br w:type="page"/>
      </w:r>
    </w:p>
    <w:p w14:paraId="172E1E2E" w14:textId="1FEC7B9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DFD7177" w:rsidR="004A3CF6" w:rsidRPr="00A6137B" w:rsidRDefault="004A3CF6" w:rsidP="004A3CF6">
      <w:pPr>
        <w:rPr>
          <w:b/>
          <w:bCs/>
          <w:sz w:val="36"/>
          <w:szCs w:val="36"/>
          <w:lang w:val="fr-FR"/>
        </w:rPr>
      </w:pPr>
      <w:r w:rsidRPr="00A6137B">
        <w:rPr>
          <w:b/>
          <w:bCs/>
          <w:sz w:val="36"/>
          <w:szCs w:val="36"/>
          <w:lang w:val="fr-FR"/>
        </w:rPr>
        <w:t xml:space="preserve">4. </w:t>
      </w:r>
      <w:proofErr w:type="spellStart"/>
      <w:r w:rsidR="005A2B93" w:rsidRPr="00A6137B">
        <w:rPr>
          <w:b/>
          <w:bCs/>
          <w:sz w:val="36"/>
          <w:szCs w:val="36"/>
          <w:lang w:val="fr-FR"/>
        </w:rPr>
        <w:t>Study</w:t>
      </w:r>
      <w:proofErr w:type="spellEnd"/>
      <w:r w:rsidR="005A2B93" w:rsidRPr="00A6137B">
        <w:rPr>
          <w:b/>
          <w:bCs/>
          <w:sz w:val="36"/>
          <w:szCs w:val="36"/>
          <w:lang w:val="fr-FR"/>
        </w:rPr>
        <w:t xml:space="preserve"> </w:t>
      </w:r>
      <w:proofErr w:type="gramStart"/>
      <w:r w:rsidR="005A2B93" w:rsidRPr="00A6137B">
        <w:rPr>
          <w:b/>
          <w:bCs/>
          <w:sz w:val="36"/>
          <w:szCs w:val="36"/>
          <w:lang w:val="fr-FR"/>
        </w:rPr>
        <w:t>Guide:</w:t>
      </w:r>
      <w:proofErr w:type="gramEnd"/>
      <w:r w:rsidR="005A2B93" w:rsidRPr="00A6137B">
        <w:rPr>
          <w:b/>
          <w:bCs/>
          <w:sz w:val="36"/>
          <w:szCs w:val="36"/>
          <w:lang w:val="fr-FR"/>
        </w:rPr>
        <w:t xml:space="preserve">  </w:t>
      </w:r>
      <w:r w:rsidR="00F577AD" w:rsidRPr="00A6137B">
        <w:rPr>
          <w:b/>
          <w:bCs/>
          <w:sz w:val="36"/>
          <w:szCs w:val="36"/>
          <w:lang w:val="fr-FR"/>
        </w:rPr>
        <w:t>Parker</w:t>
      </w:r>
      <w:r w:rsidR="005A2B93" w:rsidRPr="00A6137B">
        <w:rPr>
          <w:b/>
          <w:bCs/>
          <w:sz w:val="36"/>
          <w:szCs w:val="36"/>
          <w:lang w:val="fr-FR"/>
        </w:rPr>
        <w:t xml:space="preserve">, </w:t>
      </w:r>
      <w:proofErr w:type="spellStart"/>
      <w:r w:rsidR="00F577AD" w:rsidRPr="00A6137B">
        <w:rPr>
          <w:b/>
          <w:bCs/>
          <w:sz w:val="36"/>
          <w:szCs w:val="36"/>
          <w:lang w:val="fr-FR"/>
        </w:rPr>
        <w:t>Deuteronomy</w:t>
      </w:r>
      <w:proofErr w:type="spellEnd"/>
      <w:r w:rsidR="00382048" w:rsidRPr="00A6137B">
        <w:rPr>
          <w:b/>
          <w:bCs/>
          <w:sz w:val="36"/>
          <w:szCs w:val="36"/>
          <w:lang w:val="fr-FR"/>
        </w:rPr>
        <w:t>,</w:t>
      </w:r>
      <w:r w:rsidR="00051DC9" w:rsidRPr="00A6137B">
        <w:rPr>
          <w:b/>
          <w:bCs/>
          <w:sz w:val="36"/>
          <w:szCs w:val="36"/>
          <w:lang w:val="fr-FR"/>
        </w:rPr>
        <w:t xml:space="preserve"> </w:t>
      </w:r>
      <w:r w:rsidR="00382048" w:rsidRPr="00A6137B">
        <w:rPr>
          <w:b/>
          <w:bCs/>
          <w:sz w:val="36"/>
          <w:szCs w:val="36"/>
          <w:lang w:val="fr-FR"/>
        </w:rPr>
        <w:t>S</w:t>
      </w:r>
      <w:r w:rsidR="005A2B93" w:rsidRPr="00A6137B">
        <w:rPr>
          <w:b/>
          <w:bCs/>
          <w:sz w:val="36"/>
          <w:szCs w:val="36"/>
          <w:lang w:val="fr-FR"/>
        </w:rPr>
        <w:t xml:space="preserve">ession </w:t>
      </w:r>
      <w:r w:rsidR="0010762D">
        <w:rPr>
          <w:b/>
          <w:bCs/>
          <w:sz w:val="36"/>
          <w:szCs w:val="36"/>
          <w:lang w:val="fr-FR"/>
        </w:rPr>
        <w:t>8</w:t>
      </w:r>
      <w:r w:rsidR="005A2B93" w:rsidRPr="00A6137B">
        <w:rPr>
          <w:b/>
          <w:bCs/>
          <w:sz w:val="36"/>
          <w:szCs w:val="36"/>
          <w:lang w:val="fr-FR"/>
        </w:rPr>
        <w:t xml:space="preserve">, </w:t>
      </w:r>
      <w:proofErr w:type="spellStart"/>
      <w:r w:rsidR="00A6137B" w:rsidRPr="00A6137B">
        <w:rPr>
          <w:b/>
          <w:bCs/>
          <w:sz w:val="36"/>
          <w:szCs w:val="36"/>
          <w:lang w:val="fr-FR"/>
        </w:rPr>
        <w:t>Deuteronomy</w:t>
      </w:r>
      <w:proofErr w:type="spellEnd"/>
      <w:r w:rsidR="00A6137B" w:rsidRPr="00A6137B">
        <w:rPr>
          <w:b/>
          <w:bCs/>
          <w:sz w:val="36"/>
          <w:szCs w:val="36"/>
          <w:lang w:val="fr-FR"/>
        </w:rPr>
        <w:t xml:space="preserve"> </w:t>
      </w:r>
      <w:r w:rsidR="000750B4">
        <w:rPr>
          <w:b/>
          <w:bCs/>
          <w:sz w:val="36"/>
          <w:szCs w:val="36"/>
          <w:lang w:val="fr-FR"/>
        </w:rPr>
        <w:t>1</w:t>
      </w:r>
      <w:r w:rsidR="0010762D">
        <w:rPr>
          <w:b/>
          <w:bCs/>
          <w:sz w:val="36"/>
          <w:szCs w:val="36"/>
          <w:lang w:val="fr-FR"/>
        </w:rPr>
        <w:t xml:space="preserve">6 -- </w:t>
      </w:r>
      <w:proofErr w:type="spellStart"/>
      <w:r w:rsidR="0010762D">
        <w:rPr>
          <w:b/>
          <w:bCs/>
          <w:sz w:val="36"/>
          <w:szCs w:val="36"/>
          <w:lang w:val="fr-FR"/>
        </w:rPr>
        <w:t>Feasts</w:t>
      </w:r>
      <w:proofErr w:type="spellEnd"/>
      <w:r w:rsidRPr="00A6137B">
        <w:rPr>
          <w:vanish/>
          <w:sz w:val="26"/>
          <w:szCs w:val="26"/>
          <w:lang w:val="fr-FR"/>
        </w:rPr>
        <w:t>Top of Form</w:t>
      </w:r>
    </w:p>
    <w:p w14:paraId="0E329F11" w14:textId="77777777" w:rsidR="00563FEA" w:rsidRPr="00563FEA" w:rsidRDefault="00563FEA" w:rsidP="00563FEA">
      <w:pPr>
        <w:rPr>
          <w:vanish/>
          <w:sz w:val="26"/>
          <w:szCs w:val="26"/>
        </w:rPr>
      </w:pPr>
      <w:r w:rsidRPr="00563FEA">
        <w:rPr>
          <w:vanish/>
          <w:sz w:val="26"/>
          <w:szCs w:val="26"/>
        </w:rPr>
        <w:t>Top of Form</w:t>
      </w:r>
    </w:p>
    <w:p w14:paraId="470D1130" w14:textId="77777777" w:rsidR="00563FEA" w:rsidRPr="00563FEA" w:rsidRDefault="00563FEA" w:rsidP="00563FEA">
      <w:pPr>
        <w:rPr>
          <w:b/>
          <w:bCs/>
          <w:sz w:val="26"/>
          <w:szCs w:val="26"/>
        </w:rPr>
      </w:pPr>
      <w:r w:rsidRPr="00563FEA">
        <w:rPr>
          <w:b/>
          <w:bCs/>
          <w:sz w:val="26"/>
          <w:szCs w:val="26"/>
        </w:rPr>
        <w:t>Deuteronomy 16: Feasts - Study Guide</w:t>
      </w:r>
    </w:p>
    <w:p w14:paraId="5B593940" w14:textId="77777777" w:rsidR="00563FEA" w:rsidRPr="00563FEA" w:rsidRDefault="00563FEA" w:rsidP="00563FEA">
      <w:pPr>
        <w:rPr>
          <w:b/>
          <w:bCs/>
          <w:sz w:val="26"/>
          <w:szCs w:val="26"/>
        </w:rPr>
      </w:pPr>
      <w:r w:rsidRPr="00563FEA">
        <w:rPr>
          <w:b/>
          <w:bCs/>
          <w:sz w:val="26"/>
          <w:szCs w:val="26"/>
        </w:rPr>
        <w:t>Quiz</w:t>
      </w:r>
    </w:p>
    <w:p w14:paraId="08F62BCA" w14:textId="77777777" w:rsidR="00563FEA" w:rsidRPr="00563FEA" w:rsidRDefault="00563FEA" w:rsidP="00563FEA">
      <w:pPr>
        <w:rPr>
          <w:sz w:val="26"/>
          <w:szCs w:val="26"/>
        </w:rPr>
      </w:pPr>
      <w:r w:rsidRPr="00563FEA">
        <w:rPr>
          <w:b/>
          <w:bCs/>
          <w:sz w:val="26"/>
          <w:szCs w:val="26"/>
        </w:rPr>
        <w:t>Instructions:</w:t>
      </w:r>
      <w:r w:rsidRPr="00563FEA">
        <w:rPr>
          <w:sz w:val="26"/>
          <w:szCs w:val="26"/>
        </w:rPr>
        <w:t xml:space="preserve"> Answer each question in 2-3 sentences.</w:t>
      </w:r>
    </w:p>
    <w:p w14:paraId="66FA8832" w14:textId="77777777" w:rsidR="00563FEA" w:rsidRPr="00563FEA" w:rsidRDefault="00563FEA" w:rsidP="00563FEA">
      <w:pPr>
        <w:numPr>
          <w:ilvl w:val="0"/>
          <w:numId w:val="106"/>
        </w:numPr>
        <w:rPr>
          <w:sz w:val="26"/>
          <w:szCs w:val="26"/>
        </w:rPr>
      </w:pPr>
      <w:r w:rsidRPr="00563FEA">
        <w:rPr>
          <w:sz w:val="26"/>
          <w:szCs w:val="26"/>
        </w:rPr>
        <w:t>How did feasts in the ancient Near East differ from the feasts prescribed in Deuteronomy for the Israelites?</w:t>
      </w:r>
    </w:p>
    <w:p w14:paraId="3447DFA0" w14:textId="77777777" w:rsidR="00563FEA" w:rsidRPr="00563FEA" w:rsidRDefault="00563FEA" w:rsidP="00563FEA">
      <w:pPr>
        <w:numPr>
          <w:ilvl w:val="0"/>
          <w:numId w:val="106"/>
        </w:numPr>
        <w:rPr>
          <w:sz w:val="26"/>
          <w:szCs w:val="26"/>
        </w:rPr>
      </w:pPr>
      <w:r w:rsidRPr="00563FEA">
        <w:rPr>
          <w:sz w:val="26"/>
          <w:szCs w:val="26"/>
        </w:rPr>
        <w:t>What is the significance of the agricultural calendar in relation to the Israelite feasts described in Deuteronomy 16?</w:t>
      </w:r>
    </w:p>
    <w:p w14:paraId="445AC176" w14:textId="77777777" w:rsidR="00563FEA" w:rsidRPr="00563FEA" w:rsidRDefault="00563FEA" w:rsidP="00563FEA">
      <w:pPr>
        <w:numPr>
          <w:ilvl w:val="0"/>
          <w:numId w:val="106"/>
        </w:numPr>
        <w:rPr>
          <w:sz w:val="26"/>
          <w:szCs w:val="26"/>
        </w:rPr>
      </w:pPr>
      <w:r w:rsidRPr="00563FEA">
        <w:rPr>
          <w:sz w:val="26"/>
          <w:szCs w:val="26"/>
        </w:rPr>
        <w:t>Briefly describe the two distinct aspects of the Passover and Unleavened Bread celebration, as presented in Deuteronomy 16.</w:t>
      </w:r>
    </w:p>
    <w:p w14:paraId="68BC9884" w14:textId="77777777" w:rsidR="00563FEA" w:rsidRPr="00563FEA" w:rsidRDefault="00563FEA" w:rsidP="00563FEA">
      <w:pPr>
        <w:numPr>
          <w:ilvl w:val="0"/>
          <w:numId w:val="106"/>
        </w:numPr>
        <w:rPr>
          <w:sz w:val="26"/>
          <w:szCs w:val="26"/>
        </w:rPr>
      </w:pPr>
      <w:r w:rsidRPr="00563FEA">
        <w:rPr>
          <w:sz w:val="26"/>
          <w:szCs w:val="26"/>
        </w:rPr>
        <w:t>What does the Feast of Weeks celebrate, and who is invited to participate?</w:t>
      </w:r>
    </w:p>
    <w:p w14:paraId="2633F930" w14:textId="77777777" w:rsidR="00563FEA" w:rsidRPr="00563FEA" w:rsidRDefault="00563FEA" w:rsidP="00563FEA">
      <w:pPr>
        <w:numPr>
          <w:ilvl w:val="0"/>
          <w:numId w:val="106"/>
        </w:numPr>
        <w:rPr>
          <w:sz w:val="26"/>
          <w:szCs w:val="26"/>
        </w:rPr>
      </w:pPr>
      <w:r w:rsidRPr="00563FEA">
        <w:rPr>
          <w:sz w:val="26"/>
          <w:szCs w:val="26"/>
        </w:rPr>
        <w:t>What does the Feast of Booths commemorate, and how does it connect to Israel's history?</w:t>
      </w:r>
    </w:p>
    <w:p w14:paraId="32EB7C3B" w14:textId="77777777" w:rsidR="00563FEA" w:rsidRPr="00563FEA" w:rsidRDefault="00563FEA" w:rsidP="00563FEA">
      <w:pPr>
        <w:numPr>
          <w:ilvl w:val="0"/>
          <w:numId w:val="106"/>
        </w:numPr>
        <w:rPr>
          <w:sz w:val="26"/>
          <w:szCs w:val="26"/>
        </w:rPr>
      </w:pPr>
      <w:r w:rsidRPr="00563FEA">
        <w:rPr>
          <w:sz w:val="26"/>
          <w:szCs w:val="26"/>
        </w:rPr>
        <w:t>How does Deuteronomy address the issue of the poor participating in the feasts, considering that they might not own land?</w:t>
      </w:r>
    </w:p>
    <w:p w14:paraId="0F09BC74" w14:textId="77777777" w:rsidR="00563FEA" w:rsidRPr="00563FEA" w:rsidRDefault="00563FEA" w:rsidP="00563FEA">
      <w:pPr>
        <w:numPr>
          <w:ilvl w:val="0"/>
          <w:numId w:val="106"/>
        </w:numPr>
        <w:rPr>
          <w:sz w:val="26"/>
          <w:szCs w:val="26"/>
        </w:rPr>
      </w:pPr>
      <w:r w:rsidRPr="00563FEA">
        <w:rPr>
          <w:sz w:val="26"/>
          <w:szCs w:val="26"/>
        </w:rPr>
        <w:t>Explain how the agricultural laws in Deuteronomy 24 help provide for the poor.</w:t>
      </w:r>
    </w:p>
    <w:p w14:paraId="038F5987" w14:textId="77777777" w:rsidR="00563FEA" w:rsidRPr="00563FEA" w:rsidRDefault="00563FEA" w:rsidP="00563FEA">
      <w:pPr>
        <w:numPr>
          <w:ilvl w:val="0"/>
          <w:numId w:val="106"/>
        </w:numPr>
        <w:rPr>
          <w:sz w:val="26"/>
          <w:szCs w:val="26"/>
        </w:rPr>
      </w:pPr>
      <w:r w:rsidRPr="00563FEA">
        <w:rPr>
          <w:sz w:val="26"/>
          <w:szCs w:val="26"/>
        </w:rPr>
        <w:t>What is the significance of the concept of a "chosen place" in relation to the Israelite feasts?</w:t>
      </w:r>
    </w:p>
    <w:p w14:paraId="2D6A4A0A" w14:textId="77777777" w:rsidR="00563FEA" w:rsidRPr="00563FEA" w:rsidRDefault="00563FEA" w:rsidP="00563FEA">
      <w:pPr>
        <w:numPr>
          <w:ilvl w:val="0"/>
          <w:numId w:val="106"/>
        </w:numPr>
        <w:rPr>
          <w:sz w:val="26"/>
          <w:szCs w:val="26"/>
        </w:rPr>
      </w:pPr>
      <w:r w:rsidRPr="00563FEA">
        <w:rPr>
          <w:sz w:val="26"/>
          <w:szCs w:val="26"/>
        </w:rPr>
        <w:t>How do the Israelite feasts contribute to the retelling of the story of the Exodus?</w:t>
      </w:r>
    </w:p>
    <w:p w14:paraId="61A72BBC" w14:textId="77777777" w:rsidR="00563FEA" w:rsidRPr="00563FEA" w:rsidRDefault="00563FEA" w:rsidP="00563FEA">
      <w:pPr>
        <w:numPr>
          <w:ilvl w:val="0"/>
          <w:numId w:val="106"/>
        </w:numPr>
        <w:rPr>
          <w:sz w:val="26"/>
          <w:szCs w:val="26"/>
        </w:rPr>
      </w:pPr>
      <w:r w:rsidRPr="00563FEA">
        <w:rPr>
          <w:sz w:val="26"/>
          <w:szCs w:val="26"/>
        </w:rPr>
        <w:t>According to Dr. Parker, how does the land itself function as a "memory trigger" for the Israelites?</w:t>
      </w:r>
    </w:p>
    <w:p w14:paraId="6545BDC9" w14:textId="77777777" w:rsidR="00563FEA" w:rsidRPr="00563FEA" w:rsidRDefault="00563FEA" w:rsidP="00563FEA">
      <w:pPr>
        <w:rPr>
          <w:b/>
          <w:bCs/>
          <w:sz w:val="26"/>
          <w:szCs w:val="26"/>
        </w:rPr>
      </w:pPr>
      <w:r w:rsidRPr="00563FEA">
        <w:rPr>
          <w:b/>
          <w:bCs/>
          <w:sz w:val="26"/>
          <w:szCs w:val="26"/>
        </w:rPr>
        <w:t>Quiz Answer Key</w:t>
      </w:r>
    </w:p>
    <w:p w14:paraId="3F8EB6D7" w14:textId="77777777" w:rsidR="00563FEA" w:rsidRPr="00563FEA" w:rsidRDefault="00563FEA" w:rsidP="00563FEA">
      <w:pPr>
        <w:numPr>
          <w:ilvl w:val="0"/>
          <w:numId w:val="107"/>
        </w:numPr>
        <w:rPr>
          <w:sz w:val="26"/>
          <w:szCs w:val="26"/>
        </w:rPr>
      </w:pPr>
      <w:r w:rsidRPr="00563FEA">
        <w:rPr>
          <w:sz w:val="26"/>
          <w:szCs w:val="26"/>
        </w:rPr>
        <w:t>In the ancient Near East, feasts centered around the king, with the wealthy elite invited to his table to demonstrate power and redistribute wealth. In contrast, Israelite feasts in Deuteronomy emphasized community, remembrance of God’s deeds, and the inclusion of all people, focusing on God's provision.</w:t>
      </w:r>
    </w:p>
    <w:p w14:paraId="61092261" w14:textId="77777777" w:rsidR="00563FEA" w:rsidRPr="00563FEA" w:rsidRDefault="00563FEA" w:rsidP="00563FEA">
      <w:pPr>
        <w:numPr>
          <w:ilvl w:val="0"/>
          <w:numId w:val="107"/>
        </w:numPr>
        <w:rPr>
          <w:sz w:val="26"/>
          <w:szCs w:val="26"/>
        </w:rPr>
      </w:pPr>
      <w:r w:rsidRPr="00563FEA">
        <w:rPr>
          <w:sz w:val="26"/>
          <w:szCs w:val="26"/>
        </w:rPr>
        <w:t xml:space="preserve">The agricultural calendar is directly connected to the Israelite feasts in Deuteronomy 16. The feasts are timed to coincide with the barley harvest </w:t>
      </w:r>
      <w:r w:rsidRPr="00563FEA">
        <w:rPr>
          <w:sz w:val="26"/>
          <w:szCs w:val="26"/>
        </w:rPr>
        <w:lastRenderedPageBreak/>
        <w:t>(Passover), the wheat harvest (Feast of Weeks), and the final harvest of olives (Feast of Booths), linking these events to God's provision.</w:t>
      </w:r>
    </w:p>
    <w:p w14:paraId="3678DFFF" w14:textId="77777777" w:rsidR="00563FEA" w:rsidRPr="00563FEA" w:rsidRDefault="00563FEA" w:rsidP="00563FEA">
      <w:pPr>
        <w:numPr>
          <w:ilvl w:val="0"/>
          <w:numId w:val="107"/>
        </w:numPr>
        <w:rPr>
          <w:sz w:val="26"/>
          <w:szCs w:val="26"/>
        </w:rPr>
      </w:pPr>
      <w:r w:rsidRPr="00563FEA">
        <w:rPr>
          <w:sz w:val="26"/>
          <w:szCs w:val="26"/>
        </w:rPr>
        <w:t>Passover involves the specific meal consumed on one night, with a sacrificed animal, while the Feast of Unleavened Bread lasts seven days. Both elements serve to commemorate the Exodus from Egypt, with unleavened bread serving as a reminder of their hasty departure.</w:t>
      </w:r>
    </w:p>
    <w:p w14:paraId="5635FDAC" w14:textId="77777777" w:rsidR="00563FEA" w:rsidRPr="00563FEA" w:rsidRDefault="00563FEA" w:rsidP="00563FEA">
      <w:pPr>
        <w:numPr>
          <w:ilvl w:val="0"/>
          <w:numId w:val="107"/>
        </w:numPr>
        <w:rPr>
          <w:sz w:val="26"/>
          <w:szCs w:val="26"/>
        </w:rPr>
      </w:pPr>
      <w:r w:rsidRPr="00563FEA">
        <w:rPr>
          <w:sz w:val="26"/>
          <w:szCs w:val="26"/>
        </w:rPr>
        <w:t>The Feast of Weeks celebrates the end of the wheat harvest, thanking God for his provision. All members of the community—including the poor, orphans, and widows—are explicitly invited to participate in the celebration.</w:t>
      </w:r>
    </w:p>
    <w:p w14:paraId="705186A0" w14:textId="77777777" w:rsidR="00563FEA" w:rsidRPr="00563FEA" w:rsidRDefault="00563FEA" w:rsidP="00563FEA">
      <w:pPr>
        <w:numPr>
          <w:ilvl w:val="0"/>
          <w:numId w:val="107"/>
        </w:numPr>
        <w:rPr>
          <w:sz w:val="26"/>
          <w:szCs w:val="26"/>
        </w:rPr>
      </w:pPr>
      <w:r w:rsidRPr="00563FEA">
        <w:rPr>
          <w:sz w:val="26"/>
          <w:szCs w:val="26"/>
        </w:rPr>
        <w:t>The Feast of Booths, held at the end of the harvest, commemorates the Israelites' wilderness wanderings, serving as a reminder of God's provision during that time. The feast recalls how God sustained them even when they had no land.</w:t>
      </w:r>
    </w:p>
    <w:p w14:paraId="02A68B7C" w14:textId="77777777" w:rsidR="00563FEA" w:rsidRPr="00563FEA" w:rsidRDefault="00563FEA" w:rsidP="00563FEA">
      <w:pPr>
        <w:numPr>
          <w:ilvl w:val="0"/>
          <w:numId w:val="107"/>
        </w:numPr>
        <w:rPr>
          <w:sz w:val="26"/>
          <w:szCs w:val="26"/>
        </w:rPr>
      </w:pPr>
      <w:r w:rsidRPr="00563FEA">
        <w:rPr>
          <w:sz w:val="26"/>
          <w:szCs w:val="26"/>
        </w:rPr>
        <w:t>Deuteronomy addresses the issue by requiring landowners to leave portions of their harvests for the poor. This ensures that everyone, even those without land, has something to bring to the festivals, creating a sense of inclusion.</w:t>
      </w:r>
    </w:p>
    <w:p w14:paraId="4A41C221" w14:textId="77777777" w:rsidR="00563FEA" w:rsidRPr="00563FEA" w:rsidRDefault="00563FEA" w:rsidP="00563FEA">
      <w:pPr>
        <w:numPr>
          <w:ilvl w:val="0"/>
          <w:numId w:val="107"/>
        </w:numPr>
        <w:rPr>
          <w:sz w:val="26"/>
          <w:szCs w:val="26"/>
        </w:rPr>
      </w:pPr>
      <w:r w:rsidRPr="00563FEA">
        <w:rPr>
          <w:sz w:val="26"/>
          <w:szCs w:val="26"/>
        </w:rPr>
        <w:t>Deuteronomy 24 mandates that landowners leave some of their crops behind during the harvest (sheaves, olives, grapes). This provision gives the poor the opportunity to glean and allows them to contribute to the communal feasts.</w:t>
      </w:r>
    </w:p>
    <w:p w14:paraId="57C13AAA" w14:textId="77777777" w:rsidR="00563FEA" w:rsidRPr="00563FEA" w:rsidRDefault="00563FEA" w:rsidP="00563FEA">
      <w:pPr>
        <w:numPr>
          <w:ilvl w:val="0"/>
          <w:numId w:val="107"/>
        </w:numPr>
        <w:rPr>
          <w:sz w:val="26"/>
          <w:szCs w:val="26"/>
        </w:rPr>
      </w:pPr>
      <w:r w:rsidRPr="00563FEA">
        <w:rPr>
          <w:sz w:val="26"/>
          <w:szCs w:val="26"/>
        </w:rPr>
        <w:t>The "chosen place," a central location designated by God, ensures all Israelites gather together for the feasts as one unified people. This central gathering reinforces their shared history, identity, and relationship with God.</w:t>
      </w:r>
    </w:p>
    <w:p w14:paraId="2AF471F6" w14:textId="77777777" w:rsidR="00563FEA" w:rsidRPr="00563FEA" w:rsidRDefault="00563FEA" w:rsidP="00563FEA">
      <w:pPr>
        <w:numPr>
          <w:ilvl w:val="0"/>
          <w:numId w:val="107"/>
        </w:numPr>
        <w:rPr>
          <w:sz w:val="26"/>
          <w:szCs w:val="26"/>
        </w:rPr>
      </w:pPr>
      <w:r w:rsidRPr="00563FEA">
        <w:rPr>
          <w:sz w:val="26"/>
          <w:szCs w:val="26"/>
        </w:rPr>
        <w:t>The Israelite feasts serve as a way for the community to annually re-tell the story of the Exodus, remembering their liberation from oppression. Each festival connects their current prosperity to God's deliverance, fostering a sense of communal identity.</w:t>
      </w:r>
    </w:p>
    <w:p w14:paraId="7EC4BAE9" w14:textId="77777777" w:rsidR="00563FEA" w:rsidRPr="00563FEA" w:rsidRDefault="00563FEA" w:rsidP="00563FEA">
      <w:pPr>
        <w:numPr>
          <w:ilvl w:val="0"/>
          <w:numId w:val="107"/>
        </w:numPr>
        <w:rPr>
          <w:sz w:val="26"/>
          <w:szCs w:val="26"/>
        </w:rPr>
      </w:pPr>
      <w:r w:rsidRPr="00563FEA">
        <w:rPr>
          <w:sz w:val="26"/>
          <w:szCs w:val="26"/>
        </w:rPr>
        <w:t>The land and its agricultural cycles serve as a "memory trigger" because the act of harvesting specific crops (barley, wheat, olives) and the associated weather conditions remind them of the Exodus story, as well as the different aspects of God's provision.</w:t>
      </w:r>
    </w:p>
    <w:p w14:paraId="62320F05" w14:textId="77777777" w:rsidR="00563FEA" w:rsidRDefault="00563FEA">
      <w:pPr>
        <w:rPr>
          <w:b/>
          <w:bCs/>
          <w:sz w:val="26"/>
          <w:szCs w:val="26"/>
        </w:rPr>
      </w:pPr>
      <w:r>
        <w:rPr>
          <w:b/>
          <w:bCs/>
          <w:sz w:val="26"/>
          <w:szCs w:val="26"/>
        </w:rPr>
        <w:br w:type="page"/>
      </w:r>
    </w:p>
    <w:p w14:paraId="5C4386F6" w14:textId="248A2173" w:rsidR="00563FEA" w:rsidRPr="00563FEA" w:rsidRDefault="00563FEA" w:rsidP="00563FEA">
      <w:pPr>
        <w:rPr>
          <w:b/>
          <w:bCs/>
          <w:sz w:val="32"/>
          <w:szCs w:val="32"/>
        </w:rPr>
      </w:pPr>
      <w:r w:rsidRPr="00563FEA">
        <w:rPr>
          <w:b/>
          <w:bCs/>
          <w:sz w:val="32"/>
          <w:szCs w:val="32"/>
        </w:rPr>
        <w:lastRenderedPageBreak/>
        <w:t>Essay Questions</w:t>
      </w:r>
    </w:p>
    <w:p w14:paraId="259D7132" w14:textId="77777777" w:rsidR="00563FEA" w:rsidRPr="00563FEA" w:rsidRDefault="00563FEA" w:rsidP="00563FEA">
      <w:pPr>
        <w:rPr>
          <w:sz w:val="26"/>
          <w:szCs w:val="26"/>
        </w:rPr>
      </w:pPr>
      <w:r w:rsidRPr="00563FEA">
        <w:rPr>
          <w:b/>
          <w:bCs/>
          <w:sz w:val="26"/>
          <w:szCs w:val="26"/>
        </w:rPr>
        <w:t>Instructions:</w:t>
      </w:r>
      <w:r w:rsidRPr="00563FEA">
        <w:rPr>
          <w:sz w:val="26"/>
          <w:szCs w:val="26"/>
        </w:rPr>
        <w:t xml:space="preserve"> Answer each question in a well-organized essay using evidence from the source material.</w:t>
      </w:r>
    </w:p>
    <w:p w14:paraId="240C5F3C" w14:textId="77777777" w:rsidR="00563FEA" w:rsidRPr="00563FEA" w:rsidRDefault="00563FEA" w:rsidP="00563FEA">
      <w:pPr>
        <w:numPr>
          <w:ilvl w:val="0"/>
          <w:numId w:val="108"/>
        </w:numPr>
        <w:rPr>
          <w:sz w:val="26"/>
          <w:szCs w:val="26"/>
        </w:rPr>
      </w:pPr>
      <w:r w:rsidRPr="00563FEA">
        <w:rPr>
          <w:sz w:val="26"/>
          <w:szCs w:val="26"/>
        </w:rPr>
        <w:t>Analyze the significance of food and feasting in both the ancient Near East and in the Israelite context as presented in Deuteronomy 16. How does the concept of "table fellowship" contribute to an understanding of the Israelite festivals?</w:t>
      </w:r>
    </w:p>
    <w:p w14:paraId="09AE52FF" w14:textId="77777777" w:rsidR="00563FEA" w:rsidRPr="00563FEA" w:rsidRDefault="00563FEA" w:rsidP="00563FEA">
      <w:pPr>
        <w:numPr>
          <w:ilvl w:val="0"/>
          <w:numId w:val="108"/>
        </w:numPr>
        <w:rPr>
          <w:sz w:val="26"/>
          <w:szCs w:val="26"/>
        </w:rPr>
      </w:pPr>
      <w:r w:rsidRPr="00563FEA">
        <w:rPr>
          <w:sz w:val="26"/>
          <w:szCs w:val="26"/>
        </w:rPr>
        <w:t>Discuss the role of memory in the feasts of Deuteronomy 16. How do these festivals function as "memory triggers," and how do they reinforce Israel's identity as God's chosen people?</w:t>
      </w:r>
    </w:p>
    <w:p w14:paraId="7FB2BE13" w14:textId="77777777" w:rsidR="00563FEA" w:rsidRPr="00563FEA" w:rsidRDefault="00563FEA" w:rsidP="00563FEA">
      <w:pPr>
        <w:numPr>
          <w:ilvl w:val="0"/>
          <w:numId w:val="108"/>
        </w:numPr>
        <w:rPr>
          <w:sz w:val="26"/>
          <w:szCs w:val="26"/>
        </w:rPr>
      </w:pPr>
      <w:r w:rsidRPr="00563FEA">
        <w:rPr>
          <w:sz w:val="26"/>
          <w:szCs w:val="26"/>
        </w:rPr>
        <w:t>Explore the social justice implications of the feasts, focusing on the inclusion of the poor, the orphan, the widow, and the stranger. How do the agricultural laws in Deuteronomy 24 support this theme?</w:t>
      </w:r>
    </w:p>
    <w:p w14:paraId="0732DD03" w14:textId="77777777" w:rsidR="00563FEA" w:rsidRPr="00563FEA" w:rsidRDefault="00563FEA" w:rsidP="00563FEA">
      <w:pPr>
        <w:numPr>
          <w:ilvl w:val="0"/>
          <w:numId w:val="108"/>
        </w:numPr>
        <w:rPr>
          <w:sz w:val="26"/>
          <w:szCs w:val="26"/>
        </w:rPr>
      </w:pPr>
      <w:r w:rsidRPr="00563FEA">
        <w:rPr>
          <w:sz w:val="26"/>
          <w:szCs w:val="26"/>
        </w:rPr>
        <w:t>Compare and contrast the three feasts outlined in Deuteronomy 16: Passover/Unleavened Bread, Feast of Weeks, and Feast of Booths. How does each festival uniquely contribute to the larger narrative of redemption and God's provision?</w:t>
      </w:r>
    </w:p>
    <w:p w14:paraId="4555642D" w14:textId="77777777" w:rsidR="00563FEA" w:rsidRPr="00563FEA" w:rsidRDefault="00563FEA" w:rsidP="00563FEA">
      <w:pPr>
        <w:numPr>
          <w:ilvl w:val="0"/>
          <w:numId w:val="108"/>
        </w:numPr>
        <w:rPr>
          <w:sz w:val="26"/>
          <w:szCs w:val="26"/>
        </w:rPr>
      </w:pPr>
      <w:r w:rsidRPr="00563FEA">
        <w:rPr>
          <w:sz w:val="26"/>
          <w:szCs w:val="26"/>
        </w:rPr>
        <w:t>Discuss the role of the "chosen place" in the Israelite feasts as outlined in Deuteronomy 16. What does centralizing the festivals accomplish?</w:t>
      </w:r>
    </w:p>
    <w:p w14:paraId="20D19D3E" w14:textId="77777777" w:rsidR="00563FEA" w:rsidRDefault="00563FEA">
      <w:pPr>
        <w:rPr>
          <w:b/>
          <w:bCs/>
          <w:sz w:val="26"/>
          <w:szCs w:val="26"/>
        </w:rPr>
      </w:pPr>
      <w:r>
        <w:rPr>
          <w:b/>
          <w:bCs/>
          <w:sz w:val="26"/>
          <w:szCs w:val="26"/>
        </w:rPr>
        <w:br w:type="page"/>
      </w:r>
    </w:p>
    <w:p w14:paraId="77F0F301" w14:textId="2654DDE7" w:rsidR="00563FEA" w:rsidRPr="00563FEA" w:rsidRDefault="00563FEA" w:rsidP="00563FEA">
      <w:pPr>
        <w:rPr>
          <w:b/>
          <w:bCs/>
          <w:sz w:val="32"/>
          <w:szCs w:val="32"/>
        </w:rPr>
      </w:pPr>
      <w:r w:rsidRPr="00563FEA">
        <w:rPr>
          <w:b/>
          <w:bCs/>
          <w:sz w:val="32"/>
          <w:szCs w:val="32"/>
        </w:rPr>
        <w:lastRenderedPageBreak/>
        <w:t>Glossary of Key Terms</w:t>
      </w:r>
    </w:p>
    <w:p w14:paraId="71A75357" w14:textId="77777777" w:rsidR="00563FEA" w:rsidRPr="00563FEA" w:rsidRDefault="00563FEA" w:rsidP="00563FEA">
      <w:pPr>
        <w:numPr>
          <w:ilvl w:val="0"/>
          <w:numId w:val="109"/>
        </w:numPr>
        <w:rPr>
          <w:sz w:val="26"/>
          <w:szCs w:val="26"/>
        </w:rPr>
      </w:pPr>
      <w:r w:rsidRPr="00563FEA">
        <w:rPr>
          <w:b/>
          <w:bCs/>
          <w:sz w:val="26"/>
          <w:szCs w:val="26"/>
        </w:rPr>
        <w:t>Aviv:</w:t>
      </w:r>
      <w:r w:rsidRPr="00563FEA">
        <w:rPr>
          <w:sz w:val="26"/>
          <w:szCs w:val="26"/>
        </w:rPr>
        <w:t xml:space="preserve"> The month in the Israelite lunar calendar during which Passover is celebrated, typically corresponding to March/April, when barley is harvested.</w:t>
      </w:r>
    </w:p>
    <w:p w14:paraId="3B3512B0" w14:textId="77777777" w:rsidR="00563FEA" w:rsidRPr="00563FEA" w:rsidRDefault="00563FEA" w:rsidP="00563FEA">
      <w:pPr>
        <w:numPr>
          <w:ilvl w:val="0"/>
          <w:numId w:val="109"/>
        </w:numPr>
        <w:rPr>
          <w:sz w:val="26"/>
          <w:szCs w:val="26"/>
        </w:rPr>
      </w:pPr>
      <w:r w:rsidRPr="00563FEA">
        <w:rPr>
          <w:b/>
          <w:bCs/>
          <w:sz w:val="26"/>
          <w:szCs w:val="26"/>
        </w:rPr>
        <w:t>Feast of Booths (Sukkot):</w:t>
      </w:r>
      <w:r w:rsidRPr="00563FEA">
        <w:rPr>
          <w:sz w:val="26"/>
          <w:szCs w:val="26"/>
        </w:rPr>
        <w:t xml:space="preserve"> An annual festival commemorating the Israelites’ wilderness wanderings and celebrating the final harvest. People live in temporary shelters called "booths".</w:t>
      </w:r>
    </w:p>
    <w:p w14:paraId="7E1ABAEE" w14:textId="77777777" w:rsidR="00563FEA" w:rsidRPr="00563FEA" w:rsidRDefault="00563FEA" w:rsidP="00563FEA">
      <w:pPr>
        <w:numPr>
          <w:ilvl w:val="0"/>
          <w:numId w:val="109"/>
        </w:numPr>
        <w:rPr>
          <w:sz w:val="26"/>
          <w:szCs w:val="26"/>
        </w:rPr>
      </w:pPr>
      <w:r w:rsidRPr="00563FEA">
        <w:rPr>
          <w:b/>
          <w:bCs/>
          <w:sz w:val="26"/>
          <w:szCs w:val="26"/>
        </w:rPr>
        <w:t>Feast of Unleavened Bread:</w:t>
      </w:r>
      <w:r w:rsidRPr="00563FEA">
        <w:rPr>
          <w:sz w:val="26"/>
          <w:szCs w:val="26"/>
        </w:rPr>
        <w:t xml:space="preserve"> A seven-day festival following Passover, during which unleavened bread is consumed, remembering the Israelites' hasty departure from Egypt.</w:t>
      </w:r>
    </w:p>
    <w:p w14:paraId="62824A39" w14:textId="77777777" w:rsidR="00563FEA" w:rsidRPr="00563FEA" w:rsidRDefault="00563FEA" w:rsidP="00563FEA">
      <w:pPr>
        <w:numPr>
          <w:ilvl w:val="0"/>
          <w:numId w:val="109"/>
        </w:numPr>
        <w:rPr>
          <w:sz w:val="26"/>
          <w:szCs w:val="26"/>
        </w:rPr>
      </w:pPr>
      <w:r w:rsidRPr="00563FEA">
        <w:rPr>
          <w:b/>
          <w:bCs/>
          <w:sz w:val="26"/>
          <w:szCs w:val="26"/>
        </w:rPr>
        <w:t>Feast of Weeks (Shavuot):</w:t>
      </w:r>
      <w:r w:rsidRPr="00563FEA">
        <w:rPr>
          <w:sz w:val="26"/>
          <w:szCs w:val="26"/>
        </w:rPr>
        <w:t xml:space="preserve"> An annual festival celebrating the end of the wheat harvest and thanking God for his provision. It is also known as the Feast of Harvest.</w:t>
      </w:r>
    </w:p>
    <w:p w14:paraId="3B666006" w14:textId="77777777" w:rsidR="00563FEA" w:rsidRPr="00563FEA" w:rsidRDefault="00563FEA" w:rsidP="00563FEA">
      <w:pPr>
        <w:numPr>
          <w:ilvl w:val="0"/>
          <w:numId w:val="109"/>
        </w:numPr>
        <w:rPr>
          <w:sz w:val="26"/>
          <w:szCs w:val="26"/>
        </w:rPr>
      </w:pPr>
      <w:r w:rsidRPr="00563FEA">
        <w:rPr>
          <w:b/>
          <w:bCs/>
          <w:sz w:val="26"/>
          <w:szCs w:val="26"/>
        </w:rPr>
        <w:t>Ger:</w:t>
      </w:r>
      <w:r w:rsidRPr="00563FEA">
        <w:rPr>
          <w:sz w:val="26"/>
          <w:szCs w:val="26"/>
        </w:rPr>
        <w:t xml:space="preserve"> A foreigner or stranger living among the Israelites, who is also included in the festival celebrations and given legal protections.</w:t>
      </w:r>
    </w:p>
    <w:p w14:paraId="617E8E8F" w14:textId="77777777" w:rsidR="00563FEA" w:rsidRPr="00563FEA" w:rsidRDefault="00563FEA" w:rsidP="00563FEA">
      <w:pPr>
        <w:numPr>
          <w:ilvl w:val="0"/>
          <w:numId w:val="109"/>
        </w:numPr>
        <w:rPr>
          <w:sz w:val="26"/>
          <w:szCs w:val="26"/>
        </w:rPr>
      </w:pPr>
      <w:r w:rsidRPr="00563FEA">
        <w:rPr>
          <w:b/>
          <w:bCs/>
          <w:sz w:val="26"/>
          <w:szCs w:val="26"/>
        </w:rPr>
        <w:t>Leaven:</w:t>
      </w:r>
      <w:r w:rsidRPr="00563FEA">
        <w:rPr>
          <w:sz w:val="26"/>
          <w:szCs w:val="26"/>
        </w:rPr>
        <w:t xml:space="preserve"> A substance that causes dough to rise, often associated with sin or corruption in a biblical context; not eaten during the Passover/Unleavened Bread feasts.</w:t>
      </w:r>
    </w:p>
    <w:p w14:paraId="4F2FEF9F" w14:textId="77777777" w:rsidR="00563FEA" w:rsidRPr="00563FEA" w:rsidRDefault="00563FEA" w:rsidP="00563FEA">
      <w:pPr>
        <w:numPr>
          <w:ilvl w:val="0"/>
          <w:numId w:val="109"/>
        </w:numPr>
        <w:rPr>
          <w:sz w:val="26"/>
          <w:szCs w:val="26"/>
        </w:rPr>
      </w:pPr>
      <w:r w:rsidRPr="00563FEA">
        <w:rPr>
          <w:b/>
          <w:bCs/>
          <w:sz w:val="26"/>
          <w:szCs w:val="26"/>
        </w:rPr>
        <w:t>Passover (Pesach):</w:t>
      </w:r>
      <w:r w:rsidRPr="00563FEA">
        <w:rPr>
          <w:sz w:val="26"/>
          <w:szCs w:val="26"/>
        </w:rPr>
        <w:t xml:space="preserve"> An annual festival commemorating the Israelites' liberation from slavery in Egypt, involving a specific ritual meal and animal sacrifice.</w:t>
      </w:r>
    </w:p>
    <w:p w14:paraId="7D088146" w14:textId="77777777" w:rsidR="00563FEA" w:rsidRPr="00563FEA" w:rsidRDefault="00563FEA" w:rsidP="00563FEA">
      <w:pPr>
        <w:numPr>
          <w:ilvl w:val="0"/>
          <w:numId w:val="109"/>
        </w:numPr>
        <w:rPr>
          <w:sz w:val="26"/>
          <w:szCs w:val="26"/>
        </w:rPr>
      </w:pPr>
      <w:r w:rsidRPr="00563FEA">
        <w:rPr>
          <w:b/>
          <w:bCs/>
          <w:sz w:val="26"/>
          <w:szCs w:val="26"/>
        </w:rPr>
        <w:t>The Chosen Place:</w:t>
      </w:r>
      <w:r w:rsidRPr="00563FEA">
        <w:rPr>
          <w:sz w:val="26"/>
          <w:szCs w:val="26"/>
        </w:rPr>
        <w:t xml:space="preserve"> The specific location where God has designated for the Israelites to gather and worship, as well as participate in the required festivals. In this lecture it is referred to as the single central place.</w:t>
      </w:r>
    </w:p>
    <w:p w14:paraId="4A544474" w14:textId="77777777" w:rsidR="00563FEA" w:rsidRPr="00563FEA" w:rsidRDefault="00563FEA" w:rsidP="00563FEA">
      <w:pPr>
        <w:numPr>
          <w:ilvl w:val="0"/>
          <w:numId w:val="109"/>
        </w:numPr>
        <w:rPr>
          <w:sz w:val="26"/>
          <w:szCs w:val="26"/>
        </w:rPr>
      </w:pPr>
      <w:r w:rsidRPr="00563FEA">
        <w:rPr>
          <w:b/>
          <w:bCs/>
          <w:sz w:val="26"/>
          <w:szCs w:val="26"/>
        </w:rPr>
        <w:t>Threshing Floor:</w:t>
      </w:r>
      <w:r w:rsidRPr="00563FEA">
        <w:rPr>
          <w:sz w:val="26"/>
          <w:szCs w:val="26"/>
        </w:rPr>
        <w:t xml:space="preserve"> The location where grain is separated from its husks.</w:t>
      </w:r>
    </w:p>
    <w:p w14:paraId="1DD2F0E2" w14:textId="77777777" w:rsidR="00563FEA" w:rsidRPr="00563FEA" w:rsidRDefault="00563FEA" w:rsidP="00563FEA">
      <w:pPr>
        <w:numPr>
          <w:ilvl w:val="0"/>
          <w:numId w:val="109"/>
        </w:numPr>
        <w:rPr>
          <w:sz w:val="26"/>
          <w:szCs w:val="26"/>
        </w:rPr>
      </w:pPr>
      <w:r w:rsidRPr="00563FEA">
        <w:rPr>
          <w:b/>
          <w:bCs/>
          <w:sz w:val="26"/>
          <w:szCs w:val="26"/>
        </w:rPr>
        <w:t>Wine Vat:</w:t>
      </w:r>
      <w:r w:rsidRPr="00563FEA">
        <w:rPr>
          <w:sz w:val="26"/>
          <w:szCs w:val="26"/>
        </w:rPr>
        <w:t xml:space="preserve"> A container or vessel used to press grapes and produce wine.</w:t>
      </w:r>
    </w:p>
    <w:p w14:paraId="406FC04E" w14:textId="77777777" w:rsidR="00563FEA" w:rsidRPr="00563FEA" w:rsidRDefault="00563FEA" w:rsidP="00563FEA">
      <w:pPr>
        <w:rPr>
          <w:vanish/>
          <w:sz w:val="26"/>
          <w:szCs w:val="26"/>
        </w:rPr>
      </w:pPr>
      <w:r w:rsidRPr="00563FEA">
        <w:rPr>
          <w:vanish/>
          <w:sz w:val="26"/>
          <w:szCs w:val="26"/>
        </w:rPr>
        <w:t>Bottom of Form</w:t>
      </w:r>
    </w:p>
    <w:p w14:paraId="39842EBA" w14:textId="77777777" w:rsidR="00563FEA" w:rsidRDefault="00563FEA">
      <w:pPr>
        <w:rPr>
          <w:vanish/>
          <w:sz w:val="26"/>
          <w:szCs w:val="26"/>
        </w:rPr>
      </w:pPr>
      <w:r>
        <w:rPr>
          <w:vanish/>
          <w:sz w:val="26"/>
          <w:szCs w:val="26"/>
        </w:rPr>
        <w:br w:type="page"/>
      </w:r>
    </w:p>
    <w:p w14:paraId="16B12E96" w14:textId="77777777" w:rsidR="00563FEA" w:rsidRDefault="00563FEA">
      <w:pPr>
        <w:rPr>
          <w:sz w:val="26"/>
          <w:szCs w:val="26"/>
        </w:rPr>
      </w:pPr>
      <w:r>
        <w:rPr>
          <w:sz w:val="26"/>
          <w:szCs w:val="26"/>
        </w:rPr>
        <w:br w:type="page"/>
      </w:r>
    </w:p>
    <w:p w14:paraId="7933FC08" w14:textId="1F0179FA"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3BA3FF1" w14:textId="77777777" w:rsidR="005E299D" w:rsidRPr="005E299D" w:rsidRDefault="004A3CF6" w:rsidP="005E299D">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10762D">
        <w:rPr>
          <w:b/>
          <w:bCs/>
          <w:sz w:val="36"/>
          <w:szCs w:val="36"/>
        </w:rPr>
        <w:t>8</w:t>
      </w:r>
      <w:r w:rsidR="00BA694E">
        <w:rPr>
          <w:b/>
          <w:bCs/>
          <w:sz w:val="36"/>
          <w:szCs w:val="36"/>
        </w:rPr>
        <w:t xml:space="preserve">, </w:t>
      </w:r>
      <w:r w:rsidR="00A6137B">
        <w:rPr>
          <w:b/>
          <w:bCs/>
          <w:sz w:val="36"/>
          <w:szCs w:val="36"/>
        </w:rPr>
        <w:t xml:space="preserve">Deuteronomy </w:t>
      </w:r>
      <w:r w:rsidR="000750B4">
        <w:rPr>
          <w:b/>
          <w:bCs/>
          <w:sz w:val="36"/>
          <w:szCs w:val="36"/>
        </w:rPr>
        <w:t>1</w:t>
      </w:r>
      <w:r w:rsidR="0010762D">
        <w:rPr>
          <w:b/>
          <w:bCs/>
          <w:sz w:val="36"/>
          <w:szCs w:val="36"/>
        </w:rPr>
        <w:t>6 -- Feasts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5E299D" w:rsidRPr="005E299D">
        <w:rPr>
          <w:vanish/>
          <w:sz w:val="26"/>
          <w:szCs w:val="26"/>
        </w:rPr>
        <w:t>Top of Form</w:t>
      </w:r>
    </w:p>
    <w:p w14:paraId="0B33D573" w14:textId="77777777" w:rsidR="005E299D" w:rsidRPr="005E299D" w:rsidRDefault="005E299D" w:rsidP="005E299D">
      <w:pPr>
        <w:rPr>
          <w:b/>
          <w:bCs/>
          <w:sz w:val="26"/>
          <w:szCs w:val="26"/>
        </w:rPr>
      </w:pPr>
      <w:r w:rsidRPr="005E299D">
        <w:rPr>
          <w:b/>
          <w:bCs/>
          <w:sz w:val="26"/>
          <w:szCs w:val="26"/>
        </w:rPr>
        <w:t>Frequently Asked Questions on Feasts in Deuteronomy 16</w:t>
      </w:r>
    </w:p>
    <w:p w14:paraId="5E904889" w14:textId="77777777" w:rsidR="005E299D" w:rsidRPr="005E299D" w:rsidRDefault="005E299D" w:rsidP="005E299D">
      <w:pPr>
        <w:numPr>
          <w:ilvl w:val="0"/>
          <w:numId w:val="110"/>
        </w:numPr>
        <w:rPr>
          <w:sz w:val="26"/>
          <w:szCs w:val="26"/>
        </w:rPr>
      </w:pPr>
      <w:r w:rsidRPr="005E299D">
        <w:rPr>
          <w:b/>
          <w:bCs/>
          <w:sz w:val="26"/>
          <w:szCs w:val="26"/>
        </w:rPr>
        <w:t>Why is food so significant in the context of the feasts described in Deuteronomy 16?</w:t>
      </w:r>
      <w:r w:rsidRPr="005E299D">
        <w:rPr>
          <w:sz w:val="26"/>
          <w:szCs w:val="26"/>
        </w:rPr>
        <w:t xml:space="preserve"> Food holds immense significance as it serves not just as nourishment but also as a powerful container of memories. It connects people to their past, their families, and significant experiences. In the context of the feasts described in Deuteronomy 16, food becomes a tool for remembering and reliving the stories of God’s deliverance and provision for the Israelites. It’s a tangible way to engage with and celebrate their history.</w:t>
      </w:r>
    </w:p>
    <w:p w14:paraId="603B8C9B" w14:textId="77777777" w:rsidR="005E299D" w:rsidRPr="005E299D" w:rsidRDefault="005E299D" w:rsidP="005E299D">
      <w:pPr>
        <w:numPr>
          <w:ilvl w:val="0"/>
          <w:numId w:val="110"/>
        </w:numPr>
        <w:rPr>
          <w:sz w:val="26"/>
          <w:szCs w:val="26"/>
        </w:rPr>
      </w:pPr>
      <w:r w:rsidRPr="005E299D">
        <w:rPr>
          <w:b/>
          <w:bCs/>
          <w:sz w:val="26"/>
          <w:szCs w:val="26"/>
        </w:rPr>
        <w:t>How did Israelite feasts differ from those of other ancient Near Eastern cultures?</w:t>
      </w:r>
      <w:r w:rsidRPr="005E299D">
        <w:rPr>
          <w:sz w:val="26"/>
          <w:szCs w:val="26"/>
        </w:rPr>
        <w:t xml:space="preserve"> Unlike the feasts of other ancient Near Eastern cultures, which were centered around the power and prestige of the king and redistribution of wealth amongst the elite, Israelite feasts were focused on communal participation and remembering God’s deeds. They emphasized brotherhood and national identity tied to God as their one true God, not the celebration of a powerful human ruler. All were invited to celebrate before God in a chosen place, and the emphasis was not on hierarchical status or wealth, but rather on shared identity and gratitude.</w:t>
      </w:r>
    </w:p>
    <w:p w14:paraId="678DF22B" w14:textId="77777777" w:rsidR="005E299D" w:rsidRPr="005E299D" w:rsidRDefault="005E299D" w:rsidP="005E299D">
      <w:pPr>
        <w:numPr>
          <w:ilvl w:val="0"/>
          <w:numId w:val="110"/>
        </w:numPr>
        <w:rPr>
          <w:sz w:val="26"/>
          <w:szCs w:val="26"/>
        </w:rPr>
      </w:pPr>
      <w:r w:rsidRPr="005E299D">
        <w:rPr>
          <w:b/>
          <w:bCs/>
          <w:sz w:val="26"/>
          <w:szCs w:val="26"/>
        </w:rPr>
        <w:t>What are the three main feasts described in Deuteronomy 16, and how do they relate to the agricultural calendar?</w:t>
      </w:r>
      <w:r w:rsidRPr="005E299D">
        <w:rPr>
          <w:sz w:val="26"/>
          <w:szCs w:val="26"/>
        </w:rPr>
        <w:t xml:space="preserve"> The three main feasts are:</w:t>
      </w:r>
    </w:p>
    <w:p w14:paraId="4B904FFC" w14:textId="77777777" w:rsidR="005E299D" w:rsidRPr="005E299D" w:rsidRDefault="005E299D" w:rsidP="005E299D">
      <w:pPr>
        <w:numPr>
          <w:ilvl w:val="0"/>
          <w:numId w:val="111"/>
        </w:numPr>
        <w:rPr>
          <w:sz w:val="26"/>
          <w:szCs w:val="26"/>
        </w:rPr>
      </w:pPr>
      <w:r w:rsidRPr="005E299D">
        <w:rPr>
          <w:b/>
          <w:bCs/>
          <w:sz w:val="26"/>
          <w:szCs w:val="26"/>
        </w:rPr>
        <w:t>Passover and the Feast of Unleavened Bread:</w:t>
      </w:r>
      <w:r w:rsidRPr="005E299D">
        <w:rPr>
          <w:sz w:val="26"/>
          <w:szCs w:val="26"/>
        </w:rPr>
        <w:t xml:space="preserve"> Celebrated in the month of Aviv (around March/April) at the start of the barley harvest. It commemorates the Exodus from Egypt.</w:t>
      </w:r>
    </w:p>
    <w:p w14:paraId="7A5953C1" w14:textId="77777777" w:rsidR="005E299D" w:rsidRPr="005E299D" w:rsidRDefault="005E299D" w:rsidP="005E299D">
      <w:pPr>
        <w:numPr>
          <w:ilvl w:val="0"/>
          <w:numId w:val="111"/>
        </w:numPr>
        <w:rPr>
          <w:sz w:val="26"/>
          <w:szCs w:val="26"/>
        </w:rPr>
      </w:pPr>
      <w:r w:rsidRPr="005E299D">
        <w:rPr>
          <w:b/>
          <w:bCs/>
          <w:sz w:val="26"/>
          <w:szCs w:val="26"/>
        </w:rPr>
        <w:t>The Feast of Weeks:</w:t>
      </w:r>
      <w:r w:rsidRPr="005E299D">
        <w:rPr>
          <w:sz w:val="26"/>
          <w:szCs w:val="26"/>
        </w:rPr>
        <w:t xml:space="preserve"> Celebrated seven weeks after the start of the barley harvest (around May), marking the end of the wheat harvest. It’s a celebration of God's provision for the harvest of all standing grain.</w:t>
      </w:r>
    </w:p>
    <w:p w14:paraId="4FEF11D1" w14:textId="77777777" w:rsidR="005E299D" w:rsidRPr="005E299D" w:rsidRDefault="005E299D" w:rsidP="005E299D">
      <w:pPr>
        <w:numPr>
          <w:ilvl w:val="0"/>
          <w:numId w:val="111"/>
        </w:numPr>
        <w:rPr>
          <w:sz w:val="26"/>
          <w:szCs w:val="26"/>
        </w:rPr>
      </w:pPr>
      <w:r w:rsidRPr="005E299D">
        <w:rPr>
          <w:b/>
          <w:bCs/>
          <w:sz w:val="26"/>
          <w:szCs w:val="26"/>
        </w:rPr>
        <w:t>The Feast of Booths:</w:t>
      </w:r>
      <w:r w:rsidRPr="005E299D">
        <w:rPr>
          <w:sz w:val="26"/>
          <w:szCs w:val="26"/>
        </w:rPr>
        <w:t xml:space="preserve"> Celebrated at the end of the agricultural year, after the threshing floor and wine vats have been cleared (around the time of the olive harvest). It serves as a reminder of God’s provision during the wilderness wanderings. These feasts are tied to the agricultural calendar, reflecting both the timing of harvests and the corresponding blessings and provisions from God.</w:t>
      </w:r>
    </w:p>
    <w:p w14:paraId="218B5EC3" w14:textId="77777777" w:rsidR="005E299D" w:rsidRPr="005E299D" w:rsidRDefault="005E299D" w:rsidP="005E299D">
      <w:pPr>
        <w:numPr>
          <w:ilvl w:val="0"/>
          <w:numId w:val="112"/>
        </w:numPr>
        <w:rPr>
          <w:sz w:val="26"/>
          <w:szCs w:val="26"/>
        </w:rPr>
      </w:pPr>
      <w:r w:rsidRPr="005E299D">
        <w:rPr>
          <w:b/>
          <w:bCs/>
          <w:sz w:val="26"/>
          <w:szCs w:val="26"/>
        </w:rPr>
        <w:lastRenderedPageBreak/>
        <w:t>Why is remembering the Exodus from Egypt such a recurring theme in these feasts?</w:t>
      </w:r>
      <w:r w:rsidRPr="005E299D">
        <w:rPr>
          <w:sz w:val="26"/>
          <w:szCs w:val="26"/>
        </w:rPr>
        <w:t xml:space="preserve"> Remembering the Exodus from Egypt is central to all the feasts because it reminds the Israelites of their fundamental identity as a people freed from oppression. They are celebrating God's victory over Pharaoh and their deliverance from slavery. The feasts re-enact the core story of their history, reinforcing their dependence on and gratitude towards God for their freedom and new life in the Promised Land. These acts of remembrance remind them that they are a people shaped by divine action.</w:t>
      </w:r>
    </w:p>
    <w:p w14:paraId="7ABF1E87" w14:textId="77777777" w:rsidR="005E299D" w:rsidRPr="005E299D" w:rsidRDefault="005E299D" w:rsidP="005E299D">
      <w:pPr>
        <w:numPr>
          <w:ilvl w:val="0"/>
          <w:numId w:val="112"/>
        </w:numPr>
        <w:rPr>
          <w:sz w:val="26"/>
          <w:szCs w:val="26"/>
        </w:rPr>
      </w:pPr>
      <w:r w:rsidRPr="005E299D">
        <w:rPr>
          <w:b/>
          <w:bCs/>
          <w:sz w:val="26"/>
          <w:szCs w:val="26"/>
        </w:rPr>
        <w:t>How did the designated "chosen place" impact the celebration of these feasts?</w:t>
      </w:r>
      <w:r w:rsidRPr="005E299D">
        <w:rPr>
          <w:sz w:val="26"/>
          <w:szCs w:val="26"/>
        </w:rPr>
        <w:t xml:space="preserve"> The centralization of the feasts at a single "chosen place" was critical in unifying the nation. By gathering together from all corners of the land, the Israelites were reminded that they were one people despite their diverse geographic contexts and daily lives. This practice diminished their individual community identities and replaced it with a single, unifying national identity under God, while creating equality in God's presence. It forced everyone to participate in the same narrative and shared identity, that of a people who belonged to the story of God's deliverance.</w:t>
      </w:r>
    </w:p>
    <w:p w14:paraId="11030A05" w14:textId="77777777" w:rsidR="005E299D" w:rsidRPr="005E299D" w:rsidRDefault="005E299D" w:rsidP="005E299D">
      <w:pPr>
        <w:numPr>
          <w:ilvl w:val="0"/>
          <w:numId w:val="112"/>
        </w:numPr>
        <w:rPr>
          <w:sz w:val="26"/>
          <w:szCs w:val="26"/>
        </w:rPr>
      </w:pPr>
      <w:r w:rsidRPr="005E299D">
        <w:rPr>
          <w:b/>
          <w:bCs/>
          <w:sz w:val="26"/>
          <w:szCs w:val="26"/>
        </w:rPr>
        <w:t>Deuteronomy 16 repeatedly stresses the participation of everyone in the feasts including the poor. What provisions were made to enable their participation?</w:t>
      </w:r>
      <w:r w:rsidRPr="005E299D">
        <w:rPr>
          <w:sz w:val="26"/>
          <w:szCs w:val="26"/>
        </w:rPr>
        <w:t xml:space="preserve"> Recognizing that not everyone owned land, and in order to ensure that everyone had something to offer, Deuteronomy included agricultural laws that allowed the poor to participate. Landowners were instructed to leave behind portions of their harvest, such as forgotten sheaves, un-gleaned olive branches, and uncollected grapes for the poor (the alien, the orphan, and the widow). This not only provided the poor with a means of sustenance and dignity through work, it also meant that even the poor had something to bring to the feasts as an offering, ensuring the communal participation as the text implies.</w:t>
      </w:r>
    </w:p>
    <w:p w14:paraId="3CA427BA" w14:textId="77777777" w:rsidR="005E299D" w:rsidRPr="005E299D" w:rsidRDefault="005E299D" w:rsidP="005E299D">
      <w:pPr>
        <w:numPr>
          <w:ilvl w:val="0"/>
          <w:numId w:val="112"/>
        </w:numPr>
        <w:rPr>
          <w:sz w:val="26"/>
          <w:szCs w:val="26"/>
        </w:rPr>
      </w:pPr>
      <w:r w:rsidRPr="005E299D">
        <w:rPr>
          <w:b/>
          <w:bCs/>
          <w:sz w:val="26"/>
          <w:szCs w:val="26"/>
        </w:rPr>
        <w:t>What is the significance of the land itself as a memory trigger in the feasts?</w:t>
      </w:r>
      <w:r w:rsidRPr="005E299D">
        <w:rPr>
          <w:sz w:val="26"/>
          <w:szCs w:val="26"/>
        </w:rPr>
        <w:t xml:space="preserve"> The land itself functions as a constant reminder of God’s provision and the story of the Exodus. The agricultural calendar, from the barley harvest to the olive harvest, became a series of reminders of God's faithfulness. Every time they worked the </w:t>
      </w:r>
      <w:proofErr w:type="gramStart"/>
      <w:r w:rsidRPr="005E299D">
        <w:rPr>
          <w:sz w:val="26"/>
          <w:szCs w:val="26"/>
        </w:rPr>
        <w:t>land,</w:t>
      </w:r>
      <w:proofErr w:type="gramEnd"/>
      <w:r w:rsidRPr="005E299D">
        <w:rPr>
          <w:sz w:val="26"/>
          <w:szCs w:val="26"/>
        </w:rPr>
        <w:t xml:space="preserve"> each harvest reminded the Israelites of God's ongoing support and blessing. The act of harvesting specific crops served to trigger specific memories of God’s past actions, connecting their daily labor with their shared history. The land was not just a place for production, but a constant reminder of their story.</w:t>
      </w:r>
    </w:p>
    <w:p w14:paraId="0094D01C" w14:textId="77777777" w:rsidR="005E299D" w:rsidRPr="005E299D" w:rsidRDefault="005E299D" w:rsidP="005E299D">
      <w:pPr>
        <w:numPr>
          <w:ilvl w:val="0"/>
          <w:numId w:val="112"/>
        </w:numPr>
        <w:rPr>
          <w:sz w:val="26"/>
          <w:szCs w:val="26"/>
        </w:rPr>
      </w:pPr>
      <w:r w:rsidRPr="005E299D">
        <w:rPr>
          <w:b/>
          <w:bCs/>
          <w:sz w:val="26"/>
          <w:szCs w:val="26"/>
        </w:rPr>
        <w:lastRenderedPageBreak/>
        <w:t>What is the overarching message that Deuteronomy 16 conveys about God, the Israelites, and their shared identity through these feasts?</w:t>
      </w:r>
      <w:r w:rsidRPr="005E299D">
        <w:rPr>
          <w:sz w:val="26"/>
          <w:szCs w:val="26"/>
        </w:rPr>
        <w:t xml:space="preserve"> Deuteronomy 16 portrays God as the ultimate provider who invites all of his people to his table, emphasizing equality and communal unity. The feasts are not merely celebrations, but yearly reminders of their shared identity shaped by God’s redemptive acts. The emphasis is on God's generosity and the importance of recognizing His role in providing for all. The participation of all, regardless of social status, underscores that they all belong to God’s story and that their well-being and prosperity is rooted in His provision and redemption. It reinforces their identity as a people in covenant relationship with their God.</w:t>
      </w:r>
    </w:p>
    <w:p w14:paraId="680064DD" w14:textId="77777777" w:rsidR="005E299D" w:rsidRPr="005E299D" w:rsidRDefault="005E299D" w:rsidP="005E299D">
      <w:pPr>
        <w:rPr>
          <w:vanish/>
          <w:sz w:val="26"/>
          <w:szCs w:val="26"/>
        </w:rPr>
      </w:pPr>
      <w:r w:rsidRPr="005E299D">
        <w:rPr>
          <w:vanish/>
          <w:sz w:val="26"/>
          <w:szCs w:val="26"/>
        </w:rPr>
        <w:t>Bottom of Form</w:t>
      </w:r>
    </w:p>
    <w:p w14:paraId="2FE83709" w14:textId="27FC1698" w:rsidR="00AD35F3" w:rsidRPr="00AD35F3" w:rsidRDefault="00AD35F3" w:rsidP="005E299D">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DD5D0" w14:textId="77777777" w:rsidR="00444980" w:rsidRDefault="00444980" w:rsidP="004A3CF6">
      <w:pPr>
        <w:spacing w:after="0" w:line="240" w:lineRule="auto"/>
      </w:pPr>
      <w:r>
        <w:separator/>
      </w:r>
    </w:p>
  </w:endnote>
  <w:endnote w:type="continuationSeparator" w:id="0">
    <w:p w14:paraId="4386DF2F" w14:textId="77777777" w:rsidR="00444980" w:rsidRDefault="0044498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45A0B" w14:textId="77777777" w:rsidR="00444980" w:rsidRDefault="00444980" w:rsidP="004A3CF6">
      <w:pPr>
        <w:spacing w:after="0" w:line="240" w:lineRule="auto"/>
      </w:pPr>
      <w:r>
        <w:separator/>
      </w:r>
    </w:p>
  </w:footnote>
  <w:footnote w:type="continuationSeparator" w:id="0">
    <w:p w14:paraId="71D266E6" w14:textId="77777777" w:rsidR="00444980" w:rsidRDefault="0044498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559EA"/>
    <w:multiLevelType w:val="multilevel"/>
    <w:tmpl w:val="4424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C3BD0"/>
    <w:multiLevelType w:val="multilevel"/>
    <w:tmpl w:val="9F6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100352"/>
    <w:multiLevelType w:val="multilevel"/>
    <w:tmpl w:val="0994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490525"/>
    <w:multiLevelType w:val="multilevel"/>
    <w:tmpl w:val="0066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787A6E"/>
    <w:multiLevelType w:val="multilevel"/>
    <w:tmpl w:val="4318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AD3CA6"/>
    <w:multiLevelType w:val="multilevel"/>
    <w:tmpl w:val="E954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5272FE"/>
    <w:multiLevelType w:val="multilevel"/>
    <w:tmpl w:val="A134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C327C5"/>
    <w:multiLevelType w:val="multilevel"/>
    <w:tmpl w:val="B1EC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0230C1"/>
    <w:multiLevelType w:val="multilevel"/>
    <w:tmpl w:val="3448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045658"/>
    <w:multiLevelType w:val="multilevel"/>
    <w:tmpl w:val="7122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956850"/>
    <w:multiLevelType w:val="multilevel"/>
    <w:tmpl w:val="4902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FD156B"/>
    <w:multiLevelType w:val="multilevel"/>
    <w:tmpl w:val="DA7A0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557C69"/>
    <w:multiLevelType w:val="multilevel"/>
    <w:tmpl w:val="438CC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0447F2"/>
    <w:multiLevelType w:val="multilevel"/>
    <w:tmpl w:val="838C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575BF2"/>
    <w:multiLevelType w:val="multilevel"/>
    <w:tmpl w:val="399A2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1220A5"/>
    <w:multiLevelType w:val="multilevel"/>
    <w:tmpl w:val="FDAC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281CB1"/>
    <w:multiLevelType w:val="multilevel"/>
    <w:tmpl w:val="F408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3225B2"/>
    <w:multiLevelType w:val="multilevel"/>
    <w:tmpl w:val="C6F0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90265B"/>
    <w:multiLevelType w:val="multilevel"/>
    <w:tmpl w:val="71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9556E6"/>
    <w:multiLevelType w:val="multilevel"/>
    <w:tmpl w:val="1FB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EE023C"/>
    <w:multiLevelType w:val="multilevel"/>
    <w:tmpl w:val="E368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0F4323B"/>
    <w:multiLevelType w:val="multilevel"/>
    <w:tmpl w:val="78420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5704CA0"/>
    <w:multiLevelType w:val="multilevel"/>
    <w:tmpl w:val="D896A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B75904"/>
    <w:multiLevelType w:val="multilevel"/>
    <w:tmpl w:val="59BE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1FD36F1"/>
    <w:multiLevelType w:val="multilevel"/>
    <w:tmpl w:val="09C6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372DE7"/>
    <w:multiLevelType w:val="multilevel"/>
    <w:tmpl w:val="71B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3"/>
  </w:num>
  <w:num w:numId="3" w16cid:durableId="136916994">
    <w:abstractNumId w:val="55"/>
  </w:num>
  <w:num w:numId="4" w16cid:durableId="1898322524">
    <w:abstractNumId w:val="19"/>
  </w:num>
  <w:num w:numId="5" w16cid:durableId="773480203">
    <w:abstractNumId w:val="92"/>
  </w:num>
  <w:num w:numId="6" w16cid:durableId="1893998325">
    <w:abstractNumId w:val="103"/>
  </w:num>
  <w:num w:numId="7" w16cid:durableId="31730490">
    <w:abstractNumId w:val="64"/>
  </w:num>
  <w:num w:numId="8" w16cid:durableId="1285886388">
    <w:abstractNumId w:val="83"/>
  </w:num>
  <w:num w:numId="9" w16cid:durableId="76753685">
    <w:abstractNumId w:val="72"/>
  </w:num>
  <w:num w:numId="10" w16cid:durableId="326565901">
    <w:abstractNumId w:val="104"/>
  </w:num>
  <w:num w:numId="11" w16cid:durableId="779370909">
    <w:abstractNumId w:val="53"/>
  </w:num>
  <w:num w:numId="12" w16cid:durableId="1312295266">
    <w:abstractNumId w:val="94"/>
  </w:num>
  <w:num w:numId="13" w16cid:durableId="1055739409">
    <w:abstractNumId w:val="34"/>
  </w:num>
  <w:num w:numId="14" w16cid:durableId="63724915">
    <w:abstractNumId w:val="46"/>
  </w:num>
  <w:num w:numId="15" w16cid:durableId="490407507">
    <w:abstractNumId w:val="17"/>
  </w:num>
  <w:num w:numId="16" w16cid:durableId="1614560072">
    <w:abstractNumId w:val="77"/>
  </w:num>
  <w:num w:numId="17" w16cid:durableId="2094693205">
    <w:abstractNumId w:val="1"/>
  </w:num>
  <w:num w:numId="18" w16cid:durableId="56977669">
    <w:abstractNumId w:val="21"/>
  </w:num>
  <w:num w:numId="19" w16cid:durableId="678507180">
    <w:abstractNumId w:val="54"/>
  </w:num>
  <w:num w:numId="20" w16cid:durableId="167142098">
    <w:abstractNumId w:val="45"/>
  </w:num>
  <w:num w:numId="21" w16cid:durableId="1364483391">
    <w:abstractNumId w:val="85"/>
  </w:num>
  <w:num w:numId="22" w16cid:durableId="1720008846">
    <w:abstractNumId w:val="2"/>
  </w:num>
  <w:num w:numId="23" w16cid:durableId="1502499616">
    <w:abstractNumId w:val="95"/>
  </w:num>
  <w:num w:numId="24" w16cid:durableId="1281451561">
    <w:abstractNumId w:val="40"/>
  </w:num>
  <w:num w:numId="25" w16cid:durableId="252013863">
    <w:abstractNumId w:val="96"/>
  </w:num>
  <w:num w:numId="26" w16cid:durableId="1259752002">
    <w:abstractNumId w:val="61"/>
  </w:num>
  <w:num w:numId="27" w16cid:durableId="431554895">
    <w:abstractNumId w:val="13"/>
  </w:num>
  <w:num w:numId="28" w16cid:durableId="1824001649">
    <w:abstractNumId w:val="3"/>
  </w:num>
  <w:num w:numId="29" w16cid:durableId="856888086">
    <w:abstractNumId w:val="60"/>
  </w:num>
  <w:num w:numId="30" w16cid:durableId="441263313">
    <w:abstractNumId w:val="68"/>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66"/>
  </w:num>
  <w:num w:numId="36" w16cid:durableId="2099793127">
    <w:abstractNumId w:val="73"/>
  </w:num>
  <w:num w:numId="37" w16cid:durableId="568617512">
    <w:abstractNumId w:val="110"/>
  </w:num>
  <w:num w:numId="38" w16cid:durableId="1375040380">
    <w:abstractNumId w:val="67"/>
  </w:num>
  <w:num w:numId="39" w16cid:durableId="613176251">
    <w:abstractNumId w:val="24"/>
  </w:num>
  <w:num w:numId="40" w16cid:durableId="2026899789">
    <w:abstractNumId w:val="93"/>
  </w:num>
  <w:num w:numId="41" w16cid:durableId="1636520091">
    <w:abstractNumId w:val="11"/>
  </w:num>
  <w:num w:numId="42" w16cid:durableId="185678054">
    <w:abstractNumId w:val="27"/>
  </w:num>
  <w:num w:numId="43" w16cid:durableId="396516492">
    <w:abstractNumId w:val="6"/>
  </w:num>
  <w:num w:numId="44" w16cid:durableId="1844202009">
    <w:abstractNumId w:val="31"/>
  </w:num>
  <w:num w:numId="45" w16cid:durableId="1647972809">
    <w:abstractNumId w:val="69"/>
  </w:num>
  <w:num w:numId="46" w16cid:durableId="1261791569">
    <w:abstractNumId w:val="109"/>
  </w:num>
  <w:num w:numId="47" w16cid:durableId="1875193489">
    <w:abstractNumId w:val="36"/>
  </w:num>
  <w:num w:numId="48" w16cid:durableId="1172067006">
    <w:abstractNumId w:val="43"/>
  </w:num>
  <w:num w:numId="49" w16cid:durableId="1162700637">
    <w:abstractNumId w:val="108"/>
  </w:num>
  <w:num w:numId="50" w16cid:durableId="1229656482">
    <w:abstractNumId w:val="35"/>
  </w:num>
  <w:num w:numId="51" w16cid:durableId="1144544300">
    <w:abstractNumId w:val="89"/>
  </w:num>
  <w:num w:numId="52" w16cid:durableId="1471634383">
    <w:abstractNumId w:val="51"/>
  </w:num>
  <w:num w:numId="53" w16cid:durableId="338195112">
    <w:abstractNumId w:val="82"/>
  </w:num>
  <w:num w:numId="54" w16cid:durableId="781874733">
    <w:abstractNumId w:val="100"/>
  </w:num>
  <w:num w:numId="55" w16cid:durableId="1378243505">
    <w:abstractNumId w:val="88"/>
  </w:num>
  <w:num w:numId="56" w16cid:durableId="248925016">
    <w:abstractNumId w:val="102"/>
  </w:num>
  <w:num w:numId="57" w16cid:durableId="1285693393">
    <w:abstractNumId w:val="52"/>
  </w:num>
  <w:num w:numId="58" w16cid:durableId="627245739">
    <w:abstractNumId w:val="78"/>
  </w:num>
  <w:num w:numId="59" w16cid:durableId="949511253">
    <w:abstractNumId w:val="20"/>
  </w:num>
  <w:num w:numId="60" w16cid:durableId="1282493129">
    <w:abstractNumId w:val="71"/>
  </w:num>
  <w:num w:numId="61" w16cid:durableId="1049650559">
    <w:abstractNumId w:val="47"/>
  </w:num>
  <w:num w:numId="62" w16cid:durableId="1637641795">
    <w:abstractNumId w:val="14"/>
  </w:num>
  <w:num w:numId="63" w16cid:durableId="385422924">
    <w:abstractNumId w:val="57"/>
  </w:num>
  <w:num w:numId="64" w16cid:durableId="415172491">
    <w:abstractNumId w:val="25"/>
  </w:num>
  <w:num w:numId="65" w16cid:durableId="568728719">
    <w:abstractNumId w:val="9"/>
  </w:num>
  <w:num w:numId="66" w16cid:durableId="77751085">
    <w:abstractNumId w:val="70"/>
  </w:num>
  <w:num w:numId="67" w16cid:durableId="108548959">
    <w:abstractNumId w:val="101"/>
  </w:num>
  <w:num w:numId="68" w16cid:durableId="544949012">
    <w:abstractNumId w:val="42"/>
  </w:num>
  <w:num w:numId="69" w16cid:durableId="1423454758">
    <w:abstractNumId w:val="23"/>
  </w:num>
  <w:num w:numId="70" w16cid:durableId="1354303875">
    <w:abstractNumId w:val="33"/>
  </w:num>
  <w:num w:numId="71" w16cid:durableId="858347118">
    <w:abstractNumId w:val="32"/>
  </w:num>
  <w:num w:numId="72" w16cid:durableId="872772427">
    <w:abstractNumId w:val="105"/>
  </w:num>
  <w:num w:numId="73" w16cid:durableId="1103303872">
    <w:abstractNumId w:val="59"/>
  </w:num>
  <w:num w:numId="74" w16cid:durableId="670840314">
    <w:abstractNumId w:val="49"/>
  </w:num>
  <w:num w:numId="75" w16cid:durableId="1104377326">
    <w:abstractNumId w:val="98"/>
  </w:num>
  <w:num w:numId="76" w16cid:durableId="701049806">
    <w:abstractNumId w:val="97"/>
  </w:num>
  <w:num w:numId="77" w16cid:durableId="594437277">
    <w:abstractNumId w:val="8"/>
  </w:num>
  <w:num w:numId="78" w16cid:durableId="1493789429">
    <w:abstractNumId w:val="26"/>
  </w:num>
  <w:num w:numId="79" w16cid:durableId="24718729">
    <w:abstractNumId w:val="107"/>
  </w:num>
  <w:num w:numId="80" w16cid:durableId="200747494">
    <w:abstractNumId w:val="7"/>
  </w:num>
  <w:num w:numId="81" w16cid:durableId="135806144">
    <w:abstractNumId w:val="0"/>
  </w:num>
  <w:num w:numId="82" w16cid:durableId="945583017">
    <w:abstractNumId w:val="79"/>
  </w:num>
  <w:num w:numId="83" w16cid:durableId="1795057733">
    <w:abstractNumId w:val="87"/>
  </w:num>
  <w:num w:numId="84" w16cid:durableId="1894388556">
    <w:abstractNumId w:val="111"/>
  </w:num>
  <w:num w:numId="85" w16cid:durableId="1171718886">
    <w:abstractNumId w:val="37"/>
  </w:num>
  <w:num w:numId="86" w16cid:durableId="1324773943">
    <w:abstractNumId w:val="80"/>
  </w:num>
  <w:num w:numId="87" w16cid:durableId="1468351223">
    <w:abstractNumId w:val="58"/>
  </w:num>
  <w:num w:numId="88" w16cid:durableId="526066007">
    <w:abstractNumId w:val="44"/>
  </w:num>
  <w:num w:numId="89" w16cid:durableId="1784887482">
    <w:abstractNumId w:val="39"/>
  </w:num>
  <w:num w:numId="90" w16cid:durableId="1692679427">
    <w:abstractNumId w:val="99"/>
  </w:num>
  <w:num w:numId="91" w16cid:durableId="1672827064">
    <w:abstractNumId w:val="86"/>
  </w:num>
  <w:num w:numId="92" w16cid:durableId="1552615773">
    <w:abstractNumId w:val="106"/>
  </w:num>
  <w:num w:numId="93" w16cid:durableId="1568762717">
    <w:abstractNumId w:val="91"/>
  </w:num>
  <w:num w:numId="94" w16cid:durableId="1246915366">
    <w:abstractNumId w:val="28"/>
  </w:num>
  <w:num w:numId="95" w16cid:durableId="1498306374">
    <w:abstractNumId w:val="75"/>
  </w:num>
  <w:num w:numId="96" w16cid:durableId="1975745772">
    <w:abstractNumId w:val="81"/>
  </w:num>
  <w:num w:numId="97" w16cid:durableId="1338265599">
    <w:abstractNumId w:val="48"/>
  </w:num>
  <w:num w:numId="98" w16cid:durableId="1336610883">
    <w:abstractNumId w:val="29"/>
  </w:num>
  <w:num w:numId="99" w16cid:durableId="169953422">
    <w:abstractNumId w:val="5"/>
  </w:num>
  <w:num w:numId="100" w16cid:durableId="1704481706">
    <w:abstractNumId w:val="38"/>
  </w:num>
  <w:num w:numId="101" w16cid:durableId="1322153772">
    <w:abstractNumId w:val="90"/>
  </w:num>
  <w:num w:numId="102" w16cid:durableId="2119182386">
    <w:abstractNumId w:val="18"/>
  </w:num>
  <w:num w:numId="103" w16cid:durableId="1785726395">
    <w:abstractNumId w:val="50"/>
  </w:num>
  <w:num w:numId="104" w16cid:durableId="1448038996">
    <w:abstractNumId w:val="10"/>
  </w:num>
  <w:num w:numId="105" w16cid:durableId="1046947023">
    <w:abstractNumId w:val="22"/>
  </w:num>
  <w:num w:numId="106" w16cid:durableId="282269157">
    <w:abstractNumId w:val="56"/>
  </w:num>
  <w:num w:numId="107" w16cid:durableId="1036657265">
    <w:abstractNumId w:val="41"/>
  </w:num>
  <w:num w:numId="108" w16cid:durableId="1291283228">
    <w:abstractNumId w:val="4"/>
  </w:num>
  <w:num w:numId="109" w16cid:durableId="1403988012">
    <w:abstractNumId w:val="74"/>
  </w:num>
  <w:num w:numId="110" w16cid:durableId="1511406033">
    <w:abstractNumId w:val="84"/>
  </w:num>
  <w:num w:numId="111" w16cid:durableId="1385174982">
    <w:abstractNumId w:val="76"/>
  </w:num>
  <w:num w:numId="112" w16cid:durableId="256182687">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750B4"/>
    <w:rsid w:val="00083E3B"/>
    <w:rsid w:val="000A2E02"/>
    <w:rsid w:val="000B266F"/>
    <w:rsid w:val="000D24EC"/>
    <w:rsid w:val="000D275E"/>
    <w:rsid w:val="0010762D"/>
    <w:rsid w:val="001125A9"/>
    <w:rsid w:val="00155361"/>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44980"/>
    <w:rsid w:val="00474A3C"/>
    <w:rsid w:val="0049139A"/>
    <w:rsid w:val="00496827"/>
    <w:rsid w:val="004A3CF6"/>
    <w:rsid w:val="004B2D26"/>
    <w:rsid w:val="004C60EF"/>
    <w:rsid w:val="004C614E"/>
    <w:rsid w:val="004D4C6A"/>
    <w:rsid w:val="0053370A"/>
    <w:rsid w:val="00563FEA"/>
    <w:rsid w:val="00596272"/>
    <w:rsid w:val="005A2B93"/>
    <w:rsid w:val="005B5FF1"/>
    <w:rsid w:val="005D3630"/>
    <w:rsid w:val="005D61FF"/>
    <w:rsid w:val="005E299D"/>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9D0ACF"/>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4908360">
      <w:bodyDiv w:val="1"/>
      <w:marLeft w:val="0"/>
      <w:marRight w:val="0"/>
      <w:marTop w:val="0"/>
      <w:marBottom w:val="0"/>
      <w:divBdr>
        <w:top w:val="none" w:sz="0" w:space="0" w:color="auto"/>
        <w:left w:val="none" w:sz="0" w:space="0" w:color="auto"/>
        <w:bottom w:val="none" w:sz="0" w:space="0" w:color="auto"/>
        <w:right w:val="none" w:sz="0" w:space="0" w:color="auto"/>
      </w:divBdr>
      <w:divsChild>
        <w:div w:id="1721591305">
          <w:marLeft w:val="0"/>
          <w:marRight w:val="0"/>
          <w:marTop w:val="0"/>
          <w:marBottom w:val="0"/>
          <w:divBdr>
            <w:top w:val="none" w:sz="0" w:space="0" w:color="auto"/>
            <w:left w:val="none" w:sz="0" w:space="0" w:color="auto"/>
            <w:bottom w:val="none" w:sz="0" w:space="0" w:color="auto"/>
            <w:right w:val="none" w:sz="0" w:space="0" w:color="auto"/>
          </w:divBdr>
          <w:divsChild>
            <w:div w:id="844170849">
              <w:marLeft w:val="0"/>
              <w:marRight w:val="0"/>
              <w:marTop w:val="0"/>
              <w:marBottom w:val="0"/>
              <w:divBdr>
                <w:top w:val="none" w:sz="0" w:space="0" w:color="auto"/>
                <w:left w:val="none" w:sz="0" w:space="0" w:color="auto"/>
                <w:bottom w:val="none" w:sz="0" w:space="0" w:color="auto"/>
                <w:right w:val="none" w:sz="0" w:space="0" w:color="auto"/>
              </w:divBdr>
              <w:divsChild>
                <w:div w:id="77993303">
                  <w:marLeft w:val="0"/>
                  <w:marRight w:val="0"/>
                  <w:marTop w:val="0"/>
                  <w:marBottom w:val="0"/>
                  <w:divBdr>
                    <w:top w:val="none" w:sz="0" w:space="0" w:color="auto"/>
                    <w:left w:val="none" w:sz="0" w:space="0" w:color="auto"/>
                    <w:bottom w:val="none" w:sz="0" w:space="0" w:color="auto"/>
                    <w:right w:val="none" w:sz="0" w:space="0" w:color="auto"/>
                  </w:divBdr>
                  <w:divsChild>
                    <w:div w:id="1268270558">
                      <w:marLeft w:val="0"/>
                      <w:marRight w:val="0"/>
                      <w:marTop w:val="0"/>
                      <w:marBottom w:val="0"/>
                      <w:divBdr>
                        <w:top w:val="none" w:sz="0" w:space="0" w:color="auto"/>
                        <w:left w:val="single" w:sz="6" w:space="0" w:color="CCCCCC"/>
                        <w:bottom w:val="single" w:sz="6" w:space="0" w:color="CCCCCC"/>
                        <w:right w:val="single" w:sz="6" w:space="0" w:color="CCCCCC"/>
                      </w:divBdr>
                      <w:divsChild>
                        <w:div w:id="19957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49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420795">
      <w:bodyDiv w:val="1"/>
      <w:marLeft w:val="0"/>
      <w:marRight w:val="0"/>
      <w:marTop w:val="0"/>
      <w:marBottom w:val="0"/>
      <w:divBdr>
        <w:top w:val="none" w:sz="0" w:space="0" w:color="auto"/>
        <w:left w:val="none" w:sz="0" w:space="0" w:color="auto"/>
        <w:bottom w:val="none" w:sz="0" w:space="0" w:color="auto"/>
        <w:right w:val="none" w:sz="0" w:space="0" w:color="auto"/>
      </w:divBdr>
      <w:divsChild>
        <w:div w:id="1820345809">
          <w:marLeft w:val="0"/>
          <w:marRight w:val="0"/>
          <w:marTop w:val="0"/>
          <w:marBottom w:val="0"/>
          <w:divBdr>
            <w:top w:val="none" w:sz="0" w:space="0" w:color="auto"/>
            <w:left w:val="none" w:sz="0" w:space="0" w:color="auto"/>
            <w:bottom w:val="none" w:sz="0" w:space="0" w:color="auto"/>
            <w:right w:val="none" w:sz="0" w:space="0" w:color="auto"/>
          </w:divBdr>
          <w:divsChild>
            <w:div w:id="302390831">
              <w:marLeft w:val="0"/>
              <w:marRight w:val="0"/>
              <w:marTop w:val="0"/>
              <w:marBottom w:val="0"/>
              <w:divBdr>
                <w:top w:val="none" w:sz="0" w:space="0" w:color="auto"/>
                <w:left w:val="none" w:sz="0" w:space="0" w:color="auto"/>
                <w:bottom w:val="none" w:sz="0" w:space="0" w:color="auto"/>
                <w:right w:val="none" w:sz="0" w:space="0" w:color="auto"/>
              </w:divBdr>
              <w:divsChild>
                <w:div w:id="1194342738">
                  <w:marLeft w:val="0"/>
                  <w:marRight w:val="0"/>
                  <w:marTop w:val="0"/>
                  <w:marBottom w:val="0"/>
                  <w:divBdr>
                    <w:top w:val="none" w:sz="0" w:space="0" w:color="auto"/>
                    <w:left w:val="none" w:sz="0" w:space="0" w:color="auto"/>
                    <w:bottom w:val="none" w:sz="0" w:space="0" w:color="auto"/>
                    <w:right w:val="none" w:sz="0" w:space="0" w:color="auto"/>
                  </w:divBdr>
                  <w:divsChild>
                    <w:div w:id="795102015">
                      <w:marLeft w:val="0"/>
                      <w:marRight w:val="0"/>
                      <w:marTop w:val="0"/>
                      <w:marBottom w:val="0"/>
                      <w:divBdr>
                        <w:top w:val="none" w:sz="0" w:space="0" w:color="auto"/>
                        <w:left w:val="single" w:sz="6" w:space="0" w:color="CCCCCC"/>
                        <w:bottom w:val="single" w:sz="6" w:space="0" w:color="CCCCCC"/>
                        <w:right w:val="single" w:sz="6" w:space="0" w:color="CCCCCC"/>
                      </w:divBdr>
                      <w:divsChild>
                        <w:div w:id="13287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0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012583">
      <w:bodyDiv w:val="1"/>
      <w:marLeft w:val="0"/>
      <w:marRight w:val="0"/>
      <w:marTop w:val="0"/>
      <w:marBottom w:val="0"/>
      <w:divBdr>
        <w:top w:val="none" w:sz="0" w:space="0" w:color="auto"/>
        <w:left w:val="none" w:sz="0" w:space="0" w:color="auto"/>
        <w:bottom w:val="none" w:sz="0" w:space="0" w:color="auto"/>
        <w:right w:val="none" w:sz="0" w:space="0" w:color="auto"/>
      </w:divBdr>
      <w:divsChild>
        <w:div w:id="515315831">
          <w:marLeft w:val="0"/>
          <w:marRight w:val="0"/>
          <w:marTop w:val="0"/>
          <w:marBottom w:val="0"/>
          <w:divBdr>
            <w:top w:val="none" w:sz="0" w:space="0" w:color="auto"/>
            <w:left w:val="none" w:sz="0" w:space="0" w:color="auto"/>
            <w:bottom w:val="none" w:sz="0" w:space="0" w:color="auto"/>
            <w:right w:val="none" w:sz="0" w:space="0" w:color="auto"/>
          </w:divBdr>
          <w:divsChild>
            <w:div w:id="517350338">
              <w:marLeft w:val="0"/>
              <w:marRight w:val="0"/>
              <w:marTop w:val="0"/>
              <w:marBottom w:val="0"/>
              <w:divBdr>
                <w:top w:val="none" w:sz="0" w:space="0" w:color="auto"/>
                <w:left w:val="none" w:sz="0" w:space="0" w:color="auto"/>
                <w:bottom w:val="none" w:sz="0" w:space="0" w:color="auto"/>
                <w:right w:val="none" w:sz="0" w:space="0" w:color="auto"/>
              </w:divBdr>
              <w:divsChild>
                <w:div w:id="1888372585">
                  <w:marLeft w:val="0"/>
                  <w:marRight w:val="0"/>
                  <w:marTop w:val="0"/>
                  <w:marBottom w:val="0"/>
                  <w:divBdr>
                    <w:top w:val="none" w:sz="0" w:space="0" w:color="auto"/>
                    <w:left w:val="none" w:sz="0" w:space="0" w:color="auto"/>
                    <w:bottom w:val="none" w:sz="0" w:space="0" w:color="auto"/>
                    <w:right w:val="none" w:sz="0" w:space="0" w:color="auto"/>
                  </w:divBdr>
                  <w:divsChild>
                    <w:div w:id="640158607">
                      <w:marLeft w:val="0"/>
                      <w:marRight w:val="0"/>
                      <w:marTop w:val="0"/>
                      <w:marBottom w:val="0"/>
                      <w:divBdr>
                        <w:top w:val="none" w:sz="0" w:space="0" w:color="auto"/>
                        <w:left w:val="single" w:sz="6" w:space="0" w:color="CCCCCC"/>
                        <w:bottom w:val="single" w:sz="6" w:space="0" w:color="CCCCCC"/>
                        <w:right w:val="single" w:sz="6" w:space="0" w:color="CCCCCC"/>
                      </w:divBdr>
                      <w:divsChild>
                        <w:div w:id="18907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4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5889734">
      <w:bodyDiv w:val="1"/>
      <w:marLeft w:val="0"/>
      <w:marRight w:val="0"/>
      <w:marTop w:val="0"/>
      <w:marBottom w:val="0"/>
      <w:divBdr>
        <w:top w:val="none" w:sz="0" w:space="0" w:color="auto"/>
        <w:left w:val="none" w:sz="0" w:space="0" w:color="auto"/>
        <w:bottom w:val="none" w:sz="0" w:space="0" w:color="auto"/>
        <w:right w:val="none" w:sz="0" w:space="0" w:color="auto"/>
      </w:divBdr>
      <w:divsChild>
        <w:div w:id="1707871007">
          <w:marLeft w:val="0"/>
          <w:marRight w:val="0"/>
          <w:marTop w:val="0"/>
          <w:marBottom w:val="0"/>
          <w:divBdr>
            <w:top w:val="none" w:sz="0" w:space="0" w:color="auto"/>
            <w:left w:val="none" w:sz="0" w:space="0" w:color="auto"/>
            <w:bottom w:val="none" w:sz="0" w:space="0" w:color="auto"/>
            <w:right w:val="none" w:sz="0" w:space="0" w:color="auto"/>
          </w:divBdr>
          <w:divsChild>
            <w:div w:id="1500655575">
              <w:marLeft w:val="0"/>
              <w:marRight w:val="0"/>
              <w:marTop w:val="0"/>
              <w:marBottom w:val="0"/>
              <w:divBdr>
                <w:top w:val="none" w:sz="0" w:space="0" w:color="auto"/>
                <w:left w:val="none" w:sz="0" w:space="0" w:color="auto"/>
                <w:bottom w:val="none" w:sz="0" w:space="0" w:color="auto"/>
                <w:right w:val="none" w:sz="0" w:space="0" w:color="auto"/>
              </w:divBdr>
              <w:divsChild>
                <w:div w:id="954289029">
                  <w:marLeft w:val="0"/>
                  <w:marRight w:val="0"/>
                  <w:marTop w:val="0"/>
                  <w:marBottom w:val="0"/>
                  <w:divBdr>
                    <w:top w:val="none" w:sz="0" w:space="0" w:color="auto"/>
                    <w:left w:val="none" w:sz="0" w:space="0" w:color="auto"/>
                    <w:bottom w:val="none" w:sz="0" w:space="0" w:color="auto"/>
                    <w:right w:val="none" w:sz="0" w:space="0" w:color="auto"/>
                  </w:divBdr>
                  <w:divsChild>
                    <w:div w:id="1649436737">
                      <w:marLeft w:val="0"/>
                      <w:marRight w:val="0"/>
                      <w:marTop w:val="0"/>
                      <w:marBottom w:val="0"/>
                      <w:divBdr>
                        <w:top w:val="none" w:sz="0" w:space="0" w:color="auto"/>
                        <w:left w:val="single" w:sz="6" w:space="0" w:color="CCCCCC"/>
                        <w:bottom w:val="single" w:sz="6" w:space="0" w:color="CCCCCC"/>
                        <w:right w:val="single" w:sz="6" w:space="0" w:color="CCCCCC"/>
                      </w:divBdr>
                      <w:divsChild>
                        <w:div w:id="18334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166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740315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131876">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7174861">
      <w:bodyDiv w:val="1"/>
      <w:marLeft w:val="0"/>
      <w:marRight w:val="0"/>
      <w:marTop w:val="0"/>
      <w:marBottom w:val="0"/>
      <w:divBdr>
        <w:top w:val="none" w:sz="0" w:space="0" w:color="auto"/>
        <w:left w:val="none" w:sz="0" w:space="0" w:color="auto"/>
        <w:bottom w:val="none" w:sz="0" w:space="0" w:color="auto"/>
        <w:right w:val="none" w:sz="0" w:space="0" w:color="auto"/>
      </w:divBdr>
      <w:divsChild>
        <w:div w:id="1583491033">
          <w:marLeft w:val="0"/>
          <w:marRight w:val="0"/>
          <w:marTop w:val="0"/>
          <w:marBottom w:val="0"/>
          <w:divBdr>
            <w:top w:val="none" w:sz="0" w:space="0" w:color="auto"/>
            <w:left w:val="none" w:sz="0" w:space="0" w:color="auto"/>
            <w:bottom w:val="none" w:sz="0" w:space="0" w:color="auto"/>
            <w:right w:val="none" w:sz="0" w:space="0" w:color="auto"/>
          </w:divBdr>
          <w:divsChild>
            <w:div w:id="94599619">
              <w:marLeft w:val="0"/>
              <w:marRight w:val="0"/>
              <w:marTop w:val="0"/>
              <w:marBottom w:val="0"/>
              <w:divBdr>
                <w:top w:val="none" w:sz="0" w:space="0" w:color="auto"/>
                <w:left w:val="none" w:sz="0" w:space="0" w:color="auto"/>
                <w:bottom w:val="none" w:sz="0" w:space="0" w:color="auto"/>
                <w:right w:val="none" w:sz="0" w:space="0" w:color="auto"/>
              </w:divBdr>
              <w:divsChild>
                <w:div w:id="2013487141">
                  <w:marLeft w:val="0"/>
                  <w:marRight w:val="0"/>
                  <w:marTop w:val="0"/>
                  <w:marBottom w:val="0"/>
                  <w:divBdr>
                    <w:top w:val="none" w:sz="0" w:space="0" w:color="auto"/>
                    <w:left w:val="none" w:sz="0" w:space="0" w:color="auto"/>
                    <w:bottom w:val="none" w:sz="0" w:space="0" w:color="auto"/>
                    <w:right w:val="none" w:sz="0" w:space="0" w:color="auto"/>
                  </w:divBdr>
                  <w:divsChild>
                    <w:div w:id="1306547980">
                      <w:marLeft w:val="0"/>
                      <w:marRight w:val="0"/>
                      <w:marTop w:val="0"/>
                      <w:marBottom w:val="0"/>
                      <w:divBdr>
                        <w:top w:val="none" w:sz="0" w:space="0" w:color="auto"/>
                        <w:left w:val="single" w:sz="6" w:space="0" w:color="CCCCCC"/>
                        <w:bottom w:val="single" w:sz="6" w:space="0" w:color="CCCCCC"/>
                        <w:right w:val="single" w:sz="6" w:space="0" w:color="CCCCCC"/>
                      </w:divBdr>
                      <w:divsChild>
                        <w:div w:id="3154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90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08014">
      <w:bodyDiv w:val="1"/>
      <w:marLeft w:val="0"/>
      <w:marRight w:val="0"/>
      <w:marTop w:val="0"/>
      <w:marBottom w:val="0"/>
      <w:divBdr>
        <w:top w:val="none" w:sz="0" w:space="0" w:color="auto"/>
        <w:left w:val="none" w:sz="0" w:space="0" w:color="auto"/>
        <w:bottom w:val="none" w:sz="0" w:space="0" w:color="auto"/>
        <w:right w:val="none" w:sz="0" w:space="0" w:color="auto"/>
      </w:divBdr>
      <w:divsChild>
        <w:div w:id="1757363800">
          <w:marLeft w:val="0"/>
          <w:marRight w:val="0"/>
          <w:marTop w:val="0"/>
          <w:marBottom w:val="0"/>
          <w:divBdr>
            <w:top w:val="none" w:sz="0" w:space="0" w:color="auto"/>
            <w:left w:val="none" w:sz="0" w:space="0" w:color="auto"/>
            <w:bottom w:val="none" w:sz="0" w:space="0" w:color="auto"/>
            <w:right w:val="none" w:sz="0" w:space="0" w:color="auto"/>
          </w:divBdr>
          <w:divsChild>
            <w:div w:id="1519391987">
              <w:marLeft w:val="0"/>
              <w:marRight w:val="0"/>
              <w:marTop w:val="0"/>
              <w:marBottom w:val="0"/>
              <w:divBdr>
                <w:top w:val="none" w:sz="0" w:space="0" w:color="auto"/>
                <w:left w:val="none" w:sz="0" w:space="0" w:color="auto"/>
                <w:bottom w:val="none" w:sz="0" w:space="0" w:color="auto"/>
                <w:right w:val="none" w:sz="0" w:space="0" w:color="auto"/>
              </w:divBdr>
              <w:divsChild>
                <w:div w:id="316956594">
                  <w:marLeft w:val="0"/>
                  <w:marRight w:val="0"/>
                  <w:marTop w:val="0"/>
                  <w:marBottom w:val="0"/>
                  <w:divBdr>
                    <w:top w:val="none" w:sz="0" w:space="0" w:color="auto"/>
                    <w:left w:val="none" w:sz="0" w:space="0" w:color="auto"/>
                    <w:bottom w:val="none" w:sz="0" w:space="0" w:color="auto"/>
                    <w:right w:val="none" w:sz="0" w:space="0" w:color="auto"/>
                  </w:divBdr>
                  <w:divsChild>
                    <w:div w:id="849835280">
                      <w:marLeft w:val="0"/>
                      <w:marRight w:val="0"/>
                      <w:marTop w:val="0"/>
                      <w:marBottom w:val="0"/>
                      <w:divBdr>
                        <w:top w:val="none" w:sz="0" w:space="0" w:color="auto"/>
                        <w:left w:val="single" w:sz="6" w:space="0" w:color="CCCCCC"/>
                        <w:bottom w:val="single" w:sz="6" w:space="0" w:color="CCCCCC"/>
                        <w:right w:val="single" w:sz="6" w:space="0" w:color="CCCCCC"/>
                      </w:divBdr>
                      <w:divsChild>
                        <w:div w:id="13159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2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3164</Words>
  <Characters>16645</Characters>
  <Application>Microsoft Office Word</Application>
  <DocSecurity>0</DocSecurity>
  <Lines>308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2025-02-05T18:15:00Z</cp:lastPrinted>
  <dcterms:created xsi:type="dcterms:W3CDTF">2025-02-05T18:15:00Z</dcterms:created>
  <dcterms:modified xsi:type="dcterms:W3CDTF">2025-02-05T18:23:00Z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