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F58" w:rsidRDefault="003E7F58" w:rsidP="0026445D">
      <w:pPr>
        <w:jc w:val="center"/>
        <w:rPr>
          <w:rFonts w:ascii="Roboto" w:hAnsi="Roboto"/>
          <w:sz w:val="26"/>
          <w:szCs w:val="26"/>
        </w:rPr>
      </w:pPr>
      <w:r>
        <w:rPr>
          <w:rFonts w:ascii="Roboto" w:hAnsi="Roboto"/>
          <w:sz w:val="26"/>
          <w:szCs w:val="26"/>
        </w:rPr>
        <w:t xml:space="preserve">Второзаконие: Введение: Содержание, структура и темы </w:t>
      </w:r>
      <w:r>
        <w:rPr>
          <w:rFonts w:ascii="Roboto" w:hAnsi="Roboto"/>
          <w:sz w:val="26"/>
          <w:szCs w:val="26"/>
        </w:rPr>
        <w:br/>
      </w:r>
      <w:r w:rsidRPr="00A75226">
        <w:rPr>
          <w:rFonts w:ascii="Roboto" w:hAnsi="Roboto" w:cs="Courier New"/>
          <w:sz w:val="26"/>
          <w:szCs w:val="26"/>
        </w:rPr>
        <w:t>Сессия 1; Доктор Синтия Паркер</w:t>
      </w:r>
      <w:r>
        <w:rPr>
          <w:rFonts w:ascii="Roboto" w:hAnsi="Roboto" w:cs="Courier New"/>
          <w:sz w:val="26"/>
          <w:szCs w:val="26"/>
        </w:rPr>
        <w:br/>
      </w:r>
    </w:p>
    <w:p w:rsidR="007542A3" w:rsidRPr="007542A3" w:rsidRDefault="00370DDE" w:rsidP="007542A3">
      <w:pPr>
        <w:rPr>
          <w:rFonts w:ascii="Roboto" w:hAnsi="Roboto"/>
          <w:sz w:val="26"/>
          <w:szCs w:val="26"/>
        </w:rPr>
      </w:pPr>
      <w:r w:rsidRPr="007542A3">
        <w:rPr>
          <w:rFonts w:ascii="Roboto" w:hAnsi="Roboto"/>
          <w:sz w:val="26"/>
          <w:szCs w:val="26"/>
        </w:rPr>
        <w:t>Это доктор Синтия Паркер и ее учение о книге Второзаконие. Это сессия номер 1: Введение: содержание, структура и темы.</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7542A3" w:rsidRPr="007542A3" w:rsidRDefault="007542A3" w:rsidP="00D97506">
      <w:pPr>
        <w:rPr>
          <w:rFonts w:ascii="Roboto" w:hAnsi="Roboto"/>
          <w:sz w:val="26"/>
          <w:szCs w:val="26"/>
        </w:rPr>
      </w:pPr>
      <w:r w:rsidRPr="007542A3">
        <w:rPr>
          <w:rFonts w:ascii="Roboto" w:hAnsi="Roboto"/>
          <w:sz w:val="26"/>
          <w:szCs w:val="26"/>
        </w:rPr>
        <w:t>Спасибо, что присоединились ко мне. Мы проводим цикл лекций по книге Второзаконие. Итак, меня зовут Синди Паркер, я профессор Библейской теологической семинарии, и Второзаконие — одна из моих самых любимых книг. Я знаю, что многие люди имеют предвзятое мнение о Второзаконии. Много раз, когда я сижу в кафе и пишу или работаю над контрольными работами, и люди спрашивают меня, над чем я работаю, я точно знаю, что если я скажу Второзаконие, это прекратит разговор. Люди наклоняют головы, поднимают бровь и смотрят на меня так: зачем вам тратить время на изучение Второзакония? Иногда люди говорят: я даже не знаю, что такое Второзаконие, и говорю, ну, это пятая книга Пятикнижия. Потом неловкая пауза. Я скажу, ну, вы знаете, одна из книг, которая считается книгой Моисея. Обычно Моисей — это то, за что люди могут ухватиться. Когда люди думают о Второзаконии, они думают о законах и пыльных, грязных книгах, о которых нужно сдуть пыль с обложки. И нет азарта заниматься книгой,</w:t>
      </w:r>
      <w:r w:rsidR="00BE00EF">
        <w:rPr>
          <w:rFonts w:ascii="Roboto" w:hAnsi="Roboto"/>
          <w:sz w:val="26"/>
          <w:szCs w:val="26"/>
        </w:rPr>
        <w:br/>
        <w:t xml:space="preserve"> </w:t>
      </w:r>
      <w:r w:rsidR="00BE00EF">
        <w:rPr>
          <w:rFonts w:ascii="Roboto" w:hAnsi="Roboto"/>
          <w:sz w:val="26"/>
          <w:szCs w:val="26"/>
        </w:rPr>
        <w:tab/>
        <w:t xml:space="preserve">Но </w:t>
      </w:r>
      <w:r w:rsidRPr="007542A3">
        <w:rPr>
          <w:rFonts w:ascii="Roboto" w:hAnsi="Roboto"/>
          <w:sz w:val="26"/>
          <w:szCs w:val="26"/>
        </w:rPr>
        <w:t xml:space="preserve">я люблю эту книгу, и позвольте мне сказать вам, почему. Я думаю, что книга Второзаконие является одним из сердец Ветхого Завета. В нем представлены темы, которые встречаются во всем остальном Ветхом Завете. Книга Второзаконие — одна из четырех книг Ветхого Завета, которая чаще всего цитируется в Новом Завете. Таким образом, даже для людей во времена Иисуса и после Иисуса Второзаконие было необходимо. Они поняли это. Они жили этим. Они дышали этим. Это говорит о том, что в книге есть что-то привлекательное. </w:t>
      </w:r>
      <w:r w:rsidR="00BE00EF">
        <w:rPr>
          <w:rFonts w:ascii="Roboto" w:hAnsi="Roboto"/>
          <w:sz w:val="26"/>
          <w:szCs w:val="26"/>
        </w:rPr>
        <w:br/>
      </w:r>
      <w:r w:rsidRPr="007542A3">
        <w:rPr>
          <w:rFonts w:ascii="Roboto" w:hAnsi="Roboto"/>
          <w:sz w:val="26"/>
          <w:szCs w:val="26"/>
        </w:rPr>
        <w:t xml:space="preserve">Я думаю, нам стоит потратить некоторое время на то, чтобы послушать эту книгу. И я думаю, что мы в современной культуре можем многому научиться из книги Второзаконие. Нам просто нужно задействовать книгу на ее собственных условиях. Не на наших условиях, учитывая, что мы поступаем со многими еврейскими Библиями, книга не была написана для нас. Как современная аудитория, книга написана для нас. У нас есть многое, чем мы можем заниматься, и многое, что мы можем использовать, чтобы привнести в нашу современную культуру. На самом деле, я думаю, </w:t>
      </w:r>
      <w:r w:rsidRPr="007542A3">
        <w:rPr>
          <w:rFonts w:ascii="Roboto" w:hAnsi="Roboto"/>
          <w:sz w:val="26"/>
          <w:szCs w:val="26"/>
        </w:rPr>
        <w:lastRenderedPageBreak/>
        <w:t xml:space="preserve">книга Второзаконие покажет нам, на что похоже сердце Бога, каким Бог хочет, чтобы сердце Его народа было похожим, и что такое библейский взгляд на инвестирование и построение хорошего сообщества. . Но нам нужно сделать это с точки зрения Второзакония. Итак, мы будем делать это в следующих нескольких лекциях, как бы получая </w:t>
      </w:r>
      <w:r w:rsidR="00554693">
        <w:rPr>
          <w:rFonts w:ascii="Roboto" w:hAnsi="Roboto"/>
          <w:sz w:val="26"/>
          <w:szCs w:val="26"/>
        </w:rPr>
        <w:t>наш контекст и наше отношение к книге Второзаконие.</w:t>
      </w:r>
      <w:r w:rsidR="00554693">
        <w:rPr>
          <w:rFonts w:ascii="Roboto" w:hAnsi="Roboto"/>
          <w:sz w:val="26"/>
          <w:szCs w:val="26"/>
        </w:rPr>
        <w:br/>
        <w:t xml:space="preserve"> </w:t>
      </w:r>
      <w:r w:rsidR="00554693">
        <w:rPr>
          <w:rFonts w:ascii="Roboto" w:hAnsi="Roboto"/>
          <w:sz w:val="26"/>
          <w:szCs w:val="26"/>
        </w:rPr>
        <w:tab/>
        <w:t xml:space="preserve">Итак </w:t>
      </w:r>
      <w:r w:rsidRPr="007542A3">
        <w:rPr>
          <w:rFonts w:ascii="Roboto" w:hAnsi="Roboto"/>
          <w:sz w:val="26"/>
          <w:szCs w:val="26"/>
        </w:rPr>
        <w:t>, просто в качестве введения, давайте задействуем некоторые вещи, которые есть во Второзаконии. Итак, к тому времени, когда мы дойдем до Второзакония, когда мы читаем Пятикнижие, если вы читаете прямо от Бытия до Второзакония, вы обнаружите, что повествование Второзакония резко замедляется. Итак, если вы читали со времен Бытия, вы совершали гигантские шаги во времени, в пространстве. Даже повествование перемещалось из Месопотамии в землю, в Египет и обратно. Мы следили за поколениями за поколениями людей в течение очень короткого промежутка времени в Писании, поэтому у нас есть большие, огромные успехи, когда дело доходит до повествования, и как только мы добираемся до Второзакония, нам приходится нажимать на тормоза, потому что вся книга построена так, как будто это происходит в одном месте, в течение какого времени мы не знаем, но она построена как серия проповедей, обращенных к людям прямо на берегу реки Иордан. Итак, у нас есть временные рамки, которые замедляются. Итак, нам нужно читать Второзаконие совершенно по-другому.</w:t>
      </w:r>
      <w:r w:rsidR="00D97506">
        <w:rPr>
          <w:rFonts w:ascii="Roboto" w:hAnsi="Roboto"/>
          <w:sz w:val="26"/>
          <w:szCs w:val="26"/>
        </w:rPr>
        <w:br/>
        <w:t xml:space="preserve"> </w:t>
      </w:r>
      <w:r w:rsidR="00D97506">
        <w:rPr>
          <w:rFonts w:ascii="Roboto" w:hAnsi="Roboto"/>
          <w:sz w:val="26"/>
          <w:szCs w:val="26"/>
        </w:rPr>
        <w:tab/>
      </w:r>
      <w:r w:rsidRPr="007542A3">
        <w:rPr>
          <w:rFonts w:ascii="Roboto" w:hAnsi="Roboto"/>
          <w:sz w:val="26"/>
          <w:szCs w:val="26"/>
        </w:rPr>
        <w:t>Мы обнаружим, что эта книга Второзакония также является для нас поворотным пунктом в Пятикнижии. Итак, у нас есть книги Пятикнижия, или мы следили за этими повествованиями Патриархов, и теперь мы собираемся перейти к тому, что происходит, когда это сообщество людей входит в землю, которую обещал Бог. Итак, книга Второзаконие выступает для нас как книга-шарнир, уводящая нас от Пятикнижия к историческим повествованиям. Это переносит нас от историй о патриархах к историям о том, на что похож народ Израиля. Жить в землестроительном обществе и иметь королевство. Книга Второзаконие станет для нас отправной точкой.</w:t>
      </w:r>
    </w:p>
    <w:p w:rsidR="007542A3" w:rsidRPr="007542A3" w:rsidRDefault="007542A3" w:rsidP="00AE7659">
      <w:pPr>
        <w:rPr>
          <w:rFonts w:ascii="Roboto" w:hAnsi="Roboto"/>
          <w:sz w:val="26"/>
          <w:szCs w:val="26"/>
        </w:rPr>
      </w:pPr>
      <w:r w:rsidRPr="007542A3">
        <w:rPr>
          <w:rFonts w:ascii="Roboto" w:hAnsi="Roboto"/>
          <w:sz w:val="26"/>
          <w:szCs w:val="26"/>
        </w:rPr>
        <w:t xml:space="preserve">Мы также обнаружим, что во Второзаконии используется прием, который мы находим во всем Ветхом Завете, но об этом нам следует знать. Итак, Второзаконие смотрит в прошлое как на способ объяснить сегодняшние события, как на способ предвидеть действия в будущем. Это очень ближневосточный образ мышления. Сейчас, в современных сообществах, как и в библейские времена, люди сталкиваются со своим прошлым. На самом деле, мой друг в Иерусалиме всегда говорит это группам студентов, </w:t>
      </w:r>
      <w:r w:rsidRPr="007542A3">
        <w:rPr>
          <w:rFonts w:ascii="Roboto" w:hAnsi="Roboto"/>
          <w:sz w:val="26"/>
          <w:szCs w:val="26"/>
        </w:rPr>
        <w:lastRenderedPageBreak/>
        <w:t xml:space="preserve">которые приходят поговорить с ним. Он посмотрит на всех в комнате и скажет, что нет ни тридцатилетнего израильтянина, ни тридцатилетнего палестинца. И всегда есть момент паузы и замешательства. Когда люди выглядывают в окно и говорят, я почти уверен, что там кому-то 30. А он скажет: «Нет, никому нет 30 лет». Всем по 3000 лет. Таким образом, она использует эту идею о том, что у каждого есть мышление, обращенное к прошлому. Итак, это очень библейская вещь, и Второзаконие делает это. Это немного нелогично для нас. Если вы находитесь в Северной Америке или Европе, у нас есть кое-что для вас. Мы любим смотреть в будущее </w:t>
      </w:r>
      <w:r w:rsidR="00A85597">
        <w:rPr>
          <w:rFonts w:ascii="Roboto" w:hAnsi="Roboto"/>
          <w:sz w:val="26"/>
          <w:szCs w:val="26"/>
        </w:rPr>
        <w:t>, мы время от времени оглядываемся через плечо, чтобы заглянуть в прошлое или, может быть, заглянуть в прошлое, но мы склонны думать, что я сам по себе. Я устрою свою собственную жизнь для себя. Я собираюсь бежать и стремиться к будущему и превратить его в то, что я хочу.</w:t>
      </w:r>
    </w:p>
    <w:p w:rsidR="007542A3" w:rsidRPr="007542A3" w:rsidRDefault="007542A3" w:rsidP="00A85597">
      <w:pPr>
        <w:rPr>
          <w:rFonts w:ascii="Roboto" w:hAnsi="Roboto"/>
          <w:sz w:val="26"/>
          <w:szCs w:val="26"/>
        </w:rPr>
      </w:pPr>
      <w:r w:rsidRPr="007542A3">
        <w:rPr>
          <w:rFonts w:ascii="Roboto" w:hAnsi="Roboto"/>
          <w:sz w:val="26"/>
          <w:szCs w:val="26"/>
        </w:rPr>
        <w:t>Не так формировали свое мировоззрение библейские писатели или библейские зрители. Они столкнулись с прошлым, потому что когда вы смотрите в прошлое, вы смотрите на что-то определенное. Это уже произошло. Я уже знаю, что это такое. Действия людей, которые были до меня, помогают объяснить, кто я здесь и сейчас. Это из-за прошлого я там, где я есть. И я оглянусь через плечо и подумаю о будущем, но я вернусь в будущее. Я пойду назад, но заберу свое прошлое с собой.</w:t>
      </w:r>
    </w:p>
    <w:p w:rsidR="007542A3" w:rsidRPr="007542A3" w:rsidRDefault="007542A3" w:rsidP="007542A3">
      <w:pPr>
        <w:rPr>
          <w:rFonts w:ascii="Roboto" w:hAnsi="Roboto"/>
          <w:sz w:val="26"/>
          <w:szCs w:val="26"/>
        </w:rPr>
      </w:pPr>
      <w:r w:rsidRPr="007542A3">
        <w:rPr>
          <w:rFonts w:ascii="Roboto" w:hAnsi="Roboto"/>
          <w:sz w:val="26"/>
          <w:szCs w:val="26"/>
        </w:rPr>
        <w:t>Итак, нам нужно подумать об этом во Второзаконии, потому что это часть техники Второзакония. Это повторение воспоминаний о вещах, которые были до вас, потому что это объясняет ваше настоящее здесь и сейчас, что затем будет диктовать, как вы должны реагировать на вещи в будущем.</w:t>
      </w:r>
    </w:p>
    <w:p w:rsidR="007542A3" w:rsidRPr="007542A3" w:rsidRDefault="007542A3" w:rsidP="00B36519">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CF5981" w:rsidRPr="007542A3">
        <w:rPr>
          <w:rFonts w:ascii="Roboto" w:hAnsi="Roboto"/>
          <w:sz w:val="26"/>
          <w:szCs w:val="26"/>
        </w:rPr>
        <w:t>Итак, у нас есть последнее дело, у нас есть люди на границе. Теперь я думаю, что эта часть действительно интересна, потому что книга Второзакония написана так, что все бродили по пустыне с Моисеем. Они подошли прямо к берегу реки Иордан. Моисей встает, чтобы прочитать набор проповедей людям, и люди смотрят в землю. Моисей продолжает говорить: «Бог дает вам эту землю в наследство». Они смотрят на землю, но они не в земле. Итак, их непосредственный опыт — это блуждание по пустыне, но они готовятся перейти к чему-то новому. Значит, это люди на границе.</w:t>
      </w:r>
      <w:r w:rsidR="00A85597">
        <w:rPr>
          <w:rFonts w:ascii="Roboto" w:hAnsi="Roboto"/>
          <w:sz w:val="26"/>
          <w:szCs w:val="26"/>
        </w:rPr>
        <w:br/>
        <w:t xml:space="preserve"> </w:t>
      </w:r>
      <w:r w:rsidR="00A85597">
        <w:rPr>
          <w:rFonts w:ascii="Roboto" w:hAnsi="Roboto"/>
          <w:sz w:val="26"/>
          <w:szCs w:val="26"/>
        </w:rPr>
        <w:tab/>
      </w:r>
      <w:r w:rsidRPr="007542A3">
        <w:rPr>
          <w:rFonts w:ascii="Roboto" w:hAnsi="Roboto"/>
          <w:sz w:val="26"/>
          <w:szCs w:val="26"/>
        </w:rPr>
        <w:t xml:space="preserve">Они также люди на границе, потому что у вас есть истории о том, что эта земля была землей обетованной, которую Бог обещал дать Аврааму, Исааку и Иакову. В некотором смысле вы чувствуете себя как дома; вы приходите в это место, и вы слышали истории о ваших великих патриархах, </w:t>
      </w:r>
      <w:r w:rsidRPr="007542A3">
        <w:rPr>
          <w:rFonts w:ascii="Roboto" w:hAnsi="Roboto"/>
          <w:sz w:val="26"/>
          <w:szCs w:val="26"/>
        </w:rPr>
        <w:lastRenderedPageBreak/>
        <w:t>происходящих на этой земле. Итак, возвращение домой. Чувство, что мы здесь,</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Но есть и ощущение домашнего очага. Как будто мы никогда не были здесь раньше. Я не знаю, как это выглядит за единственным холмом, который я вижу перед собой. Итак, мы идем в это место, чтобы создать что-то новое, и это место будет диктовать и требовать этого. Мы строим совершенно другой тип общества, чем то, что мы видели. Все это время мы бродили по пустыне.</w:t>
      </w:r>
    </w:p>
    <w:p w:rsidR="007542A3" w:rsidRPr="007542A3" w:rsidRDefault="007542A3" w:rsidP="007542A3">
      <w:pPr>
        <w:rPr>
          <w:rFonts w:ascii="Roboto" w:hAnsi="Roboto"/>
          <w:sz w:val="26"/>
          <w:szCs w:val="26"/>
        </w:rPr>
      </w:pPr>
      <w:r w:rsidRPr="007542A3">
        <w:rPr>
          <w:rFonts w:ascii="Roboto" w:hAnsi="Roboto"/>
          <w:sz w:val="26"/>
          <w:szCs w:val="26"/>
        </w:rPr>
        <w:t xml:space="preserve">Что касается чувства нахождения на границе, это ощущение того, что вы находитесь на пороге чего-то нового, и это пугающее место. И это также очень интересное место. Мне нравится объяснять Второзаконие чем-то вроде тренера, собирающего команду в раздевалке в перерыве между таймами </w:t>
      </w:r>
      <w:r w:rsidR="001253BD">
        <w:rPr>
          <w:rFonts w:ascii="Roboto" w:hAnsi="Roboto"/>
          <w:sz w:val="26"/>
          <w:szCs w:val="26"/>
        </w:rPr>
        <w:t>. Они уже бродили. Они занимались тем, что называется совместной жизнью. Как нация, с заветом, с Богом. Была одна предыдущая неудачная попытка войти в землю. И они потерпели неудачу, и из-за этого они скитаются по пустыне. Итак, теперь у нас есть эта большая воодушевляющая речь Моисея. Давайте, люди, вместе. Вот ваша вторая возможность войти. За исключением этого раза, когда вы входите, вам нужно помнить.</w:t>
      </w:r>
    </w:p>
    <w:p w:rsidR="007542A3" w:rsidRPr="007542A3" w:rsidRDefault="007542A3" w:rsidP="007542A3">
      <w:pPr>
        <w:rPr>
          <w:rFonts w:ascii="Roboto" w:hAnsi="Roboto"/>
          <w:sz w:val="26"/>
          <w:szCs w:val="26"/>
        </w:rPr>
      </w:pPr>
      <w:r w:rsidRPr="007542A3">
        <w:rPr>
          <w:rFonts w:ascii="Roboto" w:hAnsi="Roboto"/>
          <w:sz w:val="26"/>
          <w:szCs w:val="26"/>
        </w:rPr>
        <w:t>И поэтому книга Второзаконие снова и снова повторяет слово «помнить». Помните, кто вы, как богоизбранный народ. Вспомни, кто твой Бог. И помните, что Он дал вам эту землю. Так что, по сути, это Моисей берет свою команду и говорит: давайте посмотрим в лицо прошлому. Давайте вспомним, что мы уже узнали, и давайте возьмем это и отправимся с этим в это совершенно новое место, которое у нас есть.</w:t>
      </w:r>
    </w:p>
    <w:p w:rsidR="007542A3" w:rsidRPr="007542A3" w:rsidRDefault="007542A3" w:rsidP="007542A3">
      <w:pPr>
        <w:rPr>
          <w:rFonts w:ascii="Roboto" w:hAnsi="Roboto"/>
          <w:sz w:val="26"/>
          <w:szCs w:val="26"/>
        </w:rPr>
      </w:pPr>
      <w:r w:rsidRPr="007542A3">
        <w:rPr>
          <w:rFonts w:ascii="Roboto" w:hAnsi="Roboto"/>
          <w:sz w:val="26"/>
          <w:szCs w:val="26"/>
        </w:rPr>
        <w:t>Мы также обнаружим, что частью напутственной речи является активное воображение того, какой может быть эта земля. Итак, когда они входят в эту землю, каков потенциал, который здесь есть? Итак, одна из тем, которые мне нравится поднимать в книге Второзаконие, это очень сильная связь с повествованиями о сотворении в Бытие 1 и 2. Итак, если мы вспомним самую начальную часть истории, что эти повествования о сотворении все о. Как выглядит Божий замысел? Когда Бог замышляет с самого начала, каковы порядок и структура, на которые Он смотрит, чтобы сказать? Это так хорошо.</w:t>
      </w:r>
    </w:p>
    <w:p w:rsidR="007542A3" w:rsidRPr="007542A3" w:rsidRDefault="007542A3" w:rsidP="007542A3">
      <w:pPr>
        <w:rPr>
          <w:rFonts w:ascii="Roboto" w:hAnsi="Roboto"/>
          <w:sz w:val="26"/>
          <w:szCs w:val="26"/>
        </w:rPr>
      </w:pPr>
      <w:r w:rsidRPr="007542A3">
        <w:rPr>
          <w:rFonts w:ascii="Roboto" w:hAnsi="Roboto"/>
          <w:sz w:val="26"/>
          <w:szCs w:val="26"/>
        </w:rPr>
        <w:t xml:space="preserve">Итак, Второзаконие заимствует кое-что из языка творения и говорит: знаете что, эта земля, в которую вы идете, имеет такой потенциал, чтобы </w:t>
      </w:r>
      <w:r w:rsidRPr="007542A3">
        <w:rPr>
          <w:rFonts w:ascii="Roboto" w:hAnsi="Roboto"/>
          <w:sz w:val="26"/>
          <w:szCs w:val="26"/>
        </w:rPr>
        <w:lastRenderedPageBreak/>
        <w:t>быть очень хорошей. У земли есть возможность стать еще одним Эдемским садом.</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Второзаконие не говорит, что эта земля — Эдемский сад. Это не соединение тех. Это не говорит о том, что на этой земле был Эдем. Это не то. Это говорит о том, что у этой земли есть своего рода потенциал, поэтому, когда Бог создал удивительное место, которое было наполнено животными и растительностью, это был правильный контекст, а затем он берет людей и помещает их в этот контекст, и говорит инвестировать в этот контекст. таким образом, чтобы заставить меня гордиться и сделать меня счастливым. И в этом контексте Бог обитает с людьми.</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98607C">
        <w:rPr>
          <w:rFonts w:ascii="Roboto" w:hAnsi="Roboto"/>
          <w:sz w:val="26"/>
          <w:szCs w:val="26"/>
        </w:rPr>
        <w:t>Так и эта земля. Он уже заполнен. Имеет растительность. В нем есть все, что вам нужно. Войди, позаботься о нем, сделай так, чтобы я мог жить с тобой в гармонии, и мы оба могли смотреть на это вместе и говорить: «Это так хорошо».</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98607C">
        <w:rPr>
          <w:rFonts w:ascii="Roboto" w:hAnsi="Roboto"/>
          <w:sz w:val="26"/>
          <w:szCs w:val="26"/>
        </w:rPr>
        <w:t>Итак, во Второзаконии есть видение для людей, которые застряли на границе снаружи, готовясь войти в землю.</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Теперь есть пара вещей, которые собирались найти настолько основное содержание, что находится в книге Второзаконие. Итак, мы увидим, что есть целый набор проповедей, и у нас есть пара стихотворений и пара замечательных старых песен на иврите. И в этом содержании мы найдем последние действия Моисея. Итак, мы познакомились с Моисеем еще в Исходе. Мы следили за деяниями Моисея и его лидерскими способностями, за тем, как он взаимодействует с людьми на протяжении всей книги Исход и Числа, а также отдельных частей книги Левит. А теперь мы подходим ко Второзаконию, и мы схватываем самую последнюю часть деятельности Моисея в жизни.</w:t>
      </w:r>
    </w:p>
    <w:p w:rsidR="0098607C" w:rsidRDefault="007542A3" w:rsidP="007542A3">
      <w:pPr>
        <w:rPr>
          <w:rFonts w:ascii="Roboto" w:hAnsi="Roboto"/>
          <w:sz w:val="26"/>
          <w:szCs w:val="26"/>
        </w:rPr>
      </w:pPr>
      <w:r w:rsidRPr="007542A3">
        <w:rPr>
          <w:rFonts w:ascii="Roboto" w:hAnsi="Roboto"/>
          <w:sz w:val="26"/>
          <w:szCs w:val="26"/>
        </w:rPr>
        <w:t>Мы обнаружим, что происходит передача руководства, потому что Моисей не идет в землю с народом; Джошуа есть. Итак, есть официальная передача лидерства, когда это помазание лидерства переходит от Моисея к Иисусу Навину. Затем Иисус Навин поведет нас в землю и проведет нас от Книги Иисуса Навина к остальным историческим повествованиям. Итак, у нас есть передача лидерства, которая должна произойти.</w:t>
      </w:r>
    </w:p>
    <w:p w:rsidR="007542A3" w:rsidRPr="007542A3" w:rsidRDefault="0098607C" w:rsidP="0098607C">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 xml:space="preserve">У нас есть запись дискурса или, можно сказать, запись объяснения закона. Итак, цель части Второзакония состоит в том, чтобы Моисей встал и объяснил людям. Мы получили этот закон на горе Синай. Что этот закон </w:t>
      </w:r>
      <w:r w:rsidR="007542A3" w:rsidRPr="007542A3">
        <w:rPr>
          <w:rFonts w:ascii="Roboto" w:hAnsi="Roboto"/>
          <w:sz w:val="26"/>
          <w:szCs w:val="26"/>
        </w:rPr>
        <w:lastRenderedPageBreak/>
        <w:t>будет означать для нас, когда мы станем оседлыми людьми на данной земле, которую дал нам Бог? Так что это значит? Это объяснение закона. И эта часть записывается, или Второзаконие говорит нам, что эта часть будет записана. И затем, конечно же, в самом конце наша последняя глава Второзакония описывает окончательную смерть Моисея.</w:t>
      </w:r>
    </w:p>
    <w:p w:rsidR="007542A3" w:rsidRPr="007542A3" w:rsidRDefault="007542A3" w:rsidP="0098607C">
      <w:pPr>
        <w:rPr>
          <w:rFonts w:ascii="Roboto" w:hAnsi="Roboto"/>
          <w:sz w:val="26"/>
          <w:szCs w:val="26"/>
        </w:rPr>
      </w:pPr>
      <w:r w:rsidRPr="007542A3">
        <w:rPr>
          <w:rFonts w:ascii="Roboto" w:hAnsi="Roboto"/>
          <w:sz w:val="26"/>
          <w:szCs w:val="26"/>
        </w:rPr>
        <w:t xml:space="preserve">Теперь, что касается темы, чтобы ждать, так что мы просто охватили содержание. Именно такие вещи собирались увидеть в книге Второзаконие. Для тем, которые мы видим. Я собираюсь разделить их на темы Бога, темы народа Израиля и темы Земли. Так что, конечно же, Бог — один из главных персонажей этой книги. Итак, что мы собираемся выяснить, так это то, что Бог действует как заботливый родитель. Его часто называют отцом Израиля. Итак, израильтяне считаются сыном Бога. Бог изображается как заботливый родитель. Есть большинство терминов, которые относятся к нему как к отцу, но мы коснемся некоторых, которые считали Бога матерью, которые также имеют материнские характеристики. Таким образом, мы получаем этого прекрасного и отца, и матери, заботящегося о ребенке. Итак </w:t>
      </w:r>
      <w:r w:rsidR="0098607C">
        <w:rPr>
          <w:rFonts w:ascii="Roboto" w:hAnsi="Roboto"/>
          <w:sz w:val="26"/>
          <w:szCs w:val="26"/>
        </w:rPr>
        <w:t>, мы видим этого Бога как родителя. Мы также видим, что Бог является Подателем справедливых законов. Это также то, что я считаю прекрасным, потому что мы думаем о законе, когда люди слышат слово «закон», и если в вас есть бунтарская жилка, а во мне есть бунтарская жилка, как и у многих из нас; мы думаем, что законы созданы для того, чтобы их нарушать. Но это не закон в том смысле, в каком еврейская Библия действительно говорит о законе. Тора, закон, это действительно должно быть переведено во что-то более близкое к «учениям». Что я хотел бы сказать, хотя это и слишком многословно, так это то, что закон таков: наилучшие инструкции Бога о том, как создать процветающее человечество в этом месте. Он дал им быть, это Закон. Это Божий дар своему народу. Как вам это удается? Как вы процветаете как человек. Эти законы помогут вам понять, как это сделать. Итак, Бог есть податель справедливости, законов, создающих равное равенство среди своих людей, и тот, кто заботится о природе, а также о людях,</w:t>
      </w:r>
    </w:p>
    <w:p w:rsidR="009C1F19" w:rsidRDefault="007542A3" w:rsidP="00B36519">
      <w:pPr>
        <w:rPr>
          <w:rFonts w:ascii="Roboto" w:hAnsi="Roboto"/>
          <w:sz w:val="26"/>
          <w:szCs w:val="26"/>
        </w:rPr>
      </w:pPr>
      <w:r w:rsidRPr="007542A3">
        <w:rPr>
          <w:rFonts w:ascii="Roboto" w:hAnsi="Roboto"/>
          <w:sz w:val="26"/>
          <w:szCs w:val="26"/>
        </w:rPr>
        <w:t xml:space="preserve">Мы также узнаем, что Бог со Своим народом и что есть движение, когда люди переходят из пустыни в землю. Бог движется со своим народом. Итак, отношения есть. Это заботливые отношения Бога со Своим народом. И мы находим, что Бог из тех людей, которые готовы вступить в законный завет со своим народом. Итак, вы могли бы назвать подписание завета на горе Синай, некоторые люди думают об этом как о брачном контракте; </w:t>
      </w:r>
      <w:r w:rsidRPr="007542A3">
        <w:rPr>
          <w:rFonts w:ascii="Roboto" w:hAnsi="Roboto"/>
          <w:sz w:val="26"/>
          <w:szCs w:val="26"/>
        </w:rPr>
        <w:lastRenderedPageBreak/>
        <w:t>напиши это, Бог и его невеста собираются вместе. Вы можете думать об этом как о семейном концерте. Этот Завет изображает Бога как отца и создает семейные отношения сыновства со своим народом. Но примечательно, что Бог вступает в такого рода заветную связь со Своим народом.</w:t>
      </w:r>
    </w:p>
    <w:p w:rsidR="007542A3" w:rsidRPr="007542A3" w:rsidRDefault="009C1F19" w:rsidP="00B36519">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На самом деле идея о том, что Бог вступает в завет с ним, проявляется даже в самой структуре книги Второзакония, где сама книга, кажется, имеет договорную структуру, и мы подойдем к этому через мгновение. .</w:t>
      </w:r>
    </w:p>
    <w:p w:rsidR="007542A3" w:rsidRPr="007542A3" w:rsidRDefault="007542A3" w:rsidP="007542A3">
      <w:pPr>
        <w:rPr>
          <w:rFonts w:ascii="Roboto" w:hAnsi="Roboto"/>
          <w:sz w:val="26"/>
          <w:szCs w:val="26"/>
        </w:rPr>
      </w:pPr>
      <w:r w:rsidRPr="007542A3">
        <w:rPr>
          <w:rFonts w:ascii="Roboto" w:hAnsi="Roboto"/>
          <w:sz w:val="26"/>
          <w:szCs w:val="26"/>
        </w:rPr>
        <w:t>Итак, это действительно прекрасная картина Бога, которую мы видим в книге Второзаконие. Мы также узнаем кое-что об израильском народе. Итак, мы видим, что люди должны отвечать этому милостивому и любящему Богу. На него ожидается ожидаемая реакция. Итак, да, когда Моисей говорит с людьми, и они сталкиваются со своим прошлым, и они записывают и помнят все, что сделал Бог. Они делают это, чтобы объяснить, почему они находятся в том положении, в котором они сейчас находятся, и потребовать ответа. Итак, это не просто, давайте вспомним, что сделал Бог, и просто примем эту благодать. Это получение, а потом, как правильно любить Бога в ответ?</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9C1F19">
        <w:rPr>
          <w:rFonts w:ascii="Roboto" w:hAnsi="Roboto"/>
          <w:sz w:val="26"/>
          <w:szCs w:val="26"/>
        </w:rPr>
        <w:t>Итак, если мы не действуем, чтобы заслужить Божью любовь, мы уже получили Его любовь. Мы можем видеть это в прошлом. Но как мы можем ответить, чтобы угодить ему и показать свою любовь к Богу?</w:t>
      </w:r>
    </w:p>
    <w:p w:rsidR="007542A3" w:rsidRPr="007542A3" w:rsidRDefault="007542A3" w:rsidP="007542A3">
      <w:pPr>
        <w:rPr>
          <w:rFonts w:ascii="Roboto" w:hAnsi="Roboto"/>
          <w:sz w:val="26"/>
          <w:szCs w:val="26"/>
        </w:rPr>
      </w:pPr>
      <w:r w:rsidRPr="007542A3">
        <w:rPr>
          <w:rFonts w:ascii="Roboto" w:hAnsi="Roboto"/>
          <w:sz w:val="26"/>
          <w:szCs w:val="26"/>
        </w:rPr>
        <w:t xml:space="preserve">Таким образом </w:t>
      </w:r>
      <w:r w:rsidR="009C1F19">
        <w:rPr>
          <w:rFonts w:ascii="Roboto" w:hAnsi="Roboto"/>
          <w:sz w:val="26"/>
          <w:szCs w:val="26"/>
        </w:rPr>
        <w:t>, они получают благодать, но все это не из-за их собственных действий. Итак, это еще одна тема во Второзаконии. Второзаконие имеет небольшой насмешливый аспект там, где оно часто упоминается; Не думайте, что все эти дары и все эти вещи, которые вы получили, эта великая земля, в которую вы идете, имеет потенциал Эдема. Не думайте, что это связано с чем-то, что вы сделали ранее, чтобы заработать. Это не имеет к вам никакого отношения. На самом деле, вы были довольно мятежными, у вас не было величайшего в истории, и тем не менее, Бог все еще здесь. Бог все еще дает вам что-то. Но есть признание того, что вы получаете благосклонность, потому что Бог верен, но вы должны реагировать на него определенным образом.</w:t>
      </w:r>
    </w:p>
    <w:p w:rsidR="00AD0916" w:rsidRDefault="007542A3" w:rsidP="00AD0916">
      <w:pPr>
        <w:rPr>
          <w:rFonts w:ascii="Roboto" w:hAnsi="Roboto"/>
          <w:sz w:val="26"/>
          <w:szCs w:val="26"/>
        </w:rPr>
      </w:pPr>
      <w:r w:rsidRPr="007542A3">
        <w:rPr>
          <w:rFonts w:ascii="Roboto" w:hAnsi="Roboto"/>
          <w:sz w:val="26"/>
          <w:szCs w:val="26"/>
        </w:rPr>
        <w:t xml:space="preserve">У нас также есть очень хорошая тема об Израиле и других странах. Итак, эта книга Второзакония написана для людей. Вся его структура состоит в том, что Моисей читает проповеди людям, ободряющую речь, чтобы они </w:t>
      </w:r>
      <w:r w:rsidRPr="007542A3">
        <w:rPr>
          <w:rFonts w:ascii="Roboto" w:hAnsi="Roboto"/>
          <w:sz w:val="26"/>
          <w:szCs w:val="26"/>
        </w:rPr>
        <w:lastRenderedPageBreak/>
        <w:t>были готовы идти в землю. Это для них. Это во многом связано с их собственной историей, их собственным повествованием и Богом, которому они служат. Тем не менее, существует подоплека того, что Израиль окружают другие народы. Израиль собирается иметь отношения с этими другими странами? А что это такое? Итак, мы видим, на самом деле мы увидим в первых нескольких главах Второзакония, что, хотя Бог избрал Израиль и хотя эта книга сосредоточена на израильтянах, Бог на самом деле смотрит на всех людей. Итак, есть что-то в обязанностях людей отвечать перед Богом, быть верными своему завету с Богом, что на самом деле идет на пользу другим окружающим народам. Что ж, это мы тоже увидим.</w:t>
      </w:r>
    </w:p>
    <w:p w:rsidR="00AD0916" w:rsidRDefault="007542A3" w:rsidP="00AD0916">
      <w:pPr>
        <w:ind w:firstLine="720"/>
        <w:rPr>
          <w:rFonts w:ascii="Roboto" w:hAnsi="Roboto"/>
          <w:sz w:val="26"/>
          <w:szCs w:val="26"/>
        </w:rPr>
      </w:pPr>
      <w:r w:rsidRPr="007542A3">
        <w:rPr>
          <w:rFonts w:ascii="Roboto" w:hAnsi="Roboto"/>
          <w:sz w:val="26"/>
          <w:szCs w:val="26"/>
        </w:rPr>
        <w:t>И затем я бы сказал, что последняя и последняя тема, которую мы увидим в книге Второзаконие, — это земля. Это «где» имеет значение. Это действительно сложная тема для людей в современном контексте, чтобы понять, удержать и понять значение, потому что, если вы живете в современном обществе, возможно, вы едете в магазин, может быть, вы управляете кондиционированием воздуха в своем доме или Вы обогреваете свой дом зимой. Мы идем в продуктовый магазин, и мы находим продукты со всего мира в продуктовом магазине. Технологии позволяют нам общаться с людьми по всему миру. И в каком-то смысле, несмотря на то, что все это замечательно, я не хочу отказываться ни от одной из этих привилегий, но одна из связанных с этим проблем заключается в том, что это делает нас менее осведомленными об особенностях того места, где мы жить. Итак, в наше время я иногда спрашиваю студентов в своем классе. Знаете ли вы, находится ли продуктовый магазин в гору или вниз от вашего дома? И если вы на самом деле не идете в продуктовый магазин, вы, вероятно, понятия не имеете, идете ли вы в гору или вниз. Это совсем не опыт древних людей.</w:t>
      </w:r>
    </w:p>
    <w:p w:rsidR="007542A3" w:rsidRPr="007542A3" w:rsidRDefault="007542A3" w:rsidP="00AD0916">
      <w:pPr>
        <w:ind w:firstLine="720"/>
        <w:rPr>
          <w:rFonts w:ascii="Roboto" w:hAnsi="Roboto"/>
          <w:sz w:val="26"/>
          <w:szCs w:val="26"/>
        </w:rPr>
      </w:pPr>
      <w:r w:rsidRPr="007542A3">
        <w:rPr>
          <w:rFonts w:ascii="Roboto" w:hAnsi="Roboto"/>
          <w:sz w:val="26"/>
          <w:szCs w:val="26"/>
        </w:rPr>
        <w:t xml:space="preserve">Люди поняли свою землю; они жили за счет своей земли. Натуральный образ жизни означал, что они должны были быть тесно связаны с каждым дюймом почвы из-за продуктов, которые производятся этой почвой, или водопоев в дикой местности, где они могли взять своих овец </w:t>
      </w:r>
      <w:r w:rsidR="00CC4859">
        <w:rPr>
          <w:rFonts w:ascii="Roboto" w:hAnsi="Roboto"/>
          <w:sz w:val="26"/>
          <w:szCs w:val="26"/>
        </w:rPr>
        <w:t>и коз, которые являются их жизненной силой. Они зависят от знания земли в мельчайших деталях.</w:t>
      </w:r>
    </w:p>
    <w:p w:rsidR="00CC4859" w:rsidRPr="00CC4859" w:rsidRDefault="007542A3" w:rsidP="007542A3">
      <w:pPr>
        <w:rPr>
          <w:rFonts w:ascii="Roboto" w:hAnsi="Roboto"/>
          <w:sz w:val="26"/>
          <w:szCs w:val="26"/>
        </w:rPr>
      </w:pPr>
      <w:r w:rsidRPr="007542A3">
        <w:rPr>
          <w:rFonts w:ascii="Roboto" w:hAnsi="Roboto"/>
          <w:sz w:val="26"/>
          <w:szCs w:val="26"/>
        </w:rPr>
        <w:t>Итак, земля — это еще один персонаж Библии, и мы часто игнорируем его и делаем вид, что его нет. Мы читаем его как фон, как будто это просто экран, перед которым происходит важное действие. Но где важно.</w:t>
      </w:r>
    </w:p>
    <w:p w:rsidR="007542A3" w:rsidRPr="007542A3" w:rsidRDefault="00CC4859" w:rsidP="007542A3">
      <w:pPr>
        <w:rPr>
          <w:rFonts w:ascii="Roboto" w:hAnsi="Roboto"/>
          <w:sz w:val="26"/>
          <w:szCs w:val="26"/>
        </w:rPr>
      </w:pPr>
      <w:r w:rsidRPr="00CC4859">
        <w:rPr>
          <w:rFonts w:ascii="Roboto" w:hAnsi="Roboto"/>
          <w:sz w:val="26"/>
          <w:szCs w:val="26"/>
        </w:rPr>
        <w:lastRenderedPageBreak/>
        <w:t xml:space="preserve"> </w:t>
      </w:r>
      <w:r w:rsidRPr="00CC4859">
        <w:rPr>
          <w:rFonts w:ascii="Roboto" w:hAnsi="Roboto"/>
          <w:sz w:val="26"/>
          <w:szCs w:val="26"/>
        </w:rPr>
        <w:tab/>
        <w:t xml:space="preserve">Теперь вы, </w:t>
      </w:r>
      <w:r w:rsidR="003D76A6" w:rsidRPr="00CC4859">
        <w:rPr>
          <w:rFonts w:ascii="Roboto" w:hAnsi="Roboto"/>
          <w:sz w:val="26"/>
          <w:szCs w:val="26"/>
        </w:rPr>
        <w:t>вероятно, знаете это интуитивно, потому что если бы я показал вам фотографию человека, живущего в гористой местности, вы бы поняли, что его одежда отличается. Вероятно, они едят определенный тип пищи. Мероприятия, оцениваемые в течение года, будь то походы летом или катание на лыжах или сноуборде зимой, очень разные. Возможность проникнуть вглубь горы довольно сложна. Вы плохо взаимодействуете с внешним миром.</w:t>
      </w:r>
    </w:p>
    <w:p w:rsidR="00AF596E" w:rsidRDefault="007542A3" w:rsidP="00AF596E">
      <w:pPr>
        <w:rPr>
          <w:rFonts w:ascii="Roboto" w:hAnsi="Roboto"/>
          <w:sz w:val="26"/>
          <w:szCs w:val="26"/>
        </w:rPr>
      </w:pPr>
      <w:r w:rsidRPr="007542A3">
        <w:rPr>
          <w:rFonts w:ascii="Roboto" w:hAnsi="Roboto"/>
          <w:sz w:val="26"/>
          <w:szCs w:val="26"/>
        </w:rPr>
        <w:t>Это сильно отличалось бы от показа изображения человека, живущего на побережье или в пляжном сообществе, если бы их деятельность была другой; намного больше воды, занимающейся спортом, парусными лодками, водными лыжами или подводным плаванием. Есть прибрежные сообщества, которые имеют совершенно другую атмосферу. Тип кафе, которые у них есть вне их связи с внешним миром, как правило, немного более открытые и широкие. Мы знаем это интуитивно; мы просто не в состоянии принять это обратно в текст с нами. Итак, часть того, что нам нужно делать, когда мы изучаем книгу Второзаконие, — это изучать землю, потому что то, где мы на самом деле были, имеет большое значение. Посмотрите на пару карт, и я покажу вам пару фотографий, которые помогут нам разобраться с этим местом, которое, как сказали израильтянам, потенциально может быть похоже на Эдем. Города - это темы, которые мы собираемся пройти.</w:t>
      </w:r>
    </w:p>
    <w:p w:rsidR="007542A3" w:rsidRPr="007542A3" w:rsidRDefault="00AF596E" w:rsidP="00AF596E">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Итак, структура книги. Теперь мы начинаем затрагивать некоторые сложные вопросы. Я скажу, что один из способов, которыми люди говорят о структурах, — это то, как была составлена книга, запись текста или даже авторство текста — это очень сложные вещи, когда дело доходит до Второзакония. Пару из них я приберегу для другой лекции. Многие из этих вопросов, связанных с авторством и целью текста, во многом связаны с кодексом законов, который считается заложенным в сердцевине Второзакония. Итак, мы поговорим об этих проблемах позже.</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Но когда люди думают о структуре Второзакония, как мы будем смотреть на эту общую картину? Как мы собираемся разобрать его и понять, как он был связан вместе?</w:t>
      </w:r>
    </w:p>
    <w:p w:rsidR="00AF596E" w:rsidRDefault="007542A3" w:rsidP="007542A3">
      <w:pPr>
        <w:rPr>
          <w:rFonts w:ascii="Roboto" w:hAnsi="Roboto"/>
          <w:sz w:val="26"/>
          <w:szCs w:val="26"/>
        </w:rPr>
      </w:pPr>
      <w:r w:rsidRPr="007542A3">
        <w:rPr>
          <w:rFonts w:ascii="Roboto" w:hAnsi="Roboto"/>
          <w:sz w:val="26"/>
          <w:szCs w:val="26"/>
        </w:rPr>
        <w:t xml:space="preserve">Ну, нет единственно правильного ответа. Есть несколько разных способов разбить это. Итак, позвольте мне привести вам несколько, возможно, одни из самых популярных, которые вы найдете в большинстве комментариев, </w:t>
      </w:r>
      <w:r w:rsidR="00AF596E">
        <w:rPr>
          <w:rFonts w:ascii="Roboto" w:hAnsi="Roboto"/>
          <w:sz w:val="26"/>
          <w:szCs w:val="26"/>
        </w:rPr>
        <w:t>связанных со Второзаконием.</w:t>
      </w:r>
    </w:p>
    <w:p w:rsidR="007542A3" w:rsidRPr="007542A3" w:rsidRDefault="00AF596E" w:rsidP="007542A3">
      <w:pPr>
        <w:rPr>
          <w:rFonts w:ascii="Roboto" w:hAnsi="Roboto"/>
          <w:sz w:val="26"/>
          <w:szCs w:val="26"/>
        </w:rPr>
      </w:pPr>
      <w:r>
        <w:rPr>
          <w:rFonts w:ascii="Roboto" w:hAnsi="Roboto"/>
          <w:sz w:val="26"/>
          <w:szCs w:val="26"/>
        </w:rPr>
        <w:lastRenderedPageBreak/>
        <w:t xml:space="preserve"> </w:t>
      </w:r>
      <w:r>
        <w:rPr>
          <w:rFonts w:ascii="Roboto" w:hAnsi="Roboto"/>
          <w:sz w:val="26"/>
          <w:szCs w:val="26"/>
        </w:rPr>
        <w:tab/>
      </w:r>
      <w:r w:rsidR="007542A3" w:rsidRPr="007542A3">
        <w:rPr>
          <w:rFonts w:ascii="Roboto" w:hAnsi="Roboto"/>
          <w:sz w:val="26"/>
          <w:szCs w:val="26"/>
        </w:rPr>
        <w:t>Итак, первое, что я уже упомянул, я упомянул еще, когда мы говорили о темах Второзакония. Это был бы завет, а значит, идея о том, что Бог заключил завет со Своим народом. Итак, мы можем посмотреть на книгу Второзаконие и сказать, что она структурирована как завет.</w:t>
      </w:r>
    </w:p>
    <w:p w:rsidR="007542A3" w:rsidRPr="007542A3" w:rsidRDefault="007542A3" w:rsidP="00AF596E">
      <w:pPr>
        <w:rPr>
          <w:rFonts w:ascii="Roboto" w:hAnsi="Roboto"/>
          <w:sz w:val="26"/>
          <w:szCs w:val="26"/>
        </w:rPr>
      </w:pPr>
      <w:r w:rsidRPr="007542A3">
        <w:rPr>
          <w:rFonts w:ascii="Roboto" w:hAnsi="Roboto"/>
          <w:sz w:val="26"/>
          <w:szCs w:val="26"/>
        </w:rPr>
        <w:t>Теперь, может быть, вы спросили, откуда мы знаем, позвольте мне показать вам слайд и дать вам время, чтобы прочитать его. И держу пари, что я даже не скажу вам, что это за церемония. Бьюсь об заклад, вы могли бы прочитать эти слова и прочитать о действиях людей, участвующих в этом завете или заключенном соглашении, и я уверен, вы могли бы рассказать мне, что происходит. И я специально выбрал ту, в которой необычный, может быть, не традиционный язык.</w:t>
      </w:r>
    </w:p>
    <w:p w:rsidR="007542A3" w:rsidRPr="007542A3" w:rsidRDefault="007542A3" w:rsidP="007542A3">
      <w:pPr>
        <w:rPr>
          <w:rFonts w:ascii="Roboto" w:hAnsi="Roboto"/>
          <w:sz w:val="26"/>
          <w:szCs w:val="26"/>
        </w:rPr>
      </w:pPr>
      <w:r w:rsidRPr="007542A3">
        <w:rPr>
          <w:rFonts w:ascii="Roboto" w:hAnsi="Roboto"/>
          <w:sz w:val="26"/>
          <w:szCs w:val="26"/>
        </w:rPr>
        <w:t>Итак, что бы вы сказали? «Мне нравится считать тебя своим другом и любовью. Готов поспорить, что уже с этими первыми словами большинство из вас подумали, что я был браком. А потом ты спускаешься на самое дно, и это я даю тебе это кольцо как символ, и мы все уходим. Ах, да. Я знаю, что это такое. Мы обменялись кольцами. Это похоже на свадебную церемонию. Вы были бы правы. И вы сделали это всего за пару секунд, потому что эта формула настолько интуитивно понятна вам. Вы понимаете, что это значит, просто взглянув на него.</w:t>
      </w:r>
    </w:p>
    <w:p w:rsidR="007542A3" w:rsidRPr="007542A3" w:rsidRDefault="007542A3" w:rsidP="001829CE">
      <w:pPr>
        <w:rPr>
          <w:rFonts w:ascii="Roboto" w:hAnsi="Roboto"/>
          <w:sz w:val="26"/>
          <w:szCs w:val="26"/>
        </w:rPr>
      </w:pPr>
      <w:r w:rsidRPr="007542A3">
        <w:rPr>
          <w:rFonts w:ascii="Roboto" w:hAnsi="Roboto"/>
          <w:sz w:val="26"/>
          <w:szCs w:val="26"/>
        </w:rPr>
        <w:t>Второзаконие очень похоже. У нас есть хеттские и ассирийские договоры, которые были найдены. Таким образом, договоры, которые были записаны, как мы смогли просмотреть и изучить хеттские договоры, значительно старше ассирийских договоров. Они не совсем одинаковы, но мы находим похожие закономерности. Итак, мы обычно находим преамбулу, введение. Вот о чем этот договор. Это стороны, которые участвуют. Перед нами исторический пролог. Обычно речь идет о человеке, который является большим партнером в этом договоре, это то, что человек уже сделал. Итак, скажем, король и город. Таким образом, сюзерен или король, могущественный, и город, который будет вассалом или менее могущественным в этом прологе, у вас будет король, говорящий обо всем, что он уже сделал, чтобы установить этот завет.</w:t>
      </w:r>
    </w:p>
    <w:p w:rsidR="007542A3" w:rsidRPr="007542A3" w:rsidRDefault="007542A3" w:rsidP="007542A3">
      <w:pPr>
        <w:rPr>
          <w:rFonts w:ascii="Roboto" w:hAnsi="Roboto"/>
          <w:sz w:val="26"/>
          <w:szCs w:val="26"/>
        </w:rPr>
      </w:pPr>
      <w:r w:rsidRPr="007542A3">
        <w:rPr>
          <w:rFonts w:ascii="Roboto" w:hAnsi="Roboto"/>
          <w:sz w:val="26"/>
          <w:szCs w:val="26"/>
        </w:rPr>
        <w:t xml:space="preserve">Тогда и у нас будут оговорки. Это будет обязанностью обеих сторон. Итак, король или сюзерен, что он обещает дать? Итак, он обещает послать свою армию, если этот город когда-либо будет нуждаться, чтобы перераспределить еду, если этот город будет нуждаться в еде. Обещана определенная поддержка руководства. Точно так же и обычно бремя здесь </w:t>
      </w:r>
      <w:r w:rsidRPr="007542A3">
        <w:rPr>
          <w:rFonts w:ascii="Roboto" w:hAnsi="Roboto"/>
          <w:sz w:val="26"/>
          <w:szCs w:val="26"/>
        </w:rPr>
        <w:lastRenderedPageBreak/>
        <w:t xml:space="preserve">ложится на город или </w:t>
      </w:r>
      <w:r w:rsidR="001829CE" w:rsidRPr="007542A3">
        <w:rPr>
          <w:rFonts w:ascii="Roboto" w:hAnsi="Roboto"/>
          <w:sz w:val="26"/>
          <w:szCs w:val="26"/>
        </w:rPr>
        <w:t>вассала в соглашении. Итак, слабейшая из сторон тогда говорит: я согласен давать вам столько-то процентов налогов. Мы обещали отправить столько людей на войну с вами. Обещали отправить дочь в гарем короля, а то тут всякие оговорки.</w:t>
      </w:r>
    </w:p>
    <w:p w:rsidR="001829CE" w:rsidRDefault="007542A3" w:rsidP="007542A3">
      <w:pPr>
        <w:rPr>
          <w:rFonts w:ascii="Roboto" w:hAnsi="Roboto"/>
          <w:sz w:val="26"/>
          <w:szCs w:val="26"/>
        </w:rPr>
      </w:pPr>
      <w:r w:rsidRPr="007542A3">
        <w:rPr>
          <w:rFonts w:ascii="Roboto" w:hAnsi="Roboto"/>
          <w:sz w:val="26"/>
          <w:szCs w:val="26"/>
        </w:rPr>
        <w:t>Затем идут благословения и проклятия. Итак, вот что происходит, если этот завет нарушается. Или, если этот завет исполняется, вы получаете эти благословения. Итак, это последствия ваших действий.</w:t>
      </w:r>
    </w:p>
    <w:p w:rsidR="001829CE" w:rsidRDefault="001829CE" w:rsidP="007542A3">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Обычно есть множество свидетелей, будь то судьи или другие цари, иногда поклоняются богам. Можно сказать, небеса, звезды небес. Всегда есть свидетели, которые участвуют.</w:t>
      </w:r>
    </w:p>
    <w:p w:rsidR="007542A3" w:rsidRPr="007542A3" w:rsidRDefault="001829CE" w:rsidP="007542A3">
      <w:pPr>
        <w:rPr>
          <w:rFonts w:ascii="Roboto" w:hAnsi="Roboto"/>
          <w:sz w:val="26"/>
          <w:szCs w:val="26"/>
        </w:rPr>
      </w:pPr>
      <w:r>
        <w:rPr>
          <w:rFonts w:ascii="Roboto" w:hAnsi="Roboto"/>
          <w:sz w:val="26"/>
          <w:szCs w:val="26"/>
        </w:rPr>
        <w:t xml:space="preserve"> </w:t>
      </w:r>
      <w:r>
        <w:rPr>
          <w:rFonts w:ascii="Roboto" w:hAnsi="Roboto"/>
          <w:sz w:val="26"/>
          <w:szCs w:val="26"/>
        </w:rPr>
        <w:tab/>
        <w:t xml:space="preserve">А </w:t>
      </w:r>
      <w:r w:rsidR="007542A3" w:rsidRPr="007542A3">
        <w:rPr>
          <w:rFonts w:ascii="Roboto" w:hAnsi="Roboto"/>
          <w:sz w:val="26"/>
          <w:szCs w:val="26"/>
        </w:rPr>
        <w:t>потом какая-то церемония ратификации. Итак, когда все собираются вместе, чтобы вспомнить, что мы вступили в этот завет, чтобы вспомнить условия, чтобы вспомнить благословения. Давайте освежим здесь нашу память. Итак, это в основном образец, который мы находим во многих заветах, существовавших на протяжении сотен лет на древнем Ближнем Востоке.</w:t>
      </w:r>
    </w:p>
    <w:p w:rsidR="00E5747A" w:rsidRDefault="007542A3" w:rsidP="00E5747A">
      <w:pPr>
        <w:rPr>
          <w:rFonts w:ascii="Roboto" w:hAnsi="Roboto"/>
          <w:sz w:val="26"/>
          <w:szCs w:val="26"/>
        </w:rPr>
      </w:pPr>
      <w:r w:rsidRPr="007542A3">
        <w:rPr>
          <w:rFonts w:ascii="Roboto" w:hAnsi="Roboto"/>
          <w:sz w:val="26"/>
          <w:szCs w:val="26"/>
        </w:rPr>
        <w:t>Когда мы добираемся до книги Второзаконие, мы обнаруживаем, что она очень хорошо следует этому образцу. Итак, мы можем сохранить структуру Второзакония такой, чтобы она выглядела как древний ближневосточный завет. Она не совсем совпадает с хеттскими или ассирийскими договорами, но достаточно близка, чтобы вы знали, что это заимствование из окружающей культуры, чтобы сказать, что эта книга подобна Завету, который Бог имеет со Своим народом. Итак, мы получаем Преамбулу, введение. Получаем исторический пролог. Что Бог уже сделал для Своего народа? Какие события произошли раньше? Мы получаем главы с 5 по 26, то есть список положений, которые будут встроенным кодексом законов. Что ожидается? Когда Бог ожидает ответа от Своего народа, чего он ожидает?</w:t>
      </w:r>
    </w:p>
    <w:p w:rsidR="00E5747A" w:rsidRDefault="00E5747A" w:rsidP="00E5747A">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И затем мы обнаружим, что получаем благословения и проклятия, когда дойдем до главы 32. мы обнаружим, что есть свидетели, которые призваны наблюдать за этим заветом между Богом и Его народом.</w:t>
      </w:r>
    </w:p>
    <w:p w:rsidR="007542A3" w:rsidRPr="007542A3" w:rsidRDefault="00E5747A" w:rsidP="00E5747A">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И у нас есть церемония ратификации. Итак, это немного не по порядку, но оно все еще есть в книге Второзаконие. Итак, если бы мы искали, как мы можем понять общую картину этой книги, мы могли бы понять ее как завет.</w:t>
      </w:r>
    </w:p>
    <w:p w:rsidR="007542A3" w:rsidRPr="007542A3" w:rsidRDefault="007542A3" w:rsidP="00A77534">
      <w:pPr>
        <w:rPr>
          <w:rFonts w:ascii="Roboto" w:hAnsi="Roboto"/>
          <w:sz w:val="26"/>
          <w:szCs w:val="26"/>
        </w:rPr>
      </w:pPr>
      <w:r w:rsidRPr="007542A3">
        <w:rPr>
          <w:rFonts w:ascii="Roboto" w:hAnsi="Roboto"/>
          <w:sz w:val="26"/>
          <w:szCs w:val="26"/>
        </w:rPr>
        <w:lastRenderedPageBreak/>
        <w:t xml:space="preserve">Мы также можем понимать это как набор проповедей. Итак, и это то, что я тоже упомянул, это восходит к идее, что Моисей стоит на краю земли, у реки Иордан, с людьми, и он встает, и он говорит. И есть некоторые слова и фразы, которые повторяются на протяжении всей </w:t>
      </w:r>
      <w:r w:rsidR="006854CB">
        <w:rPr>
          <w:rFonts w:ascii="Roboto" w:hAnsi="Roboto"/>
          <w:sz w:val="26"/>
          <w:szCs w:val="26"/>
        </w:rPr>
        <w:t>проповеди. Они влиятельны; да, это риторический тип речи, который вызывает интерес у людей и повторяет очень важные идеи. Мы можем разбить книгу Второзаконие на 5 различных проповедей. Итак, мы могли бы взглянуть на Второзаконие и сказать: давайте пройдемся по каждой проповеди, которая есть у Моисея. Итак, мы находим главы с 1 по 4, с 5 по 11, с 12 по 26, с 27 по 30 и с 31 по 34.</w:t>
      </w:r>
    </w:p>
    <w:p w:rsidR="007542A3" w:rsidRPr="007542A3" w:rsidRDefault="007542A3" w:rsidP="006F707B">
      <w:pPr>
        <w:rPr>
          <w:rFonts w:ascii="Roboto" w:hAnsi="Roboto"/>
          <w:sz w:val="26"/>
          <w:szCs w:val="26"/>
        </w:rPr>
      </w:pPr>
      <w:r w:rsidRPr="007542A3">
        <w:rPr>
          <w:rFonts w:ascii="Roboto" w:hAnsi="Roboto"/>
          <w:sz w:val="26"/>
          <w:szCs w:val="26"/>
        </w:rPr>
        <w:t>Эта разбивка на самом деле довольно хорошо согласуется с заветным способом разбивки книги, так что структура завета также следует этой структуре. Итак, это очень похоже. Мы также могли бы сказать, что вместо проповедей мы можем рассматривать Второзаконие как литературу, и в этом случае она на самом деле очень похожа, я беру точно такое же распределение глав, просто мы называем их по-другому. Итак, судя по тому, как я это обрисовал здесь, мы видим, что главы 1 и 4, а затем главы с 31 по 34 являются внешней рамкой. Итак, они установили внешний контекст книги с 5 по 11 глав в 27, а 30 могла быть внутренней рамкой. Тогда в центре внимания книги, единственной причиной существования книги является свод законов здесь, в главах с 12 по 12. 26. В центре внимания книжной гонки. По этой причине у нас есть книга, объясняющая этот закон.</w:t>
      </w:r>
    </w:p>
    <w:p w:rsidR="007542A3" w:rsidRPr="007542A3" w:rsidRDefault="007542A3" w:rsidP="006F707B">
      <w:pPr>
        <w:rPr>
          <w:rFonts w:ascii="Roboto" w:hAnsi="Roboto"/>
          <w:sz w:val="26"/>
          <w:szCs w:val="26"/>
        </w:rPr>
      </w:pPr>
      <w:r w:rsidRPr="007542A3">
        <w:rPr>
          <w:rFonts w:ascii="Roboto" w:hAnsi="Roboto"/>
          <w:sz w:val="26"/>
          <w:szCs w:val="26"/>
        </w:rPr>
        <w:t>Итак, вы видите, что есть разные способы разбить книгу. Сходство между всеми ими, безусловно. Свод законов находится в центре книги, независимо от того, как мы собираемся разбирать его и говорить о структуре книги. Но одно мы можем сказать точно: организация Второзакония не случайна. Итак, мы очень целенаправленно изучали книгу и упорядочивали материал, чтобы создать что-то прекрасное для людей. Поэтому мы не хотим упускать это из виду, потому что Второзаконие — очень искусно написанное и красиво написанное произведение. книга. Главы закона составляют его основу. Мы проходим наши лекции, и мы в основном следуем этому плану здесь, я мог бы разбить главы 1 и 3 и немного оторвать их от главы 4, но мы собираемся задействовать книгу таким образом, чтобы мы в итоге большую часть времени мы проводим здесь, в главах кодекса законов с 12 по 26.</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925E72" w:rsidRDefault="007542A3" w:rsidP="007542A3">
      <w:pPr>
        <w:rPr>
          <w:rFonts w:ascii="Roboto" w:hAnsi="Roboto"/>
          <w:sz w:val="26"/>
          <w:szCs w:val="26"/>
        </w:rPr>
      </w:pPr>
      <w:r w:rsidRPr="007542A3">
        <w:rPr>
          <w:rFonts w:ascii="Roboto" w:hAnsi="Roboto"/>
          <w:sz w:val="26"/>
          <w:szCs w:val="26"/>
        </w:rPr>
        <w:lastRenderedPageBreak/>
        <w:t>Это доктор Синтия Паркер и ее учение о книге Второзаконие. Это сессия номер 1: Введение: содержание, структура и темы.</w:t>
      </w:r>
    </w:p>
    <w:p w:rsidR="006F707B" w:rsidRPr="007542A3" w:rsidRDefault="006F707B" w:rsidP="007542A3">
      <w:pPr>
        <w:rPr>
          <w:rFonts w:ascii="Roboto" w:hAnsi="Roboto"/>
          <w:sz w:val="26"/>
          <w:szCs w:val="26"/>
        </w:rPr>
      </w:pPr>
    </w:p>
    <w:sectPr w:rsidR="006F707B" w:rsidRPr="007542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883" w:rsidRDefault="00CD0883" w:rsidP="00CF5981">
      <w:pPr>
        <w:spacing w:after="0" w:line="240" w:lineRule="auto"/>
      </w:pPr>
      <w:r>
        <w:separator/>
      </w:r>
    </w:p>
  </w:endnote>
  <w:endnote w:type="continuationSeparator" w:id="0">
    <w:p w:rsidR="00CD0883" w:rsidRDefault="00CD0883"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883" w:rsidRDefault="00CD0883" w:rsidP="00CF5981">
      <w:pPr>
        <w:spacing w:after="0" w:line="240" w:lineRule="auto"/>
      </w:pPr>
      <w:r>
        <w:separator/>
      </w:r>
    </w:p>
  </w:footnote>
  <w:footnote w:type="continuationSeparator" w:id="0">
    <w:p w:rsidR="00CD0883" w:rsidRDefault="00CD0883"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1253BD"/>
    <w:rsid w:val="001829CE"/>
    <w:rsid w:val="001D420D"/>
    <w:rsid w:val="0026445D"/>
    <w:rsid w:val="00271A75"/>
    <w:rsid w:val="00370DDE"/>
    <w:rsid w:val="003D76A6"/>
    <w:rsid w:val="003E7F58"/>
    <w:rsid w:val="00473555"/>
    <w:rsid w:val="004E7675"/>
    <w:rsid w:val="00554693"/>
    <w:rsid w:val="00567D86"/>
    <w:rsid w:val="006854CB"/>
    <w:rsid w:val="006A66B7"/>
    <w:rsid w:val="006F707B"/>
    <w:rsid w:val="007012B9"/>
    <w:rsid w:val="007542A3"/>
    <w:rsid w:val="007B61C9"/>
    <w:rsid w:val="00925E72"/>
    <w:rsid w:val="0098607C"/>
    <w:rsid w:val="009C1F19"/>
    <w:rsid w:val="00A12E30"/>
    <w:rsid w:val="00A37280"/>
    <w:rsid w:val="00A67223"/>
    <w:rsid w:val="00A77534"/>
    <w:rsid w:val="00A85597"/>
    <w:rsid w:val="00AD0916"/>
    <w:rsid w:val="00AE7659"/>
    <w:rsid w:val="00AF596E"/>
    <w:rsid w:val="00B36519"/>
    <w:rsid w:val="00BE00EF"/>
    <w:rsid w:val="00CC4859"/>
    <w:rsid w:val="00CD0883"/>
    <w:rsid w:val="00CD6CA4"/>
    <w:rsid w:val="00CF5981"/>
    <w:rsid w:val="00D17C04"/>
    <w:rsid w:val="00D97506"/>
    <w:rsid w:val="00E5747A"/>
    <w:rsid w:val="00E70A60"/>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dcterms:created xsi:type="dcterms:W3CDTF">2023-06-05T19:44:00Z</dcterms:created>
  <dcterms:modified xsi:type="dcterms:W3CDTF">2023-06-05T19:50:00Z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