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C99B385"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Session 1</w:t>
      </w:r>
      <w:r w:rsidR="008753F1">
        <w:rPr>
          <w:b/>
          <w:bCs/>
          <w:sz w:val="40"/>
          <w:szCs w:val="40"/>
        </w:rPr>
        <w:t>7</w:t>
      </w:r>
      <w:r w:rsidR="00D70D11">
        <w:rPr>
          <w:b/>
          <w:bCs/>
          <w:sz w:val="40"/>
          <w:szCs w:val="40"/>
        </w:rPr>
        <w:t xml:space="preserve">, </w:t>
      </w:r>
      <w:r w:rsidR="008753F1">
        <w:rPr>
          <w:b/>
          <w:bCs/>
          <w:sz w:val="40"/>
          <w:szCs w:val="40"/>
        </w:rPr>
        <w:t>Sociological Criticism</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0A530C4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8753F1">
        <w:rPr>
          <w:b/>
          <w:bCs/>
          <w:sz w:val="32"/>
          <w:szCs w:val="32"/>
        </w:rPr>
        <w:t>7</w:t>
      </w:r>
      <w:r w:rsidRPr="00595C2F">
        <w:rPr>
          <w:b/>
          <w:bCs/>
          <w:sz w:val="32"/>
          <w:szCs w:val="32"/>
        </w:rPr>
        <w:t>,</w:t>
      </w:r>
      <w:r w:rsidR="00184CE8">
        <w:rPr>
          <w:b/>
          <w:bCs/>
          <w:sz w:val="32"/>
          <w:szCs w:val="32"/>
        </w:rPr>
        <w:t xml:space="preserve"> </w:t>
      </w:r>
      <w:r w:rsidR="008753F1">
        <w:rPr>
          <w:b/>
          <w:bCs/>
          <w:sz w:val="32"/>
          <w:szCs w:val="32"/>
        </w:rPr>
        <w:t xml:space="preserve">Sociological </w:t>
      </w:r>
      <w:proofErr w:type="spellStart"/>
      <w:r w:rsidR="008753F1">
        <w:rPr>
          <w:b/>
          <w:bCs/>
          <w:sz w:val="32"/>
          <w:szCs w:val="32"/>
        </w:rPr>
        <w:t>Critricism</w:t>
      </w:r>
      <w:proofErr w:type="spellEnd"/>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59CF9AB0" w14:textId="77777777" w:rsidR="00053A6C" w:rsidRPr="00053A6C" w:rsidRDefault="00053A6C" w:rsidP="00053A6C">
      <w:pPr>
        <w:rPr>
          <w:sz w:val="26"/>
          <w:szCs w:val="26"/>
        </w:rPr>
      </w:pPr>
      <w:r w:rsidRPr="00053A6C">
        <w:rPr>
          <w:sz w:val="26"/>
          <w:szCs w:val="26"/>
        </w:rPr>
        <w:t xml:space="preserve">This lecture excerpt introduces sociological criticism as a hermeneutical approach to biblical interpretation. </w:t>
      </w:r>
      <w:r w:rsidRPr="00053A6C">
        <w:rPr>
          <w:b/>
          <w:bCs/>
          <w:sz w:val="26"/>
          <w:szCs w:val="26"/>
        </w:rPr>
        <w:t>Two main aspects</w:t>
      </w:r>
      <w:r w:rsidRPr="00053A6C">
        <w:rPr>
          <w:sz w:val="26"/>
          <w:szCs w:val="26"/>
        </w:rPr>
        <w:t xml:space="preserve"> are explored: investigating the social backgrounds of biblical texts and applying modern sociological models to them. The lecture uses examples from various biblical books to illustrate how understanding the social values and dynamics of the ancient world (</w:t>
      </w:r>
      <w:r w:rsidRPr="00053A6C">
        <w:rPr>
          <w:b/>
          <w:bCs/>
          <w:sz w:val="26"/>
          <w:szCs w:val="26"/>
        </w:rPr>
        <w:t>such as honor-shame culture and patron-client relationships</w:t>
      </w:r>
      <w:r w:rsidRPr="00053A6C">
        <w:rPr>
          <w:sz w:val="26"/>
          <w:szCs w:val="26"/>
        </w:rPr>
        <w:t xml:space="preserve">) can enhance interpretation. While acknowledging potential pitfalls like reductionism and forcing modern models onto ancient texts, the lecturer advocates for an </w:t>
      </w:r>
      <w:r w:rsidRPr="00053A6C">
        <w:rPr>
          <w:b/>
          <w:bCs/>
          <w:sz w:val="26"/>
          <w:szCs w:val="26"/>
        </w:rPr>
        <w:t>eclectic approach</w:t>
      </w:r>
      <w:r w:rsidRPr="00053A6C">
        <w:rPr>
          <w:sz w:val="26"/>
          <w:szCs w:val="26"/>
        </w:rPr>
        <w:t xml:space="preserve"> integrating sociological criticism with other methods. Finally, the lecture briefly previews the upcoming topic of genre criticism.</w:t>
      </w:r>
    </w:p>
    <w:p w14:paraId="262B3B28" w14:textId="49E6B04B" w:rsidR="004A3CF6" w:rsidRPr="00E955DD" w:rsidRDefault="004A3CF6" w:rsidP="005D2EF4">
      <w:pPr>
        <w:rPr>
          <w:b/>
          <w:bCs/>
          <w:sz w:val="36"/>
          <w:szCs w:val="36"/>
        </w:rPr>
      </w:pPr>
      <w:r>
        <w:rPr>
          <w:b/>
          <w:bCs/>
          <w:sz w:val="36"/>
          <w:szCs w:val="36"/>
        </w:rPr>
        <w:t xml:space="preserve">2.  </w:t>
      </w:r>
      <w:r w:rsidR="007071B5">
        <w:rPr>
          <w:b/>
          <w:bCs/>
          <w:sz w:val="36"/>
          <w:szCs w:val="36"/>
        </w:rPr>
        <w:t>2</w:t>
      </w:r>
      <w:r w:rsidR="00053A6C">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8753F1">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56BFC589" w:rsidR="004A3CF6" w:rsidRDefault="00053A6C">
      <w:pPr>
        <w:rPr>
          <w:sz w:val="26"/>
          <w:szCs w:val="26"/>
        </w:rPr>
      </w:pPr>
      <w:r>
        <w:rPr>
          <w:sz w:val="26"/>
          <w:szCs w:val="26"/>
        </w:rPr>
        <w:object w:dxaOrig="1541" w:dyaOrig="998" w14:anchorId="7CDD1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02pt" o:ole="">
            <v:imagedata r:id="rId7" o:title=""/>
          </v:shape>
          <o:OLEObject Type="Embed" ProgID="Package" ShapeID="_x0000_i1025" DrawAspect="Icon" ObjectID="_1799575742"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78EA461C" w14:textId="77777777" w:rsidR="00053A6C" w:rsidRPr="00053A6C" w:rsidRDefault="00053A6C" w:rsidP="00053A6C">
      <w:pPr>
        <w:rPr>
          <w:sz w:val="26"/>
          <w:szCs w:val="26"/>
        </w:rPr>
      </w:pPr>
      <w:r w:rsidRPr="00053A6C">
        <w:rPr>
          <w:sz w:val="26"/>
          <w:szCs w:val="26"/>
        </w:rPr>
        <w:t>Okay, here is a briefing document summarizing the key themes and ideas from the provided lecture excerpts:</w:t>
      </w:r>
    </w:p>
    <w:p w14:paraId="4E9090CA" w14:textId="77777777" w:rsidR="00053A6C" w:rsidRPr="00053A6C" w:rsidRDefault="00053A6C" w:rsidP="00053A6C">
      <w:pPr>
        <w:rPr>
          <w:sz w:val="26"/>
          <w:szCs w:val="26"/>
        </w:rPr>
      </w:pPr>
      <w:r w:rsidRPr="00053A6C">
        <w:rPr>
          <w:b/>
          <w:bCs/>
          <w:sz w:val="26"/>
          <w:szCs w:val="26"/>
        </w:rPr>
        <w:t>Briefing Document: Sociological Criticism in Biblical Hermeneutics</w:t>
      </w:r>
    </w:p>
    <w:p w14:paraId="1B0F6F86" w14:textId="77777777" w:rsidR="00053A6C" w:rsidRPr="00053A6C" w:rsidRDefault="00053A6C" w:rsidP="00053A6C">
      <w:pPr>
        <w:rPr>
          <w:sz w:val="26"/>
          <w:szCs w:val="26"/>
        </w:rPr>
      </w:pPr>
      <w:r w:rsidRPr="00053A6C">
        <w:rPr>
          <w:b/>
          <w:bCs/>
          <w:sz w:val="26"/>
          <w:szCs w:val="26"/>
        </w:rPr>
        <w:t>Source:</w:t>
      </w:r>
      <w:r w:rsidRPr="00053A6C">
        <w:rPr>
          <w:sz w:val="26"/>
          <w:szCs w:val="26"/>
        </w:rPr>
        <w:t xml:space="preserve"> Excerpts from "Mathewson_Herm_EN_Lecture17_Sociological.pdf" by Dr. Dave Mathewson</w:t>
      </w:r>
    </w:p>
    <w:p w14:paraId="3A362EDD" w14:textId="77777777" w:rsidR="00053A6C" w:rsidRPr="00053A6C" w:rsidRDefault="00053A6C" w:rsidP="00053A6C">
      <w:pPr>
        <w:rPr>
          <w:sz w:val="26"/>
          <w:szCs w:val="26"/>
        </w:rPr>
      </w:pPr>
      <w:r w:rsidRPr="00053A6C">
        <w:rPr>
          <w:b/>
          <w:bCs/>
          <w:sz w:val="26"/>
          <w:szCs w:val="26"/>
        </w:rPr>
        <w:t>Introduction</w:t>
      </w:r>
    </w:p>
    <w:p w14:paraId="4BB09D31" w14:textId="77777777" w:rsidR="00053A6C" w:rsidRPr="00053A6C" w:rsidRDefault="00053A6C" w:rsidP="00053A6C">
      <w:pPr>
        <w:rPr>
          <w:sz w:val="26"/>
          <w:szCs w:val="26"/>
        </w:rPr>
      </w:pPr>
      <w:r w:rsidRPr="00053A6C">
        <w:rPr>
          <w:sz w:val="26"/>
          <w:szCs w:val="26"/>
        </w:rPr>
        <w:t>This lecture introduces sociological criticism (also called socio-scientific approaches) as a method of interpreting the Old and New Testaments. It acknowledges the broad nature of the field and aims to provide an overview of its main contours rather than an exhaustive analysis. The lecture emphasizes that sociological approaches often arise out of discontent with other traditional methods of interpretation and can offer valuable insights into the text when implemented alongside other interpretive methods.</w:t>
      </w:r>
    </w:p>
    <w:p w14:paraId="518B3086" w14:textId="77777777" w:rsidR="00053A6C" w:rsidRPr="00053A6C" w:rsidRDefault="00053A6C" w:rsidP="00053A6C">
      <w:pPr>
        <w:rPr>
          <w:sz w:val="26"/>
          <w:szCs w:val="26"/>
        </w:rPr>
      </w:pPr>
      <w:r w:rsidRPr="00053A6C">
        <w:rPr>
          <w:b/>
          <w:bCs/>
          <w:sz w:val="26"/>
          <w:szCs w:val="26"/>
        </w:rPr>
        <w:t>Key Themes and Ideas:</w:t>
      </w:r>
    </w:p>
    <w:p w14:paraId="63D168B5" w14:textId="77777777" w:rsidR="00053A6C" w:rsidRPr="00053A6C" w:rsidRDefault="00053A6C" w:rsidP="00053A6C">
      <w:pPr>
        <w:numPr>
          <w:ilvl w:val="0"/>
          <w:numId w:val="62"/>
        </w:numPr>
        <w:rPr>
          <w:sz w:val="26"/>
          <w:szCs w:val="26"/>
        </w:rPr>
      </w:pPr>
      <w:r w:rsidRPr="00053A6C">
        <w:rPr>
          <w:b/>
          <w:bCs/>
          <w:sz w:val="26"/>
          <w:szCs w:val="26"/>
        </w:rPr>
        <w:t>Two Main Facets of Sociological Criticism:</w:t>
      </w:r>
    </w:p>
    <w:p w14:paraId="73AAD466" w14:textId="77777777" w:rsidR="00053A6C" w:rsidRPr="00053A6C" w:rsidRDefault="00053A6C" w:rsidP="00053A6C">
      <w:pPr>
        <w:numPr>
          <w:ilvl w:val="0"/>
          <w:numId w:val="63"/>
        </w:numPr>
        <w:rPr>
          <w:sz w:val="26"/>
          <w:szCs w:val="26"/>
        </w:rPr>
      </w:pPr>
      <w:r w:rsidRPr="00053A6C">
        <w:rPr>
          <w:b/>
          <w:bCs/>
          <w:sz w:val="26"/>
          <w:szCs w:val="26"/>
        </w:rPr>
        <w:t>Investigating the Social Background of Texts:</w:t>
      </w:r>
      <w:r w:rsidRPr="00053A6C">
        <w:rPr>
          <w:sz w:val="26"/>
          <w:szCs w:val="26"/>
        </w:rPr>
        <w:t xml:space="preserve"> This involves exploring the social structures, values, and dynamics that are explicitly or implicitly referenced in the biblical text. This approach overlaps with historical-critical methods, focusing on the historical context </w:t>
      </w:r>
      <w:r w:rsidRPr="00053A6C">
        <w:rPr>
          <w:i/>
          <w:iCs/>
          <w:sz w:val="26"/>
          <w:szCs w:val="26"/>
        </w:rPr>
        <w:t>behind</w:t>
      </w:r>
      <w:r w:rsidRPr="00053A6C">
        <w:rPr>
          <w:sz w:val="26"/>
          <w:szCs w:val="26"/>
        </w:rPr>
        <w:t xml:space="preserve"> the text, but with a specific focus on the </w:t>
      </w:r>
      <w:r w:rsidRPr="00053A6C">
        <w:rPr>
          <w:i/>
          <w:iCs/>
          <w:sz w:val="26"/>
          <w:szCs w:val="26"/>
        </w:rPr>
        <w:t>social</w:t>
      </w:r>
      <w:r w:rsidRPr="00053A6C">
        <w:rPr>
          <w:sz w:val="26"/>
          <w:szCs w:val="26"/>
        </w:rPr>
        <w:t xml:space="preserve"> dimensions.</w:t>
      </w:r>
    </w:p>
    <w:p w14:paraId="7BA3356D" w14:textId="77777777" w:rsidR="00053A6C" w:rsidRPr="00053A6C" w:rsidRDefault="00053A6C" w:rsidP="00053A6C">
      <w:pPr>
        <w:numPr>
          <w:ilvl w:val="0"/>
          <w:numId w:val="63"/>
        </w:numPr>
        <w:rPr>
          <w:sz w:val="26"/>
          <w:szCs w:val="26"/>
        </w:rPr>
      </w:pPr>
      <w:r w:rsidRPr="00053A6C">
        <w:rPr>
          <w:b/>
          <w:bCs/>
          <w:sz w:val="26"/>
          <w:szCs w:val="26"/>
        </w:rPr>
        <w:t>Applying Modern Sociological Models:</w:t>
      </w:r>
      <w:r w:rsidRPr="00053A6C">
        <w:rPr>
          <w:sz w:val="26"/>
          <w:szCs w:val="26"/>
        </w:rPr>
        <w:t xml:space="preserve"> This approach takes contemporary sociological theories and applies them to the biblical text to explain events, behaviors, and societal structures. This is a more "top-down" approach that uses sociological frameworks to understand biblical narratives.</w:t>
      </w:r>
    </w:p>
    <w:p w14:paraId="3F4597D9" w14:textId="77777777" w:rsidR="00053A6C" w:rsidRPr="00053A6C" w:rsidRDefault="00053A6C" w:rsidP="00053A6C">
      <w:pPr>
        <w:numPr>
          <w:ilvl w:val="0"/>
          <w:numId w:val="64"/>
        </w:numPr>
        <w:rPr>
          <w:sz w:val="26"/>
          <w:szCs w:val="26"/>
        </w:rPr>
      </w:pPr>
      <w:r w:rsidRPr="00053A6C">
        <w:rPr>
          <w:b/>
          <w:bCs/>
          <w:sz w:val="26"/>
          <w:szCs w:val="26"/>
        </w:rPr>
        <w:t>Importance of Understanding the Ancient Social World:</w:t>
      </w:r>
    </w:p>
    <w:p w14:paraId="6BDF4668" w14:textId="77777777" w:rsidR="00053A6C" w:rsidRPr="00053A6C" w:rsidRDefault="00053A6C" w:rsidP="00053A6C">
      <w:pPr>
        <w:numPr>
          <w:ilvl w:val="0"/>
          <w:numId w:val="65"/>
        </w:numPr>
        <w:rPr>
          <w:sz w:val="26"/>
          <w:szCs w:val="26"/>
        </w:rPr>
      </w:pPr>
      <w:r w:rsidRPr="00053A6C">
        <w:rPr>
          <w:b/>
          <w:bCs/>
          <w:sz w:val="26"/>
          <w:szCs w:val="26"/>
        </w:rPr>
        <w:t>Cultural Differences:</w:t>
      </w:r>
      <w:r w:rsidRPr="00053A6C">
        <w:rPr>
          <w:sz w:val="26"/>
          <w:szCs w:val="26"/>
        </w:rPr>
        <w:t xml:space="preserve"> The lecture stresses that the social values and dynamics of the ancient biblical world often differ significantly from modern cultures, especially highly individualistic ones. For example, the ancient world often prioritized the communal over the individual, a significant difference from many Western cultures. "The ancient world valued the communal over the individual...the group or the family unit or the community that one belonged to which makes it difficult for persons living in highly individualistic societies."</w:t>
      </w:r>
    </w:p>
    <w:p w14:paraId="6F9CF72B" w14:textId="77777777" w:rsidR="00053A6C" w:rsidRPr="00053A6C" w:rsidRDefault="00053A6C" w:rsidP="00053A6C">
      <w:pPr>
        <w:numPr>
          <w:ilvl w:val="0"/>
          <w:numId w:val="65"/>
        </w:numPr>
        <w:rPr>
          <w:sz w:val="26"/>
          <w:szCs w:val="26"/>
        </w:rPr>
      </w:pPr>
      <w:r w:rsidRPr="00053A6C">
        <w:rPr>
          <w:b/>
          <w:bCs/>
          <w:sz w:val="26"/>
          <w:szCs w:val="26"/>
        </w:rPr>
        <w:lastRenderedPageBreak/>
        <w:t>Bridging the Gap:</w:t>
      </w:r>
      <w:r w:rsidRPr="00053A6C">
        <w:rPr>
          <w:sz w:val="26"/>
          <w:szCs w:val="26"/>
        </w:rPr>
        <w:t xml:space="preserve"> Understanding these differences is crucial for accurate interpretation. It encourages a more "incarnational view of hermeneutics," where we ask about the social context that produced the biblical text. "The assumption again that I'm operating with is that we want to understand the text on its own terms in its historical and in its sociological context in light of what was shared between the ancient author and the ancient readers to whom he wrote."</w:t>
      </w:r>
    </w:p>
    <w:p w14:paraId="73C32255" w14:textId="77777777" w:rsidR="00053A6C" w:rsidRPr="00053A6C" w:rsidRDefault="00053A6C" w:rsidP="00053A6C">
      <w:pPr>
        <w:numPr>
          <w:ilvl w:val="0"/>
          <w:numId w:val="66"/>
        </w:numPr>
        <w:rPr>
          <w:sz w:val="26"/>
          <w:szCs w:val="26"/>
        </w:rPr>
      </w:pPr>
      <w:r w:rsidRPr="00053A6C">
        <w:rPr>
          <w:b/>
          <w:bCs/>
          <w:sz w:val="26"/>
          <w:szCs w:val="26"/>
        </w:rPr>
        <w:t>Key Social Values in the Ancient Biblical World:</w:t>
      </w:r>
    </w:p>
    <w:p w14:paraId="2008FE82" w14:textId="77777777" w:rsidR="00053A6C" w:rsidRPr="00053A6C" w:rsidRDefault="00053A6C" w:rsidP="00053A6C">
      <w:pPr>
        <w:numPr>
          <w:ilvl w:val="0"/>
          <w:numId w:val="67"/>
        </w:numPr>
        <w:rPr>
          <w:sz w:val="26"/>
          <w:szCs w:val="26"/>
        </w:rPr>
      </w:pPr>
      <w:r w:rsidRPr="00053A6C">
        <w:rPr>
          <w:b/>
          <w:bCs/>
          <w:sz w:val="26"/>
          <w:szCs w:val="26"/>
        </w:rPr>
        <w:t>Group and Family Focus:</w:t>
      </w:r>
      <w:r w:rsidRPr="00053A6C">
        <w:rPr>
          <w:sz w:val="26"/>
          <w:szCs w:val="26"/>
        </w:rPr>
        <w:t xml:space="preserve"> Family belonging and loyalty were highly prized, often above individual achievement. This contrasts with modern emphasis on individual autonomy. "</w:t>
      </w:r>
      <w:proofErr w:type="gramStart"/>
      <w:r w:rsidRPr="00053A6C">
        <w:rPr>
          <w:sz w:val="26"/>
          <w:szCs w:val="26"/>
        </w:rPr>
        <w:t>So</w:t>
      </w:r>
      <w:proofErr w:type="gramEnd"/>
      <w:r w:rsidRPr="00053A6C">
        <w:rPr>
          <w:sz w:val="26"/>
          <w:szCs w:val="26"/>
        </w:rPr>
        <w:t xml:space="preserve"> as I said what was most important was not who you were as an individual or what you accomplished as an individual but the family that you belong to or the group that you belong to or the community that you belong to."</w:t>
      </w:r>
    </w:p>
    <w:p w14:paraId="14187CCC" w14:textId="77777777" w:rsidR="00053A6C" w:rsidRPr="00053A6C" w:rsidRDefault="00053A6C" w:rsidP="00053A6C">
      <w:pPr>
        <w:numPr>
          <w:ilvl w:val="0"/>
          <w:numId w:val="67"/>
        </w:numPr>
        <w:rPr>
          <w:sz w:val="26"/>
          <w:szCs w:val="26"/>
        </w:rPr>
      </w:pPr>
      <w:r w:rsidRPr="00053A6C">
        <w:rPr>
          <w:b/>
          <w:bCs/>
          <w:sz w:val="26"/>
          <w:szCs w:val="26"/>
        </w:rPr>
        <w:t>Honor-Shame Culture:</w:t>
      </w:r>
      <w:r w:rsidRPr="00053A6C">
        <w:rPr>
          <w:sz w:val="26"/>
          <w:szCs w:val="26"/>
        </w:rPr>
        <w:t xml:space="preserve"> This was a culture </w:t>
      </w:r>
      <w:proofErr w:type="gramStart"/>
      <w:r w:rsidRPr="00053A6C">
        <w:rPr>
          <w:sz w:val="26"/>
          <w:szCs w:val="26"/>
        </w:rPr>
        <w:t>where</w:t>
      </w:r>
      <w:proofErr w:type="gramEnd"/>
      <w:r w:rsidRPr="00053A6C">
        <w:rPr>
          <w:sz w:val="26"/>
          <w:szCs w:val="26"/>
        </w:rPr>
        <w:t xml:space="preserve"> avoiding shame and maintaining honor was paramount. Actions were evaluated in terms of their impact on an individual's honor and the honor of their family. "You were expected to avoid shame at all cost, you were expected to avoid bringing shame upon yourself by acting in a way that was acceptable and honorable..." The prodigal son parable and Jesus' disputes with religious leaders are cited as examples.</w:t>
      </w:r>
    </w:p>
    <w:p w14:paraId="0A786119" w14:textId="77777777" w:rsidR="00053A6C" w:rsidRPr="00053A6C" w:rsidRDefault="00053A6C" w:rsidP="00053A6C">
      <w:pPr>
        <w:numPr>
          <w:ilvl w:val="0"/>
          <w:numId w:val="67"/>
        </w:numPr>
        <w:rPr>
          <w:sz w:val="26"/>
          <w:szCs w:val="26"/>
        </w:rPr>
      </w:pPr>
      <w:r w:rsidRPr="00053A6C">
        <w:rPr>
          <w:b/>
          <w:bCs/>
          <w:sz w:val="26"/>
          <w:szCs w:val="26"/>
        </w:rPr>
        <w:t>Theory of Limited Goods:</w:t>
      </w:r>
      <w:r w:rsidRPr="00053A6C">
        <w:rPr>
          <w:sz w:val="26"/>
          <w:szCs w:val="26"/>
        </w:rPr>
        <w:t xml:space="preserve"> This theory posits that wealth was seen as a finite resource. If someone had wealth, it was at the expense of another person; therefore, resentment existed between the wealthy and poor.</w:t>
      </w:r>
    </w:p>
    <w:p w14:paraId="4731BE65" w14:textId="77777777" w:rsidR="00053A6C" w:rsidRPr="00053A6C" w:rsidRDefault="00053A6C" w:rsidP="00053A6C">
      <w:pPr>
        <w:numPr>
          <w:ilvl w:val="0"/>
          <w:numId w:val="67"/>
        </w:numPr>
        <w:rPr>
          <w:sz w:val="26"/>
          <w:szCs w:val="26"/>
        </w:rPr>
      </w:pPr>
      <w:r w:rsidRPr="00053A6C">
        <w:rPr>
          <w:b/>
          <w:bCs/>
          <w:sz w:val="26"/>
          <w:szCs w:val="26"/>
        </w:rPr>
        <w:t>Patron-Client Relationship:</w:t>
      </w:r>
      <w:r w:rsidRPr="00053A6C">
        <w:rPr>
          <w:sz w:val="26"/>
          <w:szCs w:val="26"/>
        </w:rPr>
        <w:t xml:space="preserve"> This was a common social structure where wealthy patrons provided benefits to poorer clients in exchange for loyalty and support. This dynamic could also be seen in religious contexts with God as the ultimate patron. "A patron was someone who was well-to-do financially, who was of an elite social status, and who had the financial means… [A] client was someone who was poor…[Patrons] would bestow benefits…in exchange for the clients, usually for their political support.” This is seen throughout the New Testament and in </w:t>
      </w:r>
      <w:proofErr w:type="gramStart"/>
      <w:r w:rsidRPr="00053A6C">
        <w:rPr>
          <w:sz w:val="26"/>
          <w:szCs w:val="26"/>
        </w:rPr>
        <w:t>understanding</w:t>
      </w:r>
      <w:proofErr w:type="gramEnd"/>
      <w:r w:rsidRPr="00053A6C">
        <w:rPr>
          <w:sz w:val="26"/>
          <w:szCs w:val="26"/>
        </w:rPr>
        <w:t xml:space="preserve"> the Roman Imperial structure.</w:t>
      </w:r>
    </w:p>
    <w:p w14:paraId="5A61F903" w14:textId="77777777" w:rsidR="00053A6C" w:rsidRPr="00053A6C" w:rsidRDefault="00053A6C" w:rsidP="00053A6C">
      <w:pPr>
        <w:numPr>
          <w:ilvl w:val="0"/>
          <w:numId w:val="68"/>
        </w:numPr>
        <w:rPr>
          <w:sz w:val="26"/>
          <w:szCs w:val="26"/>
        </w:rPr>
      </w:pPr>
      <w:r w:rsidRPr="00053A6C">
        <w:rPr>
          <w:b/>
          <w:bCs/>
          <w:sz w:val="26"/>
          <w:szCs w:val="26"/>
        </w:rPr>
        <w:t>Examples of Sociological Insights:</w:t>
      </w:r>
    </w:p>
    <w:p w14:paraId="7B9ADD80" w14:textId="77777777" w:rsidR="00053A6C" w:rsidRPr="00053A6C" w:rsidRDefault="00053A6C" w:rsidP="00053A6C">
      <w:pPr>
        <w:numPr>
          <w:ilvl w:val="0"/>
          <w:numId w:val="69"/>
        </w:numPr>
        <w:rPr>
          <w:sz w:val="26"/>
          <w:szCs w:val="26"/>
        </w:rPr>
      </w:pPr>
      <w:r w:rsidRPr="00053A6C">
        <w:rPr>
          <w:b/>
          <w:bCs/>
          <w:sz w:val="26"/>
          <w:szCs w:val="26"/>
        </w:rPr>
        <w:t>Jesus' Rejection of Physical Family Ties:</w:t>
      </w:r>
      <w:r w:rsidRPr="00053A6C">
        <w:rPr>
          <w:sz w:val="26"/>
          <w:szCs w:val="26"/>
        </w:rPr>
        <w:t xml:space="preserve"> Jesus' redefinition of family as those who do God's will, in Mark 3:31-35, would have been shocking in a culture that heavily valued kinship.</w:t>
      </w:r>
    </w:p>
    <w:p w14:paraId="7F30698A" w14:textId="77777777" w:rsidR="00053A6C" w:rsidRPr="00053A6C" w:rsidRDefault="00053A6C" w:rsidP="00053A6C">
      <w:pPr>
        <w:numPr>
          <w:ilvl w:val="0"/>
          <w:numId w:val="69"/>
        </w:numPr>
        <w:rPr>
          <w:sz w:val="26"/>
          <w:szCs w:val="26"/>
        </w:rPr>
      </w:pPr>
      <w:r w:rsidRPr="00053A6C">
        <w:rPr>
          <w:b/>
          <w:bCs/>
          <w:sz w:val="26"/>
          <w:szCs w:val="26"/>
        </w:rPr>
        <w:lastRenderedPageBreak/>
        <w:t>Household Conversions:</w:t>
      </w:r>
      <w:r w:rsidRPr="00053A6C">
        <w:rPr>
          <w:sz w:val="26"/>
          <w:szCs w:val="26"/>
        </w:rPr>
        <w:t xml:space="preserve"> The conversion of entire households (e.g., Lydia in Acts 16) becomes more understandable in light of the family unit's significance.</w:t>
      </w:r>
    </w:p>
    <w:p w14:paraId="7F4DBEA7" w14:textId="77777777" w:rsidR="00053A6C" w:rsidRPr="00053A6C" w:rsidRDefault="00053A6C" w:rsidP="00053A6C">
      <w:pPr>
        <w:numPr>
          <w:ilvl w:val="0"/>
          <w:numId w:val="69"/>
        </w:numPr>
        <w:rPr>
          <w:sz w:val="26"/>
          <w:szCs w:val="26"/>
        </w:rPr>
      </w:pPr>
      <w:r w:rsidRPr="00053A6C">
        <w:rPr>
          <w:b/>
          <w:bCs/>
          <w:sz w:val="26"/>
          <w:szCs w:val="26"/>
        </w:rPr>
        <w:t>Paul's Use of "Household of God":</w:t>
      </w:r>
      <w:r w:rsidRPr="00053A6C">
        <w:rPr>
          <w:sz w:val="26"/>
          <w:szCs w:val="26"/>
        </w:rPr>
        <w:t xml:space="preserve"> Paul compares the church to a family unit in 1 Timothy 3, emphasizing care and kinship.</w:t>
      </w:r>
    </w:p>
    <w:p w14:paraId="6497FFAE" w14:textId="77777777" w:rsidR="00053A6C" w:rsidRPr="00053A6C" w:rsidRDefault="00053A6C" w:rsidP="00053A6C">
      <w:pPr>
        <w:numPr>
          <w:ilvl w:val="0"/>
          <w:numId w:val="69"/>
        </w:numPr>
        <w:rPr>
          <w:sz w:val="26"/>
          <w:szCs w:val="26"/>
        </w:rPr>
      </w:pPr>
      <w:r w:rsidRPr="00053A6C">
        <w:rPr>
          <w:b/>
          <w:bCs/>
          <w:sz w:val="26"/>
          <w:szCs w:val="26"/>
        </w:rPr>
        <w:t>The Prodigal Son:</w:t>
      </w:r>
      <w:r w:rsidRPr="00053A6C">
        <w:rPr>
          <w:sz w:val="26"/>
          <w:szCs w:val="26"/>
        </w:rPr>
        <w:t xml:space="preserve"> The son asking for his inheritance is an act of shaming the father in an honor-shame society. The father's response of rushing to the son is also seen as risking his honor, illustrating the powerful social dynamics at play.</w:t>
      </w:r>
    </w:p>
    <w:p w14:paraId="3638AF85" w14:textId="77777777" w:rsidR="00053A6C" w:rsidRPr="00053A6C" w:rsidRDefault="00053A6C" w:rsidP="00053A6C">
      <w:pPr>
        <w:numPr>
          <w:ilvl w:val="0"/>
          <w:numId w:val="69"/>
        </w:numPr>
        <w:rPr>
          <w:sz w:val="26"/>
          <w:szCs w:val="26"/>
        </w:rPr>
      </w:pPr>
      <w:r w:rsidRPr="00053A6C">
        <w:rPr>
          <w:b/>
          <w:bCs/>
          <w:sz w:val="26"/>
          <w:szCs w:val="26"/>
        </w:rPr>
        <w:t>Jesus' Debates:</w:t>
      </w:r>
      <w:r w:rsidRPr="00053A6C">
        <w:rPr>
          <w:sz w:val="26"/>
          <w:szCs w:val="26"/>
        </w:rPr>
        <w:t xml:space="preserve"> Disputes between Jesus and Jewish religious leaders are viewed through the lens of challenges to honor.</w:t>
      </w:r>
    </w:p>
    <w:p w14:paraId="37B25E14" w14:textId="77777777" w:rsidR="00053A6C" w:rsidRPr="00053A6C" w:rsidRDefault="00053A6C" w:rsidP="00053A6C">
      <w:pPr>
        <w:numPr>
          <w:ilvl w:val="0"/>
          <w:numId w:val="69"/>
        </w:numPr>
        <w:rPr>
          <w:sz w:val="26"/>
          <w:szCs w:val="26"/>
        </w:rPr>
      </w:pPr>
      <w:r w:rsidRPr="00053A6C">
        <w:rPr>
          <w:b/>
          <w:bCs/>
          <w:sz w:val="26"/>
          <w:szCs w:val="26"/>
        </w:rPr>
        <w:t>Revelation:</w:t>
      </w:r>
      <w:r w:rsidRPr="00053A6C">
        <w:rPr>
          <w:sz w:val="26"/>
          <w:szCs w:val="26"/>
        </w:rPr>
        <w:t xml:space="preserve"> Jesus' use of terms like "Jezebel" and "synagogue of Satan" in Revelation are seen as attempts to bring shame upon his opponents.</w:t>
      </w:r>
    </w:p>
    <w:p w14:paraId="50CFFA29" w14:textId="77777777" w:rsidR="00053A6C" w:rsidRPr="00053A6C" w:rsidRDefault="00053A6C" w:rsidP="00053A6C">
      <w:pPr>
        <w:numPr>
          <w:ilvl w:val="0"/>
          <w:numId w:val="69"/>
        </w:numPr>
        <w:rPr>
          <w:sz w:val="26"/>
          <w:szCs w:val="26"/>
        </w:rPr>
      </w:pPr>
      <w:r w:rsidRPr="00053A6C">
        <w:rPr>
          <w:b/>
          <w:bCs/>
          <w:sz w:val="26"/>
          <w:szCs w:val="26"/>
        </w:rPr>
        <w:t>Wealth and Poverty:</w:t>
      </w:r>
      <w:r w:rsidRPr="00053A6C">
        <w:rPr>
          <w:sz w:val="26"/>
          <w:szCs w:val="26"/>
        </w:rPr>
        <w:t xml:space="preserve"> The New Testament’s critique of wealth can be better understood in light of the concept of limited goods.</w:t>
      </w:r>
    </w:p>
    <w:p w14:paraId="55BCC904" w14:textId="77777777" w:rsidR="00053A6C" w:rsidRPr="00053A6C" w:rsidRDefault="00053A6C" w:rsidP="00053A6C">
      <w:pPr>
        <w:numPr>
          <w:ilvl w:val="0"/>
          <w:numId w:val="69"/>
        </w:numPr>
        <w:rPr>
          <w:sz w:val="26"/>
          <w:szCs w:val="26"/>
        </w:rPr>
      </w:pPr>
      <w:r w:rsidRPr="00053A6C">
        <w:rPr>
          <w:b/>
          <w:bCs/>
          <w:sz w:val="26"/>
          <w:szCs w:val="26"/>
        </w:rPr>
        <w:t>1 Corinthians 11:</w:t>
      </w:r>
      <w:r w:rsidRPr="00053A6C">
        <w:rPr>
          <w:sz w:val="26"/>
          <w:szCs w:val="26"/>
        </w:rPr>
        <w:t xml:space="preserve"> The abuses at the Lord's Supper in 1 Corinthians are interpreted in the context of the social stratification and patron-client relationship dynamics in Corinthian society.</w:t>
      </w:r>
    </w:p>
    <w:p w14:paraId="46787B4A" w14:textId="77777777" w:rsidR="00053A6C" w:rsidRPr="00053A6C" w:rsidRDefault="00053A6C" w:rsidP="00053A6C">
      <w:pPr>
        <w:numPr>
          <w:ilvl w:val="0"/>
          <w:numId w:val="70"/>
        </w:numPr>
        <w:rPr>
          <w:sz w:val="26"/>
          <w:szCs w:val="26"/>
        </w:rPr>
      </w:pPr>
      <w:r w:rsidRPr="00053A6C">
        <w:rPr>
          <w:b/>
          <w:bCs/>
          <w:sz w:val="26"/>
          <w:szCs w:val="26"/>
        </w:rPr>
        <w:t>Applying Modern Sociological Models:</w:t>
      </w:r>
    </w:p>
    <w:p w14:paraId="171EA1BF" w14:textId="77777777" w:rsidR="00053A6C" w:rsidRPr="00053A6C" w:rsidRDefault="00053A6C" w:rsidP="00053A6C">
      <w:pPr>
        <w:numPr>
          <w:ilvl w:val="0"/>
          <w:numId w:val="71"/>
        </w:numPr>
        <w:rPr>
          <w:sz w:val="26"/>
          <w:szCs w:val="26"/>
        </w:rPr>
      </w:pPr>
      <w:r w:rsidRPr="00053A6C">
        <w:rPr>
          <w:b/>
          <w:bCs/>
          <w:sz w:val="26"/>
          <w:szCs w:val="26"/>
        </w:rPr>
        <w:t>Peasant Revolt:</w:t>
      </w:r>
      <w:r w:rsidRPr="00053A6C">
        <w:rPr>
          <w:sz w:val="26"/>
          <w:szCs w:val="26"/>
        </w:rPr>
        <w:t xml:space="preserve"> Gottwald's theory of the origin of Israel as a peasant revolt against Canaanite elites.</w:t>
      </w:r>
    </w:p>
    <w:p w14:paraId="0D2FEA64" w14:textId="77777777" w:rsidR="00053A6C" w:rsidRPr="00053A6C" w:rsidRDefault="00053A6C" w:rsidP="00053A6C">
      <w:pPr>
        <w:numPr>
          <w:ilvl w:val="0"/>
          <w:numId w:val="71"/>
        </w:numPr>
        <w:rPr>
          <w:sz w:val="26"/>
          <w:szCs w:val="26"/>
        </w:rPr>
      </w:pPr>
      <w:r w:rsidRPr="00053A6C">
        <w:rPr>
          <w:b/>
          <w:bCs/>
          <w:sz w:val="26"/>
          <w:szCs w:val="26"/>
        </w:rPr>
        <w:t>Apocalyptic Literature:</w:t>
      </w:r>
      <w:r w:rsidRPr="00053A6C">
        <w:rPr>
          <w:sz w:val="26"/>
          <w:szCs w:val="26"/>
        </w:rPr>
        <w:t xml:space="preserve"> Apocalyptic literature is analyzed as literature of the marginalized and oppressed, arising from social alienation and deprivation. The lecture notes that this literature also addresses the question of “perceived crises.”</w:t>
      </w:r>
    </w:p>
    <w:p w14:paraId="023FB52E" w14:textId="77777777" w:rsidR="00053A6C" w:rsidRPr="00053A6C" w:rsidRDefault="00053A6C" w:rsidP="00053A6C">
      <w:pPr>
        <w:numPr>
          <w:ilvl w:val="0"/>
          <w:numId w:val="71"/>
        </w:numPr>
        <w:rPr>
          <w:sz w:val="26"/>
          <w:szCs w:val="26"/>
        </w:rPr>
      </w:pPr>
      <w:r w:rsidRPr="00053A6C">
        <w:rPr>
          <w:b/>
          <w:bCs/>
          <w:sz w:val="26"/>
          <w:szCs w:val="26"/>
        </w:rPr>
        <w:t>Jesus as a Prophet:</w:t>
      </w:r>
      <w:r w:rsidRPr="00053A6C">
        <w:rPr>
          <w:sz w:val="26"/>
          <w:szCs w:val="26"/>
        </w:rPr>
        <w:t xml:space="preserve"> Sociological models used to classify Jesus as a millenarian, transformational, or charismatic prophet.</w:t>
      </w:r>
    </w:p>
    <w:p w14:paraId="611657B0" w14:textId="77777777" w:rsidR="00053A6C" w:rsidRPr="00053A6C" w:rsidRDefault="00053A6C" w:rsidP="00053A6C">
      <w:pPr>
        <w:numPr>
          <w:ilvl w:val="0"/>
          <w:numId w:val="71"/>
        </w:numPr>
        <w:rPr>
          <w:sz w:val="26"/>
          <w:szCs w:val="26"/>
        </w:rPr>
      </w:pPr>
      <w:r w:rsidRPr="00053A6C">
        <w:rPr>
          <w:b/>
          <w:bCs/>
          <w:sz w:val="26"/>
          <w:szCs w:val="26"/>
        </w:rPr>
        <w:t>Early Church Development:</w:t>
      </w:r>
      <w:r w:rsidRPr="00053A6C">
        <w:rPr>
          <w:sz w:val="26"/>
          <w:szCs w:val="26"/>
        </w:rPr>
        <w:t xml:space="preserve"> Sociological theories explaining the shift of the early church from a charismatic to an institutional movement, and how they may have dealt with failed prophecies.</w:t>
      </w:r>
    </w:p>
    <w:p w14:paraId="312EDAB3" w14:textId="77777777" w:rsidR="00053A6C" w:rsidRPr="00053A6C" w:rsidRDefault="00053A6C" w:rsidP="00053A6C">
      <w:pPr>
        <w:numPr>
          <w:ilvl w:val="0"/>
          <w:numId w:val="71"/>
        </w:numPr>
        <w:rPr>
          <w:sz w:val="26"/>
          <w:szCs w:val="26"/>
        </w:rPr>
      </w:pPr>
      <w:r w:rsidRPr="00053A6C">
        <w:rPr>
          <w:b/>
          <w:bCs/>
          <w:sz w:val="26"/>
          <w:szCs w:val="26"/>
        </w:rPr>
        <w:t>Gager's Reaction to Failed Prophecy:</w:t>
      </w:r>
      <w:r w:rsidRPr="00053A6C">
        <w:rPr>
          <w:sz w:val="26"/>
          <w:szCs w:val="26"/>
        </w:rPr>
        <w:t xml:space="preserve"> Early Christianity's rise may be attributed to a reaction to failed prophecy and using proselytizing as a means of maintaining a group’s existence.</w:t>
      </w:r>
    </w:p>
    <w:p w14:paraId="6D88D4C0" w14:textId="77777777" w:rsidR="00053A6C" w:rsidRPr="00053A6C" w:rsidRDefault="00053A6C" w:rsidP="00053A6C">
      <w:pPr>
        <w:numPr>
          <w:ilvl w:val="0"/>
          <w:numId w:val="72"/>
        </w:numPr>
        <w:rPr>
          <w:sz w:val="26"/>
          <w:szCs w:val="26"/>
        </w:rPr>
      </w:pPr>
      <w:r w:rsidRPr="00053A6C">
        <w:rPr>
          <w:b/>
          <w:bCs/>
          <w:sz w:val="26"/>
          <w:szCs w:val="26"/>
        </w:rPr>
        <w:t>Evaluation of Sociological Approaches:</w:t>
      </w:r>
    </w:p>
    <w:p w14:paraId="3556ADC8" w14:textId="77777777" w:rsidR="00053A6C" w:rsidRPr="00053A6C" w:rsidRDefault="00053A6C" w:rsidP="00053A6C">
      <w:pPr>
        <w:numPr>
          <w:ilvl w:val="0"/>
          <w:numId w:val="73"/>
        </w:numPr>
        <w:rPr>
          <w:sz w:val="26"/>
          <w:szCs w:val="26"/>
        </w:rPr>
      </w:pPr>
      <w:r w:rsidRPr="00053A6C">
        <w:rPr>
          <w:b/>
          <w:bCs/>
          <w:sz w:val="26"/>
          <w:szCs w:val="26"/>
        </w:rPr>
        <w:lastRenderedPageBreak/>
        <w:t xml:space="preserve">Positive </w:t>
      </w:r>
      <w:proofErr w:type="spellStart"/>
      <w:proofErr w:type="gramStart"/>
      <w:r w:rsidRPr="00053A6C">
        <w:rPr>
          <w:b/>
          <w:bCs/>
          <w:sz w:val="26"/>
          <w:szCs w:val="26"/>
        </w:rPr>
        <w:t>Contributions:Fresh</w:t>
      </w:r>
      <w:proofErr w:type="spellEnd"/>
      <w:proofErr w:type="gramEnd"/>
      <w:r w:rsidRPr="00053A6C">
        <w:rPr>
          <w:b/>
          <w:bCs/>
          <w:sz w:val="26"/>
          <w:szCs w:val="26"/>
        </w:rPr>
        <w:t xml:space="preserve"> Interpretive Insights:</w:t>
      </w:r>
      <w:r w:rsidRPr="00053A6C">
        <w:rPr>
          <w:sz w:val="26"/>
          <w:szCs w:val="26"/>
        </w:rPr>
        <w:t xml:space="preserve"> Sociological analysis can provide valuable new perspectives on biblical texts.</w:t>
      </w:r>
    </w:p>
    <w:p w14:paraId="59559803" w14:textId="77777777" w:rsidR="00053A6C" w:rsidRPr="00053A6C" w:rsidRDefault="00053A6C" w:rsidP="00053A6C">
      <w:pPr>
        <w:numPr>
          <w:ilvl w:val="0"/>
          <w:numId w:val="73"/>
        </w:numPr>
        <w:rPr>
          <w:sz w:val="26"/>
          <w:szCs w:val="26"/>
        </w:rPr>
      </w:pPr>
      <w:r w:rsidRPr="00053A6C">
        <w:rPr>
          <w:b/>
          <w:bCs/>
          <w:sz w:val="26"/>
          <w:szCs w:val="26"/>
        </w:rPr>
        <w:t>Historical Context:</w:t>
      </w:r>
      <w:r w:rsidRPr="00053A6C">
        <w:rPr>
          <w:sz w:val="26"/>
          <w:szCs w:val="26"/>
        </w:rPr>
        <w:t xml:space="preserve"> It places the Bible in its specific social and historical context, reflecting an "incarnational approach."</w:t>
      </w:r>
    </w:p>
    <w:p w14:paraId="43B59A6F" w14:textId="77777777" w:rsidR="00053A6C" w:rsidRPr="00053A6C" w:rsidRDefault="00053A6C" w:rsidP="00053A6C">
      <w:pPr>
        <w:numPr>
          <w:ilvl w:val="0"/>
          <w:numId w:val="73"/>
        </w:numPr>
        <w:rPr>
          <w:sz w:val="26"/>
          <w:szCs w:val="26"/>
        </w:rPr>
      </w:pPr>
      <w:r w:rsidRPr="00053A6C">
        <w:rPr>
          <w:b/>
          <w:bCs/>
          <w:sz w:val="26"/>
          <w:szCs w:val="26"/>
        </w:rPr>
        <w:t xml:space="preserve">Potential </w:t>
      </w:r>
      <w:proofErr w:type="spellStart"/>
      <w:proofErr w:type="gramStart"/>
      <w:r w:rsidRPr="00053A6C">
        <w:rPr>
          <w:b/>
          <w:bCs/>
          <w:sz w:val="26"/>
          <w:szCs w:val="26"/>
        </w:rPr>
        <w:t>Concerns:Reductionism</w:t>
      </w:r>
      <w:proofErr w:type="spellEnd"/>
      <w:proofErr w:type="gramEnd"/>
      <w:r w:rsidRPr="00053A6C">
        <w:rPr>
          <w:b/>
          <w:bCs/>
          <w:sz w:val="26"/>
          <w:szCs w:val="26"/>
        </w:rPr>
        <w:t>:</w:t>
      </w:r>
      <w:r w:rsidRPr="00053A6C">
        <w:rPr>
          <w:sz w:val="26"/>
          <w:szCs w:val="26"/>
        </w:rPr>
        <w:t xml:space="preserve"> The danger of explaining everything solely through sociological factors, neglecting theological and historical dimensions.</w:t>
      </w:r>
    </w:p>
    <w:p w14:paraId="28F26B05" w14:textId="77777777" w:rsidR="00053A6C" w:rsidRPr="00053A6C" w:rsidRDefault="00053A6C" w:rsidP="00053A6C">
      <w:pPr>
        <w:numPr>
          <w:ilvl w:val="0"/>
          <w:numId w:val="73"/>
        </w:numPr>
        <w:rPr>
          <w:sz w:val="26"/>
          <w:szCs w:val="26"/>
        </w:rPr>
      </w:pPr>
      <w:r w:rsidRPr="00053A6C">
        <w:rPr>
          <w:b/>
          <w:bCs/>
          <w:sz w:val="26"/>
          <w:szCs w:val="26"/>
        </w:rPr>
        <w:t>Anti-Supernatural Bias:</w:t>
      </w:r>
      <w:r w:rsidRPr="00053A6C">
        <w:rPr>
          <w:sz w:val="26"/>
          <w:szCs w:val="26"/>
        </w:rPr>
        <w:t xml:space="preserve"> A tendency to provide only natural explanations while ignoring divine intervention.</w:t>
      </w:r>
    </w:p>
    <w:p w14:paraId="7700585C" w14:textId="77777777" w:rsidR="00053A6C" w:rsidRPr="00053A6C" w:rsidRDefault="00053A6C" w:rsidP="00053A6C">
      <w:pPr>
        <w:numPr>
          <w:ilvl w:val="0"/>
          <w:numId w:val="73"/>
        </w:numPr>
        <w:rPr>
          <w:sz w:val="26"/>
          <w:szCs w:val="26"/>
        </w:rPr>
      </w:pPr>
      <w:r w:rsidRPr="00053A6C">
        <w:rPr>
          <w:b/>
          <w:bCs/>
          <w:sz w:val="26"/>
          <w:szCs w:val="26"/>
        </w:rPr>
        <w:t>Forcing Models:</w:t>
      </w:r>
      <w:r w:rsidRPr="00053A6C">
        <w:rPr>
          <w:sz w:val="26"/>
          <w:szCs w:val="26"/>
        </w:rPr>
        <w:t xml:space="preserve"> The risk of imposing modern models that don't fit the ancient context.</w:t>
      </w:r>
    </w:p>
    <w:p w14:paraId="634AAE71" w14:textId="77777777" w:rsidR="00053A6C" w:rsidRPr="00053A6C" w:rsidRDefault="00053A6C" w:rsidP="00053A6C">
      <w:pPr>
        <w:numPr>
          <w:ilvl w:val="0"/>
          <w:numId w:val="73"/>
        </w:numPr>
        <w:rPr>
          <w:sz w:val="26"/>
          <w:szCs w:val="26"/>
        </w:rPr>
      </w:pPr>
      <w:r w:rsidRPr="00053A6C">
        <w:rPr>
          <w:b/>
          <w:bCs/>
          <w:sz w:val="26"/>
          <w:szCs w:val="26"/>
        </w:rPr>
        <w:t>Rejection of Data:</w:t>
      </w:r>
      <w:r w:rsidRPr="00053A6C">
        <w:rPr>
          <w:sz w:val="26"/>
          <w:szCs w:val="26"/>
        </w:rPr>
        <w:t xml:space="preserve"> Models might require rejecting parts of the biblical text to make the model work.</w:t>
      </w:r>
    </w:p>
    <w:p w14:paraId="431309FB" w14:textId="77777777" w:rsidR="00053A6C" w:rsidRPr="00053A6C" w:rsidRDefault="00053A6C" w:rsidP="00053A6C">
      <w:pPr>
        <w:numPr>
          <w:ilvl w:val="0"/>
          <w:numId w:val="73"/>
        </w:numPr>
        <w:rPr>
          <w:sz w:val="26"/>
          <w:szCs w:val="26"/>
        </w:rPr>
      </w:pPr>
      <w:r w:rsidRPr="00053A6C">
        <w:rPr>
          <w:b/>
          <w:bCs/>
          <w:sz w:val="26"/>
          <w:szCs w:val="26"/>
        </w:rPr>
        <w:t>Recommendation:</w:t>
      </w:r>
      <w:r w:rsidRPr="00053A6C">
        <w:rPr>
          <w:sz w:val="26"/>
          <w:szCs w:val="26"/>
        </w:rPr>
        <w:t xml:space="preserve"> An eclectic approach is suggested, integrating sociological models with historical and other interpretive techniques. Sociological criticism, when used appropriately, can be a valuable tool for interpretation.</w:t>
      </w:r>
    </w:p>
    <w:p w14:paraId="4C72AF5C" w14:textId="77777777" w:rsidR="00053A6C" w:rsidRPr="00053A6C" w:rsidRDefault="00053A6C" w:rsidP="00053A6C">
      <w:pPr>
        <w:rPr>
          <w:sz w:val="26"/>
          <w:szCs w:val="26"/>
        </w:rPr>
      </w:pPr>
      <w:r w:rsidRPr="00053A6C">
        <w:rPr>
          <w:b/>
          <w:bCs/>
          <w:sz w:val="26"/>
          <w:szCs w:val="26"/>
        </w:rPr>
        <w:t>Conclusion:</w:t>
      </w:r>
    </w:p>
    <w:p w14:paraId="66BE39B5" w14:textId="77777777" w:rsidR="00053A6C" w:rsidRPr="00053A6C" w:rsidRDefault="00053A6C" w:rsidP="00053A6C">
      <w:pPr>
        <w:rPr>
          <w:sz w:val="26"/>
          <w:szCs w:val="26"/>
        </w:rPr>
      </w:pPr>
      <w:r w:rsidRPr="00053A6C">
        <w:rPr>
          <w:sz w:val="26"/>
          <w:szCs w:val="26"/>
        </w:rPr>
        <w:t>This lecture provides a useful introduction to sociological criticism in biblical interpretation, highlighting the importance of understanding the social dynamics and values of the ancient world. It acknowledges the limitations of solely sociological explanations, but encourages its use in tandem with other interpretive methods for a richer understanding of the biblical text. The next lecture will move onto the subject of genre criticism.</w:t>
      </w:r>
    </w:p>
    <w:p w14:paraId="2AB8B410" w14:textId="77777777" w:rsidR="00053A6C" w:rsidRPr="00053A6C" w:rsidRDefault="00053A6C" w:rsidP="00053A6C">
      <w:pPr>
        <w:rPr>
          <w:vanish/>
          <w:sz w:val="26"/>
          <w:szCs w:val="26"/>
        </w:rPr>
      </w:pPr>
      <w:r w:rsidRPr="00053A6C">
        <w:rPr>
          <w:vanish/>
          <w:sz w:val="26"/>
          <w:szCs w:val="26"/>
        </w:rPr>
        <w:t>Bottom of Form</w:t>
      </w:r>
    </w:p>
    <w:p w14:paraId="0AE0A574" w14:textId="77777777" w:rsidR="00053A6C" w:rsidRPr="00111288" w:rsidRDefault="00053A6C" w:rsidP="00053A6C">
      <w:pPr>
        <w:rPr>
          <w:vanish/>
          <w:sz w:val="36"/>
          <w:szCs w:val="36"/>
        </w:rPr>
      </w:pPr>
    </w:p>
    <w:p w14:paraId="67380C3C" w14:textId="77777777" w:rsidR="00053A6C" w:rsidRPr="00111288" w:rsidRDefault="00053A6C" w:rsidP="00053A6C">
      <w:pPr>
        <w:rPr>
          <w:vanish/>
          <w:sz w:val="36"/>
          <w:szCs w:val="36"/>
        </w:rPr>
      </w:pPr>
      <w:r w:rsidRPr="00111288">
        <w:rPr>
          <w:vanish/>
          <w:sz w:val="36"/>
          <w:szCs w:val="36"/>
        </w:rPr>
        <w:t>Bottom of Form</w:t>
      </w:r>
    </w:p>
    <w:p w14:paraId="6C3A435E" w14:textId="77777777" w:rsidR="00053A6C" w:rsidRPr="00111288" w:rsidRDefault="00053A6C" w:rsidP="00053A6C">
      <w:pPr>
        <w:rPr>
          <w:vanish/>
          <w:sz w:val="36"/>
          <w:szCs w:val="36"/>
        </w:rPr>
      </w:pPr>
      <w:r w:rsidRPr="00111288">
        <w:rPr>
          <w:vanish/>
          <w:sz w:val="36"/>
          <w:szCs w:val="36"/>
        </w:rPr>
        <w:t>Top of Form</w:t>
      </w:r>
    </w:p>
    <w:p w14:paraId="12376ABB" w14:textId="77777777" w:rsidR="00053A6C" w:rsidRPr="00111288" w:rsidRDefault="00053A6C" w:rsidP="00053A6C">
      <w:pPr>
        <w:rPr>
          <w:vanish/>
          <w:sz w:val="36"/>
          <w:szCs w:val="36"/>
        </w:rPr>
      </w:pPr>
      <w:r w:rsidRPr="00111288">
        <w:rPr>
          <w:vanish/>
          <w:sz w:val="36"/>
          <w:szCs w:val="36"/>
        </w:rPr>
        <w:t>Bottom of Form</w:t>
      </w:r>
    </w:p>
    <w:p w14:paraId="73064BE4" w14:textId="77777777" w:rsidR="00053A6C" w:rsidRPr="00111288" w:rsidRDefault="00053A6C" w:rsidP="00053A6C">
      <w:pPr>
        <w:rPr>
          <w:vanish/>
          <w:sz w:val="36"/>
          <w:szCs w:val="36"/>
        </w:rPr>
      </w:pPr>
      <w:r w:rsidRPr="00111288">
        <w:rPr>
          <w:vanish/>
          <w:sz w:val="36"/>
          <w:szCs w:val="36"/>
        </w:rPr>
        <w:br w:type="page"/>
      </w:r>
    </w:p>
    <w:p w14:paraId="539A605D" w14:textId="77777777" w:rsidR="00053A6C" w:rsidRPr="00111288" w:rsidRDefault="00053A6C" w:rsidP="00053A6C">
      <w:pPr>
        <w:rPr>
          <w:sz w:val="36"/>
          <w:szCs w:val="36"/>
        </w:rPr>
      </w:pPr>
      <w:r w:rsidRPr="00111288">
        <w:rPr>
          <w:sz w:val="36"/>
          <w:szCs w:val="36"/>
        </w:rPr>
        <w:br w:type="page"/>
      </w:r>
    </w:p>
    <w:p w14:paraId="60C12CF1" w14:textId="46B202D1"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Pr>
          <w:b/>
          <w:bCs/>
          <w:sz w:val="36"/>
          <w:szCs w:val="36"/>
        </w:rPr>
        <w:t>1</w:t>
      </w:r>
      <w:r w:rsidR="008753F1">
        <w:rPr>
          <w:b/>
          <w:bCs/>
          <w:sz w:val="36"/>
          <w:szCs w:val="36"/>
        </w:rPr>
        <w:t>7</w:t>
      </w:r>
      <w:r w:rsidRPr="002B6891">
        <w:rPr>
          <w:b/>
          <w:bCs/>
          <w:sz w:val="36"/>
          <w:szCs w:val="36"/>
        </w:rPr>
        <w:t xml:space="preserve">, </w:t>
      </w:r>
      <w:r w:rsidR="008753F1">
        <w:rPr>
          <w:b/>
          <w:bCs/>
          <w:sz w:val="36"/>
          <w:szCs w:val="36"/>
        </w:rPr>
        <w:t>Sociological Criticism</w:t>
      </w:r>
      <w:r w:rsidR="003926AA" w:rsidRPr="00111288">
        <w:rPr>
          <w:vanish/>
          <w:sz w:val="36"/>
          <w:szCs w:val="36"/>
        </w:rPr>
        <w:t>Top of Form</w:t>
      </w:r>
    </w:p>
    <w:p w14:paraId="2476DE9D" w14:textId="77777777" w:rsidR="00053A6C" w:rsidRPr="00053A6C" w:rsidRDefault="00053A6C" w:rsidP="00053A6C">
      <w:pPr>
        <w:rPr>
          <w:vanish/>
          <w:sz w:val="26"/>
          <w:szCs w:val="26"/>
        </w:rPr>
      </w:pPr>
      <w:r w:rsidRPr="00053A6C">
        <w:rPr>
          <w:vanish/>
          <w:sz w:val="26"/>
          <w:szCs w:val="26"/>
        </w:rPr>
        <w:t>Top of Form</w:t>
      </w:r>
    </w:p>
    <w:p w14:paraId="7F46FD81" w14:textId="77777777" w:rsidR="00053A6C" w:rsidRPr="00053A6C" w:rsidRDefault="00053A6C" w:rsidP="00053A6C">
      <w:pPr>
        <w:rPr>
          <w:b/>
          <w:bCs/>
          <w:sz w:val="26"/>
          <w:szCs w:val="26"/>
        </w:rPr>
      </w:pPr>
      <w:r w:rsidRPr="00053A6C">
        <w:rPr>
          <w:b/>
          <w:bCs/>
          <w:sz w:val="26"/>
          <w:szCs w:val="26"/>
        </w:rPr>
        <w:t>Sociological Approaches to Biblical Interpretation</w:t>
      </w:r>
    </w:p>
    <w:p w14:paraId="61784136" w14:textId="77777777" w:rsidR="00053A6C" w:rsidRPr="00053A6C" w:rsidRDefault="00053A6C" w:rsidP="00053A6C">
      <w:pPr>
        <w:rPr>
          <w:b/>
          <w:bCs/>
          <w:sz w:val="26"/>
          <w:szCs w:val="26"/>
        </w:rPr>
      </w:pPr>
      <w:r w:rsidRPr="00053A6C">
        <w:rPr>
          <w:b/>
          <w:bCs/>
          <w:sz w:val="26"/>
          <w:szCs w:val="26"/>
        </w:rPr>
        <w:t>Quiz</w:t>
      </w:r>
    </w:p>
    <w:p w14:paraId="5D6A9E7D" w14:textId="77777777" w:rsidR="00053A6C" w:rsidRPr="00053A6C" w:rsidRDefault="00053A6C" w:rsidP="00053A6C">
      <w:pPr>
        <w:numPr>
          <w:ilvl w:val="0"/>
          <w:numId w:val="74"/>
        </w:numPr>
        <w:rPr>
          <w:sz w:val="26"/>
          <w:szCs w:val="26"/>
        </w:rPr>
      </w:pPr>
      <w:r w:rsidRPr="00053A6C">
        <w:rPr>
          <w:sz w:val="26"/>
          <w:szCs w:val="26"/>
        </w:rPr>
        <w:t>What are the two primary avenues of sociological criticism, as outlined in the lecture, and how do they differ?</w:t>
      </w:r>
    </w:p>
    <w:p w14:paraId="5E4F1480" w14:textId="77777777" w:rsidR="00053A6C" w:rsidRPr="00053A6C" w:rsidRDefault="00053A6C" w:rsidP="00053A6C">
      <w:pPr>
        <w:numPr>
          <w:ilvl w:val="0"/>
          <w:numId w:val="74"/>
        </w:numPr>
        <w:rPr>
          <w:sz w:val="26"/>
          <w:szCs w:val="26"/>
        </w:rPr>
      </w:pPr>
      <w:r w:rsidRPr="00053A6C">
        <w:rPr>
          <w:sz w:val="26"/>
          <w:szCs w:val="26"/>
        </w:rPr>
        <w:t>How does the ancient world’s value of the communal differ from many modern societies, and what impact does this have on biblical interpretation?</w:t>
      </w:r>
    </w:p>
    <w:p w14:paraId="1AD24C57" w14:textId="77777777" w:rsidR="00053A6C" w:rsidRPr="00053A6C" w:rsidRDefault="00053A6C" w:rsidP="00053A6C">
      <w:pPr>
        <w:numPr>
          <w:ilvl w:val="0"/>
          <w:numId w:val="74"/>
        </w:numPr>
        <w:rPr>
          <w:sz w:val="26"/>
          <w:szCs w:val="26"/>
        </w:rPr>
      </w:pPr>
      <w:r w:rsidRPr="00053A6C">
        <w:rPr>
          <w:sz w:val="26"/>
          <w:szCs w:val="26"/>
        </w:rPr>
        <w:t>Explain the honor-shame dynamic and how it functioned within the society of the biblical world.</w:t>
      </w:r>
    </w:p>
    <w:p w14:paraId="10C77748" w14:textId="77777777" w:rsidR="00053A6C" w:rsidRPr="00053A6C" w:rsidRDefault="00053A6C" w:rsidP="00053A6C">
      <w:pPr>
        <w:numPr>
          <w:ilvl w:val="0"/>
          <w:numId w:val="74"/>
        </w:numPr>
        <w:rPr>
          <w:sz w:val="26"/>
          <w:szCs w:val="26"/>
        </w:rPr>
      </w:pPr>
      <w:r w:rsidRPr="00053A6C">
        <w:rPr>
          <w:sz w:val="26"/>
          <w:szCs w:val="26"/>
        </w:rPr>
        <w:t>Briefly summarize the "theory of limited goods" and its implications for understanding social dynamics in the ancient world.</w:t>
      </w:r>
    </w:p>
    <w:p w14:paraId="4F37B82F" w14:textId="77777777" w:rsidR="00053A6C" w:rsidRPr="00053A6C" w:rsidRDefault="00053A6C" w:rsidP="00053A6C">
      <w:pPr>
        <w:numPr>
          <w:ilvl w:val="0"/>
          <w:numId w:val="74"/>
        </w:numPr>
        <w:rPr>
          <w:sz w:val="26"/>
          <w:szCs w:val="26"/>
        </w:rPr>
      </w:pPr>
      <w:r w:rsidRPr="00053A6C">
        <w:rPr>
          <w:sz w:val="26"/>
          <w:szCs w:val="26"/>
        </w:rPr>
        <w:t>What is the patron-client relationship, and how does it function in the biblical world?</w:t>
      </w:r>
    </w:p>
    <w:p w14:paraId="27A1B14D" w14:textId="77777777" w:rsidR="00053A6C" w:rsidRPr="00053A6C" w:rsidRDefault="00053A6C" w:rsidP="00053A6C">
      <w:pPr>
        <w:numPr>
          <w:ilvl w:val="0"/>
          <w:numId w:val="74"/>
        </w:numPr>
        <w:rPr>
          <w:sz w:val="26"/>
          <w:szCs w:val="26"/>
        </w:rPr>
      </w:pPr>
      <w:r w:rsidRPr="00053A6C">
        <w:rPr>
          <w:sz w:val="26"/>
          <w:szCs w:val="26"/>
        </w:rPr>
        <w:t>How might the patron-client dynamic have influenced the way the Corinthian church understood and practiced the Lord's Supper, according to sociological criticism?</w:t>
      </w:r>
    </w:p>
    <w:p w14:paraId="011BA2BB" w14:textId="77777777" w:rsidR="00053A6C" w:rsidRPr="00053A6C" w:rsidRDefault="00053A6C" w:rsidP="00053A6C">
      <w:pPr>
        <w:numPr>
          <w:ilvl w:val="0"/>
          <w:numId w:val="74"/>
        </w:numPr>
        <w:rPr>
          <w:sz w:val="26"/>
          <w:szCs w:val="26"/>
        </w:rPr>
      </w:pPr>
      <w:r w:rsidRPr="00053A6C">
        <w:rPr>
          <w:sz w:val="26"/>
          <w:szCs w:val="26"/>
        </w:rPr>
        <w:t>What is the significance of the sociological setting for understanding apocalyptic literature?</w:t>
      </w:r>
    </w:p>
    <w:p w14:paraId="1C3E858D" w14:textId="77777777" w:rsidR="00053A6C" w:rsidRPr="00053A6C" w:rsidRDefault="00053A6C" w:rsidP="00053A6C">
      <w:pPr>
        <w:numPr>
          <w:ilvl w:val="0"/>
          <w:numId w:val="74"/>
        </w:numPr>
        <w:rPr>
          <w:sz w:val="26"/>
          <w:szCs w:val="26"/>
        </w:rPr>
      </w:pPr>
      <w:r w:rsidRPr="00053A6C">
        <w:rPr>
          <w:sz w:val="26"/>
          <w:szCs w:val="26"/>
        </w:rPr>
        <w:t>According to the lecture, what are some potential benefits of applying sociological criticism to biblical interpretation?</w:t>
      </w:r>
    </w:p>
    <w:p w14:paraId="25962CBF" w14:textId="77777777" w:rsidR="00053A6C" w:rsidRPr="00053A6C" w:rsidRDefault="00053A6C" w:rsidP="00053A6C">
      <w:pPr>
        <w:numPr>
          <w:ilvl w:val="0"/>
          <w:numId w:val="74"/>
        </w:numPr>
        <w:rPr>
          <w:sz w:val="26"/>
          <w:szCs w:val="26"/>
        </w:rPr>
      </w:pPr>
      <w:r w:rsidRPr="00053A6C">
        <w:rPr>
          <w:sz w:val="26"/>
          <w:szCs w:val="26"/>
        </w:rPr>
        <w:t>What are some concerns or dangers regarding the application of modern sociological models to biblical interpretation?</w:t>
      </w:r>
    </w:p>
    <w:p w14:paraId="0D3F550C" w14:textId="77777777" w:rsidR="00053A6C" w:rsidRPr="00053A6C" w:rsidRDefault="00053A6C" w:rsidP="00053A6C">
      <w:pPr>
        <w:numPr>
          <w:ilvl w:val="0"/>
          <w:numId w:val="74"/>
        </w:numPr>
        <w:rPr>
          <w:sz w:val="26"/>
          <w:szCs w:val="26"/>
        </w:rPr>
      </w:pPr>
      <w:r w:rsidRPr="00053A6C">
        <w:rPr>
          <w:sz w:val="26"/>
          <w:szCs w:val="26"/>
        </w:rPr>
        <w:t>How does sociological criticism relate to the concept of "incarnational hermeneutics"?</w:t>
      </w:r>
    </w:p>
    <w:p w14:paraId="51AE6B49" w14:textId="77777777" w:rsidR="00053A6C" w:rsidRPr="00053A6C" w:rsidRDefault="00053A6C" w:rsidP="00053A6C">
      <w:pPr>
        <w:rPr>
          <w:b/>
          <w:bCs/>
          <w:sz w:val="26"/>
          <w:szCs w:val="26"/>
        </w:rPr>
      </w:pPr>
      <w:r w:rsidRPr="00053A6C">
        <w:rPr>
          <w:b/>
          <w:bCs/>
          <w:sz w:val="26"/>
          <w:szCs w:val="26"/>
        </w:rPr>
        <w:t>Quiz Answer Key</w:t>
      </w:r>
    </w:p>
    <w:p w14:paraId="2B56C160" w14:textId="77777777" w:rsidR="00053A6C" w:rsidRPr="00053A6C" w:rsidRDefault="00053A6C" w:rsidP="00053A6C">
      <w:pPr>
        <w:numPr>
          <w:ilvl w:val="0"/>
          <w:numId w:val="75"/>
        </w:numPr>
        <w:rPr>
          <w:sz w:val="26"/>
          <w:szCs w:val="26"/>
        </w:rPr>
      </w:pPr>
      <w:r w:rsidRPr="00053A6C">
        <w:rPr>
          <w:sz w:val="26"/>
          <w:szCs w:val="26"/>
        </w:rPr>
        <w:t>The two main avenues are: (1) investigating the social background of biblical texts, focusing on social structures and values; and (2) applying modern sociological models to biblical texts. The first overlaps with historical-critical approaches, while the second applies modern theories to explain the texts.</w:t>
      </w:r>
    </w:p>
    <w:p w14:paraId="3A45469C" w14:textId="77777777" w:rsidR="00053A6C" w:rsidRPr="00053A6C" w:rsidRDefault="00053A6C" w:rsidP="00053A6C">
      <w:pPr>
        <w:numPr>
          <w:ilvl w:val="0"/>
          <w:numId w:val="75"/>
        </w:numPr>
        <w:rPr>
          <w:sz w:val="26"/>
          <w:szCs w:val="26"/>
        </w:rPr>
      </w:pPr>
      <w:r w:rsidRPr="00053A6C">
        <w:rPr>
          <w:sz w:val="26"/>
          <w:szCs w:val="26"/>
        </w:rPr>
        <w:lastRenderedPageBreak/>
        <w:t>The ancient world valued the communal over the individual, whereas many modern societies emphasize individualism. This difference can create a barrier to understanding biblical texts that often emphasize group identity and loyalty.</w:t>
      </w:r>
    </w:p>
    <w:p w14:paraId="0EB29422" w14:textId="77777777" w:rsidR="00053A6C" w:rsidRPr="00053A6C" w:rsidRDefault="00053A6C" w:rsidP="00053A6C">
      <w:pPr>
        <w:numPr>
          <w:ilvl w:val="0"/>
          <w:numId w:val="75"/>
        </w:numPr>
        <w:rPr>
          <w:sz w:val="26"/>
          <w:szCs w:val="26"/>
        </w:rPr>
      </w:pPr>
      <w:r w:rsidRPr="00053A6C">
        <w:rPr>
          <w:sz w:val="26"/>
          <w:szCs w:val="26"/>
        </w:rPr>
        <w:t>The honor-shame dynamic involved individuals seeking to avoid shame at all costs, acting in ways that were considered honorable, and restoring their honor when it was lost. This was a pervasive social value influencing behavior and relationships.</w:t>
      </w:r>
    </w:p>
    <w:p w14:paraId="73E99E6F" w14:textId="77777777" w:rsidR="00053A6C" w:rsidRPr="00053A6C" w:rsidRDefault="00053A6C" w:rsidP="00053A6C">
      <w:pPr>
        <w:numPr>
          <w:ilvl w:val="0"/>
          <w:numId w:val="75"/>
        </w:numPr>
        <w:rPr>
          <w:sz w:val="26"/>
          <w:szCs w:val="26"/>
        </w:rPr>
      </w:pPr>
      <w:r w:rsidRPr="00053A6C">
        <w:rPr>
          <w:sz w:val="26"/>
          <w:szCs w:val="26"/>
        </w:rPr>
        <w:t>The "theory of limited goods" posits that wealth was seen as a finite resource, meaning one person's gain came at the expense of another's. This likely contributed to resentment between the rich and poor.</w:t>
      </w:r>
    </w:p>
    <w:p w14:paraId="64701078" w14:textId="77777777" w:rsidR="00053A6C" w:rsidRPr="00053A6C" w:rsidRDefault="00053A6C" w:rsidP="00053A6C">
      <w:pPr>
        <w:numPr>
          <w:ilvl w:val="0"/>
          <w:numId w:val="75"/>
        </w:numPr>
        <w:rPr>
          <w:sz w:val="26"/>
          <w:szCs w:val="26"/>
        </w:rPr>
      </w:pPr>
      <w:r w:rsidRPr="00053A6C">
        <w:rPr>
          <w:sz w:val="26"/>
          <w:szCs w:val="26"/>
        </w:rPr>
        <w:t>The patron-client relationship was a system where a wealthy patron provided benefits to a poor client in exchange for loyalty and public praise. This system influenced various aspects of society, including political support and social relationships.</w:t>
      </w:r>
    </w:p>
    <w:p w14:paraId="3A34A715" w14:textId="77777777" w:rsidR="00053A6C" w:rsidRPr="00053A6C" w:rsidRDefault="00053A6C" w:rsidP="00053A6C">
      <w:pPr>
        <w:numPr>
          <w:ilvl w:val="0"/>
          <w:numId w:val="75"/>
        </w:numPr>
        <w:rPr>
          <w:sz w:val="26"/>
          <w:szCs w:val="26"/>
        </w:rPr>
      </w:pPr>
      <w:r w:rsidRPr="00053A6C">
        <w:rPr>
          <w:sz w:val="26"/>
          <w:szCs w:val="26"/>
        </w:rPr>
        <w:t>The patron-client dynamic likely led to the Corinthians replicating the social inequalities of their society within the church. In the practice of communion, the wealthy feasted and the poor were overlooked, reinforcing social divisions.</w:t>
      </w:r>
    </w:p>
    <w:p w14:paraId="10FAA227" w14:textId="77777777" w:rsidR="00053A6C" w:rsidRPr="00053A6C" w:rsidRDefault="00053A6C" w:rsidP="00053A6C">
      <w:pPr>
        <w:numPr>
          <w:ilvl w:val="0"/>
          <w:numId w:val="75"/>
        </w:numPr>
        <w:rPr>
          <w:sz w:val="26"/>
          <w:szCs w:val="26"/>
        </w:rPr>
      </w:pPr>
      <w:r w:rsidRPr="00053A6C">
        <w:rPr>
          <w:sz w:val="26"/>
          <w:szCs w:val="26"/>
        </w:rPr>
        <w:t>Apocalyptic literature is often understood as arising from marginalized and oppressed groups who feel alienated from society. The social setting is vital for understanding the motivations and concerns of the literature.</w:t>
      </w:r>
    </w:p>
    <w:p w14:paraId="7A2B7D9E" w14:textId="77777777" w:rsidR="00053A6C" w:rsidRPr="00053A6C" w:rsidRDefault="00053A6C" w:rsidP="00053A6C">
      <w:pPr>
        <w:numPr>
          <w:ilvl w:val="0"/>
          <w:numId w:val="75"/>
        </w:numPr>
        <w:rPr>
          <w:sz w:val="26"/>
          <w:szCs w:val="26"/>
        </w:rPr>
      </w:pPr>
      <w:r w:rsidRPr="00053A6C">
        <w:rPr>
          <w:sz w:val="26"/>
          <w:szCs w:val="26"/>
        </w:rPr>
        <w:t>Sociological criticism can provide valuable interpretive insight, shed new light on texts by highlighting social dynamics, and help overcome the cultural and historical distance between the interpreter and the biblical text.</w:t>
      </w:r>
    </w:p>
    <w:p w14:paraId="717F133A" w14:textId="77777777" w:rsidR="00053A6C" w:rsidRPr="00053A6C" w:rsidRDefault="00053A6C" w:rsidP="00053A6C">
      <w:pPr>
        <w:numPr>
          <w:ilvl w:val="0"/>
          <w:numId w:val="75"/>
        </w:numPr>
        <w:rPr>
          <w:sz w:val="26"/>
          <w:szCs w:val="26"/>
        </w:rPr>
      </w:pPr>
      <w:r w:rsidRPr="00053A6C">
        <w:rPr>
          <w:sz w:val="26"/>
          <w:szCs w:val="26"/>
        </w:rPr>
        <w:t>Concerns include the potential for reductionism, anti-supernatural tendencies, forcing modern models onto the text, and rejecting parts of the data that don't fit the model.</w:t>
      </w:r>
    </w:p>
    <w:p w14:paraId="33118996" w14:textId="77777777" w:rsidR="00053A6C" w:rsidRPr="00053A6C" w:rsidRDefault="00053A6C" w:rsidP="00053A6C">
      <w:pPr>
        <w:numPr>
          <w:ilvl w:val="0"/>
          <w:numId w:val="75"/>
        </w:numPr>
        <w:rPr>
          <w:sz w:val="26"/>
          <w:szCs w:val="26"/>
        </w:rPr>
      </w:pPr>
      <w:r w:rsidRPr="00053A6C">
        <w:rPr>
          <w:sz w:val="26"/>
          <w:szCs w:val="26"/>
        </w:rPr>
        <w:t>Sociological criticism, when viewed as "incarnational hermeneutics," recognizes that the biblical text emerged from a specific historical and social context, emphasizing that it should be interpreted within that context.</w:t>
      </w:r>
    </w:p>
    <w:p w14:paraId="66E2E922" w14:textId="77777777" w:rsidR="00053A6C" w:rsidRDefault="00053A6C">
      <w:pPr>
        <w:rPr>
          <w:b/>
          <w:bCs/>
          <w:sz w:val="32"/>
          <w:szCs w:val="32"/>
        </w:rPr>
      </w:pPr>
      <w:r>
        <w:rPr>
          <w:b/>
          <w:bCs/>
          <w:sz w:val="32"/>
          <w:szCs w:val="32"/>
        </w:rPr>
        <w:br w:type="page"/>
      </w:r>
    </w:p>
    <w:p w14:paraId="42D82086" w14:textId="4ABD9AA8" w:rsidR="00053A6C" w:rsidRPr="00053A6C" w:rsidRDefault="00053A6C" w:rsidP="00053A6C">
      <w:pPr>
        <w:rPr>
          <w:b/>
          <w:bCs/>
          <w:sz w:val="32"/>
          <w:szCs w:val="32"/>
        </w:rPr>
      </w:pPr>
      <w:r w:rsidRPr="00053A6C">
        <w:rPr>
          <w:b/>
          <w:bCs/>
          <w:sz w:val="32"/>
          <w:szCs w:val="32"/>
        </w:rPr>
        <w:lastRenderedPageBreak/>
        <w:t>Essay Questions</w:t>
      </w:r>
    </w:p>
    <w:p w14:paraId="78649722" w14:textId="77777777" w:rsidR="00053A6C" w:rsidRPr="00053A6C" w:rsidRDefault="00053A6C" w:rsidP="00053A6C">
      <w:pPr>
        <w:numPr>
          <w:ilvl w:val="0"/>
          <w:numId w:val="76"/>
        </w:numPr>
        <w:rPr>
          <w:sz w:val="26"/>
          <w:szCs w:val="26"/>
        </w:rPr>
      </w:pPr>
      <w:r w:rsidRPr="00053A6C">
        <w:rPr>
          <w:sz w:val="26"/>
          <w:szCs w:val="26"/>
        </w:rPr>
        <w:t>Discuss the strengths and weaknesses of sociological criticism as a method of biblical interpretation. Provide specific examples to illustrate your points.</w:t>
      </w:r>
    </w:p>
    <w:p w14:paraId="4606E71E" w14:textId="77777777" w:rsidR="00053A6C" w:rsidRPr="00053A6C" w:rsidRDefault="00053A6C" w:rsidP="00053A6C">
      <w:pPr>
        <w:numPr>
          <w:ilvl w:val="0"/>
          <w:numId w:val="76"/>
        </w:numPr>
        <w:rPr>
          <w:sz w:val="26"/>
          <w:szCs w:val="26"/>
        </w:rPr>
      </w:pPr>
      <w:r w:rsidRPr="00053A6C">
        <w:rPr>
          <w:sz w:val="26"/>
          <w:szCs w:val="26"/>
        </w:rPr>
        <w:t>Explore how the concept of honor-shame might change how modern readers interpret specific passages in the Gospels.</w:t>
      </w:r>
    </w:p>
    <w:p w14:paraId="11DD35CE" w14:textId="77777777" w:rsidR="00053A6C" w:rsidRPr="00053A6C" w:rsidRDefault="00053A6C" w:rsidP="00053A6C">
      <w:pPr>
        <w:numPr>
          <w:ilvl w:val="0"/>
          <w:numId w:val="76"/>
        </w:numPr>
        <w:rPr>
          <w:sz w:val="26"/>
          <w:szCs w:val="26"/>
        </w:rPr>
      </w:pPr>
      <w:r w:rsidRPr="00053A6C">
        <w:rPr>
          <w:sz w:val="26"/>
          <w:szCs w:val="26"/>
        </w:rPr>
        <w:t>Compare and contrast the two main approaches to sociological criticism, highlighting their methodologies and potential contributions.</w:t>
      </w:r>
    </w:p>
    <w:p w14:paraId="6E65D362" w14:textId="77777777" w:rsidR="00053A6C" w:rsidRPr="00053A6C" w:rsidRDefault="00053A6C" w:rsidP="00053A6C">
      <w:pPr>
        <w:numPr>
          <w:ilvl w:val="0"/>
          <w:numId w:val="76"/>
        </w:numPr>
        <w:rPr>
          <w:sz w:val="26"/>
          <w:szCs w:val="26"/>
        </w:rPr>
      </w:pPr>
      <w:r w:rsidRPr="00053A6C">
        <w:rPr>
          <w:sz w:val="26"/>
          <w:szCs w:val="26"/>
        </w:rPr>
        <w:t>Analyze how the social dynamics of the patron-client system impacted various aspects of early Christianity, using specific examples from the New Testament.</w:t>
      </w:r>
    </w:p>
    <w:p w14:paraId="536B559B" w14:textId="77777777" w:rsidR="00053A6C" w:rsidRPr="00053A6C" w:rsidRDefault="00053A6C" w:rsidP="00053A6C">
      <w:pPr>
        <w:numPr>
          <w:ilvl w:val="0"/>
          <w:numId w:val="76"/>
        </w:numPr>
        <w:rPr>
          <w:sz w:val="26"/>
          <w:szCs w:val="26"/>
        </w:rPr>
      </w:pPr>
      <w:r w:rsidRPr="00053A6C">
        <w:rPr>
          <w:sz w:val="26"/>
          <w:szCs w:val="26"/>
        </w:rPr>
        <w:t>Consider the validity of applying modern sociological models to ancient texts. What guidelines should interpreters use to ensure appropriate use of this approach?</w:t>
      </w:r>
    </w:p>
    <w:p w14:paraId="4364B9ED" w14:textId="77777777" w:rsidR="00053A6C" w:rsidRDefault="00053A6C" w:rsidP="00053A6C">
      <w:pPr>
        <w:rPr>
          <w:b/>
          <w:bCs/>
          <w:sz w:val="32"/>
          <w:szCs w:val="32"/>
        </w:rPr>
      </w:pPr>
      <w:r>
        <w:rPr>
          <w:b/>
          <w:bCs/>
          <w:sz w:val="32"/>
          <w:szCs w:val="32"/>
        </w:rPr>
        <w:br/>
      </w:r>
    </w:p>
    <w:p w14:paraId="75328A44" w14:textId="77777777" w:rsidR="00053A6C" w:rsidRDefault="00053A6C">
      <w:pPr>
        <w:rPr>
          <w:b/>
          <w:bCs/>
          <w:sz w:val="32"/>
          <w:szCs w:val="32"/>
        </w:rPr>
      </w:pPr>
      <w:r>
        <w:rPr>
          <w:b/>
          <w:bCs/>
          <w:sz w:val="32"/>
          <w:szCs w:val="32"/>
        </w:rPr>
        <w:br w:type="page"/>
      </w:r>
    </w:p>
    <w:p w14:paraId="57BFF0A7" w14:textId="0A3D8561" w:rsidR="00053A6C" w:rsidRPr="00053A6C" w:rsidRDefault="00053A6C" w:rsidP="00053A6C">
      <w:pPr>
        <w:rPr>
          <w:b/>
          <w:bCs/>
          <w:sz w:val="32"/>
          <w:szCs w:val="32"/>
        </w:rPr>
      </w:pPr>
      <w:r w:rsidRPr="00053A6C">
        <w:rPr>
          <w:b/>
          <w:bCs/>
          <w:sz w:val="32"/>
          <w:szCs w:val="32"/>
        </w:rPr>
        <w:lastRenderedPageBreak/>
        <w:t>Glossary</w:t>
      </w:r>
    </w:p>
    <w:p w14:paraId="79800C3C" w14:textId="77777777" w:rsidR="00053A6C" w:rsidRPr="00053A6C" w:rsidRDefault="00053A6C" w:rsidP="00053A6C">
      <w:pPr>
        <w:rPr>
          <w:sz w:val="26"/>
          <w:szCs w:val="26"/>
        </w:rPr>
      </w:pPr>
      <w:r w:rsidRPr="00053A6C">
        <w:rPr>
          <w:b/>
          <w:bCs/>
          <w:sz w:val="26"/>
          <w:szCs w:val="26"/>
        </w:rPr>
        <w:t>Sociological Criticism:</w:t>
      </w:r>
      <w:r w:rsidRPr="00053A6C">
        <w:rPr>
          <w:sz w:val="26"/>
          <w:szCs w:val="26"/>
        </w:rPr>
        <w:t xml:space="preserve"> A method of biblical interpretation that examines the social and cultural contexts of biblical texts, focusing on social structures, values, and dynamics.</w:t>
      </w:r>
    </w:p>
    <w:p w14:paraId="40624445" w14:textId="77777777" w:rsidR="00053A6C" w:rsidRPr="00053A6C" w:rsidRDefault="00053A6C" w:rsidP="00053A6C">
      <w:pPr>
        <w:rPr>
          <w:sz w:val="26"/>
          <w:szCs w:val="26"/>
        </w:rPr>
      </w:pPr>
      <w:r w:rsidRPr="00053A6C">
        <w:rPr>
          <w:b/>
          <w:bCs/>
          <w:sz w:val="26"/>
          <w:szCs w:val="26"/>
        </w:rPr>
        <w:t>Socio-Scientific Approach:</w:t>
      </w:r>
      <w:r w:rsidRPr="00053A6C">
        <w:rPr>
          <w:sz w:val="26"/>
          <w:szCs w:val="26"/>
        </w:rPr>
        <w:t xml:space="preserve"> A related term to sociological criticism, sometimes used to emphasize the application of social scientific methods and theories to biblical studies.</w:t>
      </w:r>
    </w:p>
    <w:p w14:paraId="14E1E941" w14:textId="77777777" w:rsidR="00053A6C" w:rsidRPr="00053A6C" w:rsidRDefault="00053A6C" w:rsidP="00053A6C">
      <w:pPr>
        <w:rPr>
          <w:sz w:val="26"/>
          <w:szCs w:val="26"/>
        </w:rPr>
      </w:pPr>
      <w:r w:rsidRPr="00053A6C">
        <w:rPr>
          <w:b/>
          <w:bCs/>
          <w:sz w:val="26"/>
          <w:szCs w:val="26"/>
        </w:rPr>
        <w:t>Historical-Critical Approach:</w:t>
      </w:r>
      <w:r w:rsidRPr="00053A6C">
        <w:rPr>
          <w:sz w:val="26"/>
          <w:szCs w:val="26"/>
        </w:rPr>
        <w:t xml:space="preserve"> A traditional method of biblical interpretation that focuses on the historical context, authorship, and sources of biblical texts.</w:t>
      </w:r>
    </w:p>
    <w:p w14:paraId="39BE2274" w14:textId="77777777" w:rsidR="00053A6C" w:rsidRPr="00053A6C" w:rsidRDefault="00053A6C" w:rsidP="00053A6C">
      <w:pPr>
        <w:rPr>
          <w:sz w:val="26"/>
          <w:szCs w:val="26"/>
        </w:rPr>
      </w:pPr>
      <w:r w:rsidRPr="00053A6C">
        <w:rPr>
          <w:b/>
          <w:bCs/>
          <w:sz w:val="26"/>
          <w:szCs w:val="26"/>
        </w:rPr>
        <w:t>Communal:</w:t>
      </w:r>
      <w:r w:rsidRPr="00053A6C">
        <w:rPr>
          <w:sz w:val="26"/>
          <w:szCs w:val="26"/>
        </w:rPr>
        <w:t xml:space="preserve"> Emphasizing the importance of the group, community, or family over the individual. This was a key social value in the ancient biblical world.</w:t>
      </w:r>
    </w:p>
    <w:p w14:paraId="4E3C8CB0" w14:textId="77777777" w:rsidR="00053A6C" w:rsidRPr="00053A6C" w:rsidRDefault="00053A6C" w:rsidP="00053A6C">
      <w:pPr>
        <w:rPr>
          <w:sz w:val="26"/>
          <w:szCs w:val="26"/>
        </w:rPr>
      </w:pPr>
      <w:r w:rsidRPr="00053A6C">
        <w:rPr>
          <w:b/>
          <w:bCs/>
          <w:sz w:val="26"/>
          <w:szCs w:val="26"/>
        </w:rPr>
        <w:t>Individualism:</w:t>
      </w:r>
      <w:r w:rsidRPr="00053A6C">
        <w:rPr>
          <w:sz w:val="26"/>
          <w:szCs w:val="26"/>
        </w:rPr>
        <w:t xml:space="preserve"> A focus on the unique identity and achievements of an individual, often contrasted with communal values.</w:t>
      </w:r>
    </w:p>
    <w:p w14:paraId="03EE1FE5" w14:textId="77777777" w:rsidR="00053A6C" w:rsidRPr="00053A6C" w:rsidRDefault="00053A6C" w:rsidP="00053A6C">
      <w:pPr>
        <w:rPr>
          <w:sz w:val="26"/>
          <w:szCs w:val="26"/>
        </w:rPr>
      </w:pPr>
      <w:r w:rsidRPr="00053A6C">
        <w:rPr>
          <w:b/>
          <w:bCs/>
          <w:sz w:val="26"/>
          <w:szCs w:val="26"/>
        </w:rPr>
        <w:t>Honor-Shame Dynamic:</w:t>
      </w:r>
      <w:r w:rsidRPr="00053A6C">
        <w:rPr>
          <w:sz w:val="26"/>
          <w:szCs w:val="26"/>
        </w:rPr>
        <w:t xml:space="preserve"> A social system based on the pursuit of honor and the avoidance of shame; a pervasive influence on social interactions in the ancient world.</w:t>
      </w:r>
    </w:p>
    <w:p w14:paraId="614A5381" w14:textId="77777777" w:rsidR="00053A6C" w:rsidRPr="00053A6C" w:rsidRDefault="00053A6C" w:rsidP="00053A6C">
      <w:pPr>
        <w:rPr>
          <w:sz w:val="26"/>
          <w:szCs w:val="26"/>
        </w:rPr>
      </w:pPr>
      <w:r w:rsidRPr="00053A6C">
        <w:rPr>
          <w:b/>
          <w:bCs/>
          <w:sz w:val="26"/>
          <w:szCs w:val="26"/>
        </w:rPr>
        <w:t>Theory of Limited Goods:</w:t>
      </w:r>
      <w:r w:rsidRPr="00053A6C">
        <w:rPr>
          <w:sz w:val="26"/>
          <w:szCs w:val="26"/>
        </w:rPr>
        <w:t xml:space="preserve"> The belief that resources, especially wealth, are finite; therefore, one person’s gain is often at the expense of another’s.</w:t>
      </w:r>
    </w:p>
    <w:p w14:paraId="7B72685B" w14:textId="77777777" w:rsidR="00053A6C" w:rsidRPr="00053A6C" w:rsidRDefault="00053A6C" w:rsidP="00053A6C">
      <w:pPr>
        <w:rPr>
          <w:sz w:val="26"/>
          <w:szCs w:val="26"/>
        </w:rPr>
      </w:pPr>
      <w:r w:rsidRPr="00053A6C">
        <w:rPr>
          <w:b/>
          <w:bCs/>
          <w:sz w:val="26"/>
          <w:szCs w:val="26"/>
        </w:rPr>
        <w:t>Patron-Client Relationship:</w:t>
      </w:r>
      <w:r w:rsidRPr="00053A6C">
        <w:rPr>
          <w:sz w:val="26"/>
          <w:szCs w:val="26"/>
        </w:rPr>
        <w:t xml:space="preserve"> A social dynamic involving a wealthy patron who bestows benefits on a poor client in exchange for loyalty and public praise; common in the Greco-Roman world.</w:t>
      </w:r>
    </w:p>
    <w:p w14:paraId="6F1A6BDC" w14:textId="77777777" w:rsidR="00053A6C" w:rsidRPr="00053A6C" w:rsidRDefault="00053A6C" w:rsidP="00053A6C">
      <w:pPr>
        <w:rPr>
          <w:sz w:val="26"/>
          <w:szCs w:val="26"/>
        </w:rPr>
      </w:pPr>
      <w:r w:rsidRPr="00053A6C">
        <w:rPr>
          <w:b/>
          <w:bCs/>
          <w:sz w:val="26"/>
          <w:szCs w:val="26"/>
        </w:rPr>
        <w:t>Apocalyptic Literature:</w:t>
      </w:r>
      <w:r w:rsidRPr="00053A6C">
        <w:rPr>
          <w:sz w:val="26"/>
          <w:szCs w:val="26"/>
        </w:rPr>
        <w:t xml:space="preserve"> A genre of literature that typically records the visionary experiences of an individual who ascends to heaven and receives divine revelation. Often associated with situations of persecution or oppression.</w:t>
      </w:r>
    </w:p>
    <w:p w14:paraId="63A8BA0D" w14:textId="77777777" w:rsidR="00053A6C" w:rsidRPr="00053A6C" w:rsidRDefault="00053A6C" w:rsidP="00053A6C">
      <w:pPr>
        <w:rPr>
          <w:sz w:val="26"/>
          <w:szCs w:val="26"/>
        </w:rPr>
      </w:pPr>
      <w:r w:rsidRPr="00053A6C">
        <w:rPr>
          <w:b/>
          <w:bCs/>
          <w:sz w:val="26"/>
          <w:szCs w:val="26"/>
        </w:rPr>
        <w:t>Reductionism:</w:t>
      </w:r>
      <w:r w:rsidRPr="00053A6C">
        <w:rPr>
          <w:sz w:val="26"/>
          <w:szCs w:val="26"/>
        </w:rPr>
        <w:t xml:space="preserve"> The tendency to explain complex phenomena in overly simplistic terms, often reducing them to a single cause.</w:t>
      </w:r>
    </w:p>
    <w:p w14:paraId="5AF66A8D" w14:textId="77777777" w:rsidR="00053A6C" w:rsidRPr="00053A6C" w:rsidRDefault="00053A6C" w:rsidP="00053A6C">
      <w:pPr>
        <w:rPr>
          <w:sz w:val="26"/>
          <w:szCs w:val="26"/>
        </w:rPr>
      </w:pPr>
      <w:r w:rsidRPr="00053A6C">
        <w:rPr>
          <w:b/>
          <w:bCs/>
          <w:sz w:val="26"/>
          <w:szCs w:val="26"/>
        </w:rPr>
        <w:t>Incarnational Hermeneutics:</w:t>
      </w:r>
      <w:r w:rsidRPr="00053A6C">
        <w:rPr>
          <w:sz w:val="26"/>
          <w:szCs w:val="26"/>
        </w:rPr>
        <w:t xml:space="preserve"> An interpretive approach that recognizes that the biblical text was written in and for specific historical and social contexts, and that those contexts are important for understanding the text.</w:t>
      </w:r>
    </w:p>
    <w:p w14:paraId="3A62774B" w14:textId="77777777" w:rsidR="00053A6C" w:rsidRPr="00053A6C" w:rsidRDefault="00053A6C" w:rsidP="00053A6C">
      <w:pPr>
        <w:rPr>
          <w:vanish/>
          <w:sz w:val="26"/>
          <w:szCs w:val="26"/>
        </w:rPr>
      </w:pPr>
      <w:r w:rsidRPr="00053A6C">
        <w:rPr>
          <w:vanish/>
          <w:sz w:val="26"/>
          <w:szCs w:val="26"/>
        </w:rPr>
        <w:t>Bottom of Form</w:t>
      </w:r>
    </w:p>
    <w:p w14:paraId="4301E3C5" w14:textId="77777777" w:rsidR="00053A6C" w:rsidRDefault="00053A6C">
      <w:pPr>
        <w:rPr>
          <w:vanish/>
          <w:sz w:val="26"/>
          <w:szCs w:val="26"/>
        </w:rPr>
      </w:pPr>
      <w:r>
        <w:rPr>
          <w:vanish/>
          <w:sz w:val="26"/>
          <w:szCs w:val="26"/>
        </w:rPr>
        <w:br w:type="page"/>
      </w:r>
    </w:p>
    <w:p w14:paraId="2364F1AB" w14:textId="77777777" w:rsidR="00053A6C" w:rsidRDefault="00053A6C">
      <w:pPr>
        <w:rPr>
          <w:sz w:val="26"/>
          <w:szCs w:val="26"/>
        </w:rPr>
      </w:pPr>
      <w:r>
        <w:rPr>
          <w:sz w:val="26"/>
          <w:szCs w:val="26"/>
        </w:rPr>
        <w:br w:type="page"/>
      </w:r>
    </w:p>
    <w:p w14:paraId="2AFF317A" w14:textId="3A8BE1DF" w:rsidR="00053A6C" w:rsidRPr="00053A6C" w:rsidRDefault="00053A6C" w:rsidP="00053A6C">
      <w:pPr>
        <w:rPr>
          <w:vanish/>
          <w:sz w:val="26"/>
          <w:szCs w:val="26"/>
        </w:rPr>
      </w:pPr>
      <w:r w:rsidRPr="00053A6C">
        <w:rPr>
          <w:vanish/>
          <w:sz w:val="26"/>
          <w:szCs w:val="26"/>
        </w:rPr>
        <w:lastRenderedPageBreak/>
        <w:t>Top of Form</w:t>
      </w:r>
    </w:p>
    <w:p w14:paraId="023FC4B2" w14:textId="06619F5A" w:rsidR="00FA1D7D" w:rsidRPr="00FA1D7D" w:rsidRDefault="00FA1D7D" w:rsidP="00FA1D7D">
      <w:pPr>
        <w:rPr>
          <w:vanish/>
          <w:sz w:val="26"/>
          <w:szCs w:val="26"/>
        </w:rPr>
      </w:pPr>
      <w:r w:rsidRPr="00FA1D7D">
        <w:rPr>
          <w:vanish/>
          <w:sz w:val="26"/>
          <w:szCs w:val="26"/>
        </w:rPr>
        <w:t>Top of Form</w:t>
      </w:r>
    </w:p>
    <w:p w14:paraId="3A0E7BD5" w14:textId="77777777" w:rsidR="00053A6C" w:rsidRPr="00053A6C" w:rsidRDefault="004A3CF6" w:rsidP="00053A6C">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1A7D9C" w:rsidRPr="00111288">
        <w:rPr>
          <w:b/>
          <w:bCs/>
          <w:sz w:val="36"/>
          <w:szCs w:val="36"/>
        </w:rPr>
        <w:t>1</w:t>
      </w:r>
      <w:r w:rsidR="008753F1">
        <w:rPr>
          <w:b/>
          <w:bCs/>
          <w:sz w:val="36"/>
          <w:szCs w:val="36"/>
        </w:rPr>
        <w:t>7</w:t>
      </w:r>
      <w:r w:rsidR="00BA694E" w:rsidRPr="00111288">
        <w:rPr>
          <w:b/>
          <w:bCs/>
          <w:sz w:val="36"/>
          <w:szCs w:val="36"/>
        </w:rPr>
        <w:t xml:space="preserve">, </w:t>
      </w:r>
      <w:r w:rsidR="008753F1">
        <w:rPr>
          <w:b/>
          <w:bCs/>
          <w:sz w:val="36"/>
          <w:szCs w:val="36"/>
        </w:rPr>
        <w:t>Sociological Criticism</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053A6C" w:rsidRPr="00053A6C">
        <w:rPr>
          <w:vanish/>
          <w:sz w:val="26"/>
          <w:szCs w:val="26"/>
        </w:rPr>
        <w:t>Top of Form</w:t>
      </w:r>
    </w:p>
    <w:p w14:paraId="58B17737" w14:textId="77777777" w:rsidR="00053A6C" w:rsidRPr="00053A6C" w:rsidRDefault="00053A6C" w:rsidP="00053A6C">
      <w:pPr>
        <w:rPr>
          <w:b/>
          <w:bCs/>
          <w:sz w:val="26"/>
          <w:szCs w:val="26"/>
        </w:rPr>
      </w:pPr>
      <w:r w:rsidRPr="00053A6C">
        <w:rPr>
          <w:b/>
          <w:bCs/>
          <w:sz w:val="26"/>
          <w:szCs w:val="26"/>
        </w:rPr>
        <w:t>Frequently Asked Questions About Sociological Criticism of the Bible</w:t>
      </w:r>
    </w:p>
    <w:p w14:paraId="2B3754D8" w14:textId="77777777" w:rsidR="00053A6C" w:rsidRPr="00053A6C" w:rsidRDefault="00053A6C" w:rsidP="00053A6C">
      <w:pPr>
        <w:numPr>
          <w:ilvl w:val="0"/>
          <w:numId w:val="77"/>
        </w:numPr>
        <w:rPr>
          <w:sz w:val="26"/>
          <w:szCs w:val="26"/>
        </w:rPr>
      </w:pPr>
      <w:r w:rsidRPr="00053A6C">
        <w:rPr>
          <w:b/>
          <w:bCs/>
          <w:sz w:val="26"/>
          <w:szCs w:val="26"/>
        </w:rPr>
        <w:t>What is sociological criticism (or socio-scientific approach) in biblical interpretation, and how does it differ from historical-critical methods?</w:t>
      </w:r>
      <w:r w:rsidRPr="00053A6C">
        <w:rPr>
          <w:sz w:val="26"/>
          <w:szCs w:val="26"/>
        </w:rPr>
        <w:t xml:space="preserve"> Sociological criticism is a method of biblical interpretation that examines the social structures, values, dynamics, and cultural contexts of the ancient world in which the biblical texts were written. It overlaps with traditional historical-critical approaches by looking at the history behind the text but also delves deeper into the social world, focusing on elements like social hierarchies, economic systems, family structures, honor-shame dynamics, and patron-client relationships. Unlike purely historical methods, sociological criticism seeks to understand how these social factors influenced both the production and meaning of the biblical text for its original audience, and how that might impact modern interpretation. It also includes the application of modern sociological models to the text to help explain behaviors and ideas within the text.</w:t>
      </w:r>
    </w:p>
    <w:p w14:paraId="04BEB079" w14:textId="77777777" w:rsidR="00053A6C" w:rsidRPr="00053A6C" w:rsidRDefault="00053A6C" w:rsidP="00053A6C">
      <w:pPr>
        <w:numPr>
          <w:ilvl w:val="0"/>
          <w:numId w:val="77"/>
        </w:numPr>
        <w:rPr>
          <w:sz w:val="26"/>
          <w:szCs w:val="26"/>
        </w:rPr>
      </w:pPr>
      <w:r w:rsidRPr="00053A6C">
        <w:rPr>
          <w:b/>
          <w:bCs/>
          <w:sz w:val="26"/>
          <w:szCs w:val="26"/>
        </w:rPr>
        <w:t>What are the two primary facets of sociological criticism?</w:t>
      </w:r>
      <w:r w:rsidRPr="00053A6C">
        <w:rPr>
          <w:sz w:val="26"/>
          <w:szCs w:val="26"/>
        </w:rPr>
        <w:t xml:space="preserve"> There are two main avenues of approach. The first involves researching the social background of the biblical text and the world it reflects. This includes examining the explicit and implicit social structures, values, and relationships presented in the text, seeking to uncover the social world in which the biblical text was formed and received. The second facet involves applying modern sociological models, theories, and studies to the text to explain the social dynamics and human behavior portrayed within the text. This involves looking at the text through the lens of contemporary sociological understanding, using these models to help illuminate what the biblical authors are trying to convey.</w:t>
      </w:r>
    </w:p>
    <w:p w14:paraId="2B988154" w14:textId="77777777" w:rsidR="00053A6C" w:rsidRDefault="00053A6C">
      <w:pPr>
        <w:rPr>
          <w:b/>
          <w:bCs/>
          <w:sz w:val="26"/>
          <w:szCs w:val="26"/>
        </w:rPr>
      </w:pPr>
      <w:r>
        <w:rPr>
          <w:b/>
          <w:bCs/>
          <w:sz w:val="26"/>
          <w:szCs w:val="26"/>
        </w:rPr>
        <w:br w:type="page"/>
      </w:r>
    </w:p>
    <w:p w14:paraId="2284C8CF" w14:textId="3260187F" w:rsidR="00053A6C" w:rsidRPr="00053A6C" w:rsidRDefault="00053A6C" w:rsidP="00053A6C">
      <w:pPr>
        <w:numPr>
          <w:ilvl w:val="0"/>
          <w:numId w:val="77"/>
        </w:numPr>
        <w:rPr>
          <w:sz w:val="26"/>
          <w:szCs w:val="26"/>
        </w:rPr>
      </w:pPr>
      <w:r w:rsidRPr="00053A6C">
        <w:rPr>
          <w:b/>
          <w:bCs/>
          <w:sz w:val="26"/>
          <w:szCs w:val="26"/>
        </w:rPr>
        <w:lastRenderedPageBreak/>
        <w:t>How does the ancient emphasis on community versus the modern emphasis on individualism affect biblical interpretation?</w:t>
      </w:r>
      <w:r w:rsidRPr="00053A6C">
        <w:rPr>
          <w:sz w:val="26"/>
          <w:szCs w:val="26"/>
        </w:rPr>
        <w:t xml:space="preserve"> The ancient world, particularly in the biblical context, emphasized the communal over the individual. Family loyalty and the groups one belonged to (family, clan, community) were valued above individual achievement. This sharply contrasts with modern Western cultures that tend to prioritize individualism. This difference can create a barrier in understanding the texts where a person's identity was defined by their group affiliation. Recognizing the communal emphasis of the biblical world can illuminate many passages, helping modern readers to understand the social dynamics at play which are often overlooked.</w:t>
      </w:r>
    </w:p>
    <w:p w14:paraId="5B185F2D" w14:textId="77777777" w:rsidR="00053A6C" w:rsidRPr="00053A6C" w:rsidRDefault="00053A6C" w:rsidP="00053A6C">
      <w:pPr>
        <w:numPr>
          <w:ilvl w:val="0"/>
          <w:numId w:val="77"/>
        </w:numPr>
        <w:rPr>
          <w:sz w:val="26"/>
          <w:szCs w:val="26"/>
        </w:rPr>
      </w:pPr>
      <w:r w:rsidRPr="00053A6C">
        <w:rPr>
          <w:b/>
          <w:bCs/>
          <w:sz w:val="26"/>
          <w:szCs w:val="26"/>
        </w:rPr>
        <w:t>Can you explain the significance of the 'honor-shame' dynamic in biblical texts?</w:t>
      </w:r>
      <w:r w:rsidRPr="00053A6C">
        <w:rPr>
          <w:sz w:val="26"/>
          <w:szCs w:val="26"/>
        </w:rPr>
        <w:t xml:space="preserve"> The 'honor-shame' dynamic was a crucial aspect of ancient Mediterranean societies. Individuals were expected to act in ways that brought honor and avoid behaviors that brought shame upon themselves and their families. This dynamic influenced many aspects of daily life and social interactions, and many actions in the biblical text are meant to give or take away honor in some way. To understand the biblical text, it is important to be aware of the way that different actions would have been viewed through the lens of the honor and shame associated with them. This cultural framework offers insights into situations such as the actions of the Prodigal Son, Jesus's debates with religious leaders, and even the rhetoric used in the Book of Revelation.</w:t>
      </w:r>
    </w:p>
    <w:p w14:paraId="5108211B" w14:textId="77777777" w:rsidR="00053A6C" w:rsidRPr="00053A6C" w:rsidRDefault="00053A6C" w:rsidP="00053A6C">
      <w:pPr>
        <w:numPr>
          <w:ilvl w:val="0"/>
          <w:numId w:val="77"/>
        </w:numPr>
        <w:rPr>
          <w:sz w:val="26"/>
          <w:szCs w:val="26"/>
        </w:rPr>
      </w:pPr>
      <w:r w:rsidRPr="00053A6C">
        <w:rPr>
          <w:b/>
          <w:bCs/>
          <w:sz w:val="26"/>
          <w:szCs w:val="26"/>
        </w:rPr>
        <w:t>What is the theory of 'limited goods' and how does it inform our understanding of the New Testament?</w:t>
      </w:r>
      <w:r w:rsidRPr="00053A6C">
        <w:rPr>
          <w:sz w:val="26"/>
          <w:szCs w:val="26"/>
        </w:rPr>
        <w:t xml:space="preserve"> The theory of limited goods posits that in the ancient world, wealth and resources were believed to exist in a finite quantity; therefore, if one person had wealth, it was at the expense of another. This perspective explains much of the tension between the wealthy and the poor in the New Testament. It helps clarify the context for the resentment of the poor, and how they would view the rich who were seen as benefitting from the limited goods of society, and may also explain Jesus's teachings on wealth and poverty as it subverted the power structures of his day.</w:t>
      </w:r>
    </w:p>
    <w:p w14:paraId="47142A48" w14:textId="77777777" w:rsidR="00053A6C" w:rsidRDefault="00053A6C">
      <w:pPr>
        <w:rPr>
          <w:b/>
          <w:bCs/>
          <w:sz w:val="26"/>
          <w:szCs w:val="26"/>
        </w:rPr>
      </w:pPr>
      <w:r>
        <w:rPr>
          <w:b/>
          <w:bCs/>
          <w:sz w:val="26"/>
          <w:szCs w:val="26"/>
        </w:rPr>
        <w:br w:type="page"/>
      </w:r>
    </w:p>
    <w:p w14:paraId="3FEAE7E5" w14:textId="14A6338B" w:rsidR="00053A6C" w:rsidRPr="00053A6C" w:rsidRDefault="00053A6C" w:rsidP="00053A6C">
      <w:pPr>
        <w:numPr>
          <w:ilvl w:val="0"/>
          <w:numId w:val="77"/>
        </w:numPr>
        <w:rPr>
          <w:sz w:val="26"/>
          <w:szCs w:val="26"/>
        </w:rPr>
      </w:pPr>
      <w:r w:rsidRPr="00053A6C">
        <w:rPr>
          <w:b/>
          <w:bCs/>
          <w:sz w:val="26"/>
          <w:szCs w:val="26"/>
        </w:rPr>
        <w:lastRenderedPageBreak/>
        <w:t>What is the 'patron-client' relationship, and how does it appear in the biblical text?</w:t>
      </w:r>
      <w:r w:rsidRPr="00053A6C">
        <w:rPr>
          <w:sz w:val="26"/>
          <w:szCs w:val="26"/>
        </w:rPr>
        <w:t xml:space="preserve"> In the ancient Greco-Roman world, the 'patron-client' relationship involved a wealthy 'patron' who provided resources and support to a poorer 'client' in exchange for their loyalty, social support, and public praise. The patron would assist the client, and then the client would in turn, offer gratitude to the patron. This system can be seen in various New Testament passages, including Paul's relationship with the Corinthians, the structure of the early church as a family, and the book of Hebrews' presentation of God as the ultimate patron. Recognizing this dynamic helps us to understand not only the relationships at play in the text, but also what the motivations behind those relationships might be, both good and bad.</w:t>
      </w:r>
    </w:p>
    <w:p w14:paraId="31CF02ED" w14:textId="77777777" w:rsidR="00053A6C" w:rsidRPr="00053A6C" w:rsidRDefault="00053A6C" w:rsidP="00053A6C">
      <w:pPr>
        <w:numPr>
          <w:ilvl w:val="0"/>
          <w:numId w:val="77"/>
        </w:numPr>
        <w:rPr>
          <w:sz w:val="26"/>
          <w:szCs w:val="26"/>
        </w:rPr>
      </w:pPr>
      <w:r w:rsidRPr="00053A6C">
        <w:rPr>
          <w:b/>
          <w:bCs/>
          <w:sz w:val="26"/>
          <w:szCs w:val="26"/>
        </w:rPr>
        <w:t>How can sociological models, specifically 'peasant revolt' and 'apocalyptic literature' be used to interpret the Old Testament?</w:t>
      </w:r>
      <w:r w:rsidRPr="00053A6C">
        <w:rPr>
          <w:sz w:val="26"/>
          <w:szCs w:val="26"/>
        </w:rPr>
        <w:t xml:space="preserve"> The "peasant revolt" theory suggests that Israel's rise was not a conquest, but a revolt by disenfranchised peasants against the oppressive Canaanite elite. This perspective offers an alternative understanding of the conquest narratives. Furthermore, Apocalyptic literature (like Daniel and Revelation) is often seen as a product of marginalized and oppressed groups who feel alienated from society. These works often emerge from times of persecution or crisis and focus on God's ultimate victory over evil. These models provide a lens through which scholars can study not just the texts but also the social context in which the texts arose.</w:t>
      </w:r>
    </w:p>
    <w:p w14:paraId="6DB0038E" w14:textId="77777777" w:rsidR="00053A6C" w:rsidRPr="00053A6C" w:rsidRDefault="00053A6C" w:rsidP="00053A6C">
      <w:pPr>
        <w:numPr>
          <w:ilvl w:val="0"/>
          <w:numId w:val="77"/>
        </w:numPr>
        <w:rPr>
          <w:sz w:val="26"/>
          <w:szCs w:val="26"/>
        </w:rPr>
      </w:pPr>
      <w:r w:rsidRPr="00053A6C">
        <w:rPr>
          <w:b/>
          <w:bCs/>
          <w:sz w:val="26"/>
          <w:szCs w:val="26"/>
        </w:rPr>
        <w:t>What are some criticisms and cautions when applying sociological criticism to biblical interpretation?</w:t>
      </w:r>
      <w:r w:rsidRPr="00053A6C">
        <w:rPr>
          <w:sz w:val="26"/>
          <w:szCs w:val="26"/>
        </w:rPr>
        <w:t xml:space="preserve"> While sociological criticism can offer valuable insight, several concerns arise, especially concerning the application of modern models. These models are often criticized for being reductionistic. This approach can reduce complex social dynamics to mere sociological interactions, and fail to adequately account for the divine interventions or spiritual dimensions emphasized in the biblical text. In some cases, modern sociological models are anti-supernatural and may be inappropriately imposed on the ancient world. It is important to always check the model for its validity against the text and to use it with other models to gain a fuller interpretation. A model can be useful as a tool to understand the text, but the text should not be forced to fit the model. The best practice is to use an eclectic approach by integrating sociological analysis with historical-critical and theological approaches for a more balanced and comprehensive interpretation.</w:t>
      </w:r>
    </w:p>
    <w:p w14:paraId="1485470A" w14:textId="77777777" w:rsidR="00053A6C" w:rsidRPr="00053A6C" w:rsidRDefault="00053A6C" w:rsidP="00053A6C">
      <w:pPr>
        <w:rPr>
          <w:vanish/>
          <w:sz w:val="26"/>
          <w:szCs w:val="26"/>
        </w:rPr>
      </w:pPr>
      <w:r w:rsidRPr="00053A6C">
        <w:rPr>
          <w:vanish/>
          <w:sz w:val="26"/>
          <w:szCs w:val="26"/>
        </w:rPr>
        <w:t>Bottom of Form</w:t>
      </w:r>
    </w:p>
    <w:p w14:paraId="70504624" w14:textId="015EF16A" w:rsidR="003926AA" w:rsidRPr="003926AA" w:rsidRDefault="003926AA" w:rsidP="00053A6C">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FCAC1" w14:textId="77777777" w:rsidR="006E7BF8" w:rsidRDefault="006E7BF8" w:rsidP="004A3CF6">
      <w:pPr>
        <w:spacing w:after="0" w:line="240" w:lineRule="auto"/>
      </w:pPr>
      <w:r>
        <w:separator/>
      </w:r>
    </w:p>
  </w:endnote>
  <w:endnote w:type="continuationSeparator" w:id="0">
    <w:p w14:paraId="35A90697" w14:textId="77777777" w:rsidR="006E7BF8" w:rsidRDefault="006E7BF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535C3" w14:textId="77777777" w:rsidR="006E7BF8" w:rsidRDefault="006E7BF8" w:rsidP="004A3CF6">
      <w:pPr>
        <w:spacing w:after="0" w:line="240" w:lineRule="auto"/>
      </w:pPr>
      <w:r>
        <w:separator/>
      </w:r>
    </w:p>
  </w:footnote>
  <w:footnote w:type="continuationSeparator" w:id="0">
    <w:p w14:paraId="26550DF4" w14:textId="77777777" w:rsidR="006E7BF8" w:rsidRDefault="006E7BF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638"/>
    <w:multiLevelType w:val="multilevel"/>
    <w:tmpl w:val="8D96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0E0097"/>
    <w:multiLevelType w:val="multilevel"/>
    <w:tmpl w:val="81449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40C83"/>
    <w:multiLevelType w:val="multilevel"/>
    <w:tmpl w:val="505E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315800"/>
    <w:multiLevelType w:val="multilevel"/>
    <w:tmpl w:val="6FA2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1F42C7"/>
    <w:multiLevelType w:val="multilevel"/>
    <w:tmpl w:val="0468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88767A"/>
    <w:multiLevelType w:val="multilevel"/>
    <w:tmpl w:val="0F9AD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2F1F10"/>
    <w:multiLevelType w:val="multilevel"/>
    <w:tmpl w:val="D426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56206F"/>
    <w:multiLevelType w:val="multilevel"/>
    <w:tmpl w:val="EAE4B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792F10"/>
    <w:multiLevelType w:val="multilevel"/>
    <w:tmpl w:val="702A8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FDF5C25"/>
    <w:multiLevelType w:val="multilevel"/>
    <w:tmpl w:val="7400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B4513A"/>
    <w:multiLevelType w:val="multilevel"/>
    <w:tmpl w:val="CFD8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3A5623"/>
    <w:multiLevelType w:val="multilevel"/>
    <w:tmpl w:val="6B14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6C724D"/>
    <w:multiLevelType w:val="multilevel"/>
    <w:tmpl w:val="6DA0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9E7FA8"/>
    <w:multiLevelType w:val="multilevel"/>
    <w:tmpl w:val="4FA03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D6B6E9E"/>
    <w:multiLevelType w:val="multilevel"/>
    <w:tmpl w:val="D5AA5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92619F"/>
    <w:multiLevelType w:val="multilevel"/>
    <w:tmpl w:val="C3B4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9"/>
  </w:num>
  <w:num w:numId="2" w16cid:durableId="1789280051">
    <w:abstractNumId w:val="46"/>
  </w:num>
  <w:num w:numId="3" w16cid:durableId="136916994">
    <w:abstractNumId w:val="37"/>
  </w:num>
  <w:num w:numId="4" w16cid:durableId="1898322524">
    <w:abstractNumId w:val="16"/>
  </w:num>
  <w:num w:numId="5" w16cid:durableId="773480203">
    <w:abstractNumId w:val="65"/>
  </w:num>
  <w:num w:numId="6" w16cid:durableId="1893998325">
    <w:abstractNumId w:val="72"/>
  </w:num>
  <w:num w:numId="7" w16cid:durableId="31730490">
    <w:abstractNumId w:val="47"/>
  </w:num>
  <w:num w:numId="8" w16cid:durableId="1285886388">
    <w:abstractNumId w:val="60"/>
  </w:num>
  <w:num w:numId="9" w16cid:durableId="76753685">
    <w:abstractNumId w:val="56"/>
  </w:num>
  <w:num w:numId="10" w16cid:durableId="326565901">
    <w:abstractNumId w:val="73"/>
  </w:num>
  <w:num w:numId="11" w16cid:durableId="779370909">
    <w:abstractNumId w:val="35"/>
  </w:num>
  <w:num w:numId="12" w16cid:durableId="1312295266">
    <w:abstractNumId w:val="67"/>
  </w:num>
  <w:num w:numId="13" w16cid:durableId="1055739409">
    <w:abstractNumId w:val="24"/>
  </w:num>
  <w:num w:numId="14" w16cid:durableId="63724915">
    <w:abstractNumId w:val="32"/>
  </w:num>
  <w:num w:numId="15" w16cid:durableId="490407507">
    <w:abstractNumId w:val="15"/>
  </w:num>
  <w:num w:numId="16" w16cid:durableId="1614560072">
    <w:abstractNumId w:val="59"/>
  </w:num>
  <w:num w:numId="17" w16cid:durableId="2094693205">
    <w:abstractNumId w:val="1"/>
  </w:num>
  <w:num w:numId="18" w16cid:durableId="56977669">
    <w:abstractNumId w:val="18"/>
  </w:num>
  <w:num w:numId="19" w16cid:durableId="678507180">
    <w:abstractNumId w:val="36"/>
  </w:num>
  <w:num w:numId="20" w16cid:durableId="167142098">
    <w:abstractNumId w:val="30"/>
  </w:num>
  <w:num w:numId="21" w16cid:durableId="1364483391">
    <w:abstractNumId w:val="63"/>
  </w:num>
  <w:num w:numId="22" w16cid:durableId="1720008846">
    <w:abstractNumId w:val="2"/>
  </w:num>
  <w:num w:numId="23" w16cid:durableId="1502499616">
    <w:abstractNumId w:val="69"/>
  </w:num>
  <w:num w:numId="24" w16cid:durableId="1281451561">
    <w:abstractNumId w:val="27"/>
  </w:num>
  <w:num w:numId="25" w16cid:durableId="252013863">
    <w:abstractNumId w:val="70"/>
  </w:num>
  <w:num w:numId="26" w16cid:durableId="1259752002">
    <w:abstractNumId w:val="44"/>
  </w:num>
  <w:num w:numId="27" w16cid:durableId="431554895">
    <w:abstractNumId w:val="12"/>
  </w:num>
  <w:num w:numId="28" w16cid:durableId="1824001649">
    <w:abstractNumId w:val="3"/>
  </w:num>
  <w:num w:numId="29" w16cid:durableId="856888086">
    <w:abstractNumId w:val="42"/>
  </w:num>
  <w:num w:numId="30" w16cid:durableId="441263313">
    <w:abstractNumId w:val="53"/>
  </w:num>
  <w:num w:numId="31" w16cid:durableId="1274242068">
    <w:abstractNumId w:val="22"/>
  </w:num>
  <w:num w:numId="32" w16cid:durableId="1001665799">
    <w:abstractNumId w:val="11"/>
  </w:num>
  <w:num w:numId="33" w16cid:durableId="31734210">
    <w:abstractNumId w:val="14"/>
  </w:num>
  <w:num w:numId="34" w16cid:durableId="1421758230">
    <w:abstractNumId w:val="13"/>
  </w:num>
  <w:num w:numId="35" w16cid:durableId="1091586441">
    <w:abstractNumId w:val="50"/>
  </w:num>
  <w:num w:numId="36" w16cid:durableId="2099793127">
    <w:abstractNumId w:val="57"/>
  </w:num>
  <w:num w:numId="37" w16cid:durableId="568617512">
    <w:abstractNumId w:val="76"/>
  </w:num>
  <w:num w:numId="38" w16cid:durableId="1375040380">
    <w:abstractNumId w:val="52"/>
  </w:num>
  <w:num w:numId="39" w16cid:durableId="613176251">
    <w:abstractNumId w:val="20"/>
  </w:num>
  <w:num w:numId="40" w16cid:durableId="2026899789">
    <w:abstractNumId w:val="66"/>
  </w:num>
  <w:num w:numId="41" w16cid:durableId="1636520091">
    <w:abstractNumId w:val="10"/>
  </w:num>
  <w:num w:numId="42" w16cid:durableId="185678054">
    <w:abstractNumId w:val="21"/>
  </w:num>
  <w:num w:numId="43" w16cid:durableId="396516492">
    <w:abstractNumId w:val="9"/>
  </w:num>
  <w:num w:numId="44" w16cid:durableId="1844202009">
    <w:abstractNumId w:val="23"/>
  </w:num>
  <w:num w:numId="45" w16cid:durableId="1647972809">
    <w:abstractNumId w:val="55"/>
  </w:num>
  <w:num w:numId="46" w16cid:durableId="1261791569">
    <w:abstractNumId w:val="75"/>
  </w:num>
  <w:num w:numId="47" w16cid:durableId="1875193489">
    <w:abstractNumId w:val="26"/>
  </w:num>
  <w:num w:numId="48" w16cid:durableId="1172067006">
    <w:abstractNumId w:val="29"/>
  </w:num>
  <w:num w:numId="49" w16cid:durableId="1162700637">
    <w:abstractNumId w:val="74"/>
  </w:num>
  <w:num w:numId="50" w16cid:durableId="1229656482">
    <w:abstractNumId w:val="25"/>
  </w:num>
  <w:num w:numId="51" w16cid:durableId="1144544300">
    <w:abstractNumId w:val="64"/>
  </w:num>
  <w:num w:numId="52" w16cid:durableId="1471634383">
    <w:abstractNumId w:val="34"/>
  </w:num>
  <w:num w:numId="53" w16cid:durableId="1748959533">
    <w:abstractNumId w:val="38"/>
  </w:num>
  <w:num w:numId="54" w16cid:durableId="734158000">
    <w:abstractNumId w:val="51"/>
  </w:num>
  <w:num w:numId="55" w16cid:durableId="889346557">
    <w:abstractNumId w:val="6"/>
  </w:num>
  <w:num w:numId="56" w16cid:durableId="1590117493">
    <w:abstractNumId w:val="17"/>
  </w:num>
  <w:num w:numId="57" w16cid:durableId="1805464486">
    <w:abstractNumId w:val="8"/>
  </w:num>
  <w:num w:numId="58" w16cid:durableId="1873566447">
    <w:abstractNumId w:val="31"/>
  </w:num>
  <w:num w:numId="59" w16cid:durableId="1489977010">
    <w:abstractNumId w:val="40"/>
  </w:num>
  <w:num w:numId="60" w16cid:durableId="266426222">
    <w:abstractNumId w:val="4"/>
  </w:num>
  <w:num w:numId="61" w16cid:durableId="1373118790">
    <w:abstractNumId w:val="28"/>
  </w:num>
  <w:num w:numId="62" w16cid:durableId="1420560116">
    <w:abstractNumId w:val="39"/>
  </w:num>
  <w:num w:numId="63" w16cid:durableId="1004943412">
    <w:abstractNumId w:val="61"/>
  </w:num>
  <w:num w:numId="64" w16cid:durableId="617225681">
    <w:abstractNumId w:val="62"/>
  </w:num>
  <w:num w:numId="65" w16cid:durableId="1868176417">
    <w:abstractNumId w:val="0"/>
  </w:num>
  <w:num w:numId="66" w16cid:durableId="578712504">
    <w:abstractNumId w:val="58"/>
  </w:num>
  <w:num w:numId="67" w16cid:durableId="481386795">
    <w:abstractNumId w:val="19"/>
  </w:num>
  <w:num w:numId="68" w16cid:durableId="1193494480">
    <w:abstractNumId w:val="71"/>
  </w:num>
  <w:num w:numId="69" w16cid:durableId="1422751514">
    <w:abstractNumId w:val="41"/>
  </w:num>
  <w:num w:numId="70" w16cid:durableId="1290357152">
    <w:abstractNumId w:val="68"/>
  </w:num>
  <w:num w:numId="71" w16cid:durableId="951399563">
    <w:abstractNumId w:val="54"/>
  </w:num>
  <w:num w:numId="72" w16cid:durableId="444425456">
    <w:abstractNumId w:val="5"/>
  </w:num>
  <w:num w:numId="73" w16cid:durableId="871268154">
    <w:abstractNumId w:val="7"/>
  </w:num>
  <w:num w:numId="74" w16cid:durableId="302514844">
    <w:abstractNumId w:val="43"/>
  </w:num>
  <w:num w:numId="75" w16cid:durableId="1608585881">
    <w:abstractNumId w:val="45"/>
  </w:num>
  <w:num w:numId="76" w16cid:durableId="798497220">
    <w:abstractNumId w:val="33"/>
  </w:num>
  <w:num w:numId="77" w16cid:durableId="86540762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53A6C"/>
    <w:rsid w:val="00065A44"/>
    <w:rsid w:val="000A2B6E"/>
    <w:rsid w:val="000A2E02"/>
    <w:rsid w:val="000B266F"/>
    <w:rsid w:val="000C2555"/>
    <w:rsid w:val="000D24EC"/>
    <w:rsid w:val="000D275E"/>
    <w:rsid w:val="000F0831"/>
    <w:rsid w:val="000F3935"/>
    <w:rsid w:val="00111288"/>
    <w:rsid w:val="00113BC3"/>
    <w:rsid w:val="00155361"/>
    <w:rsid w:val="00176D0C"/>
    <w:rsid w:val="00184304"/>
    <w:rsid w:val="00184CE8"/>
    <w:rsid w:val="001A7D9C"/>
    <w:rsid w:val="001C26FB"/>
    <w:rsid w:val="001C2807"/>
    <w:rsid w:val="001C2CCA"/>
    <w:rsid w:val="001D5B3D"/>
    <w:rsid w:val="00204AB8"/>
    <w:rsid w:val="00204D24"/>
    <w:rsid w:val="00255E39"/>
    <w:rsid w:val="00273913"/>
    <w:rsid w:val="00281683"/>
    <w:rsid w:val="002A7829"/>
    <w:rsid w:val="002B3BDB"/>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6E7BF8"/>
    <w:rsid w:val="007071B5"/>
    <w:rsid w:val="00707EFD"/>
    <w:rsid w:val="007552DD"/>
    <w:rsid w:val="00782FA5"/>
    <w:rsid w:val="007967DF"/>
    <w:rsid w:val="008329BE"/>
    <w:rsid w:val="008535EA"/>
    <w:rsid w:val="00854334"/>
    <w:rsid w:val="008636E5"/>
    <w:rsid w:val="00863B9C"/>
    <w:rsid w:val="008753F1"/>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72996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4970762">
      <w:bodyDiv w:val="1"/>
      <w:marLeft w:val="0"/>
      <w:marRight w:val="0"/>
      <w:marTop w:val="0"/>
      <w:marBottom w:val="0"/>
      <w:divBdr>
        <w:top w:val="none" w:sz="0" w:space="0" w:color="auto"/>
        <w:left w:val="none" w:sz="0" w:space="0" w:color="auto"/>
        <w:bottom w:val="none" w:sz="0" w:space="0" w:color="auto"/>
        <w:right w:val="none" w:sz="0" w:space="0" w:color="auto"/>
      </w:divBdr>
      <w:divsChild>
        <w:div w:id="1193959217">
          <w:marLeft w:val="0"/>
          <w:marRight w:val="0"/>
          <w:marTop w:val="0"/>
          <w:marBottom w:val="0"/>
          <w:divBdr>
            <w:top w:val="none" w:sz="0" w:space="0" w:color="auto"/>
            <w:left w:val="none" w:sz="0" w:space="0" w:color="auto"/>
            <w:bottom w:val="none" w:sz="0" w:space="0" w:color="auto"/>
            <w:right w:val="none" w:sz="0" w:space="0" w:color="auto"/>
          </w:divBdr>
          <w:divsChild>
            <w:div w:id="191915795">
              <w:marLeft w:val="0"/>
              <w:marRight w:val="0"/>
              <w:marTop w:val="0"/>
              <w:marBottom w:val="0"/>
              <w:divBdr>
                <w:top w:val="none" w:sz="0" w:space="0" w:color="auto"/>
                <w:left w:val="none" w:sz="0" w:space="0" w:color="auto"/>
                <w:bottom w:val="none" w:sz="0" w:space="0" w:color="auto"/>
                <w:right w:val="none" w:sz="0" w:space="0" w:color="auto"/>
              </w:divBdr>
              <w:divsChild>
                <w:div w:id="1107120634">
                  <w:marLeft w:val="0"/>
                  <w:marRight w:val="0"/>
                  <w:marTop w:val="0"/>
                  <w:marBottom w:val="0"/>
                  <w:divBdr>
                    <w:top w:val="none" w:sz="0" w:space="0" w:color="auto"/>
                    <w:left w:val="none" w:sz="0" w:space="0" w:color="auto"/>
                    <w:bottom w:val="none" w:sz="0" w:space="0" w:color="auto"/>
                    <w:right w:val="none" w:sz="0" w:space="0" w:color="auto"/>
                  </w:divBdr>
                  <w:divsChild>
                    <w:div w:id="498623230">
                      <w:marLeft w:val="0"/>
                      <w:marRight w:val="0"/>
                      <w:marTop w:val="0"/>
                      <w:marBottom w:val="0"/>
                      <w:divBdr>
                        <w:top w:val="none" w:sz="0" w:space="0" w:color="auto"/>
                        <w:left w:val="single" w:sz="6" w:space="0" w:color="CCCCCC"/>
                        <w:bottom w:val="single" w:sz="6" w:space="0" w:color="CCCCCC"/>
                        <w:right w:val="single" w:sz="6" w:space="0" w:color="CCCCCC"/>
                      </w:divBdr>
                      <w:divsChild>
                        <w:div w:id="9114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519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3393642">
      <w:bodyDiv w:val="1"/>
      <w:marLeft w:val="0"/>
      <w:marRight w:val="0"/>
      <w:marTop w:val="0"/>
      <w:marBottom w:val="0"/>
      <w:divBdr>
        <w:top w:val="none" w:sz="0" w:space="0" w:color="auto"/>
        <w:left w:val="none" w:sz="0" w:space="0" w:color="auto"/>
        <w:bottom w:val="none" w:sz="0" w:space="0" w:color="auto"/>
        <w:right w:val="none" w:sz="0" w:space="0" w:color="auto"/>
      </w:divBdr>
      <w:divsChild>
        <w:div w:id="932858559">
          <w:marLeft w:val="0"/>
          <w:marRight w:val="0"/>
          <w:marTop w:val="0"/>
          <w:marBottom w:val="0"/>
          <w:divBdr>
            <w:top w:val="none" w:sz="0" w:space="0" w:color="auto"/>
            <w:left w:val="none" w:sz="0" w:space="0" w:color="auto"/>
            <w:bottom w:val="none" w:sz="0" w:space="0" w:color="auto"/>
            <w:right w:val="none" w:sz="0" w:space="0" w:color="auto"/>
          </w:divBdr>
          <w:divsChild>
            <w:div w:id="67000052">
              <w:marLeft w:val="0"/>
              <w:marRight w:val="0"/>
              <w:marTop w:val="0"/>
              <w:marBottom w:val="0"/>
              <w:divBdr>
                <w:top w:val="none" w:sz="0" w:space="0" w:color="auto"/>
                <w:left w:val="none" w:sz="0" w:space="0" w:color="auto"/>
                <w:bottom w:val="none" w:sz="0" w:space="0" w:color="auto"/>
                <w:right w:val="none" w:sz="0" w:space="0" w:color="auto"/>
              </w:divBdr>
              <w:divsChild>
                <w:div w:id="1578781635">
                  <w:marLeft w:val="0"/>
                  <w:marRight w:val="0"/>
                  <w:marTop w:val="0"/>
                  <w:marBottom w:val="0"/>
                  <w:divBdr>
                    <w:top w:val="none" w:sz="0" w:space="0" w:color="auto"/>
                    <w:left w:val="none" w:sz="0" w:space="0" w:color="auto"/>
                    <w:bottom w:val="none" w:sz="0" w:space="0" w:color="auto"/>
                    <w:right w:val="none" w:sz="0" w:space="0" w:color="auto"/>
                  </w:divBdr>
                  <w:divsChild>
                    <w:div w:id="1606691732">
                      <w:marLeft w:val="0"/>
                      <w:marRight w:val="0"/>
                      <w:marTop w:val="0"/>
                      <w:marBottom w:val="0"/>
                      <w:divBdr>
                        <w:top w:val="none" w:sz="0" w:space="0" w:color="auto"/>
                        <w:left w:val="single" w:sz="6" w:space="0" w:color="CCCCCC"/>
                        <w:bottom w:val="single" w:sz="6" w:space="0" w:color="CCCCCC"/>
                        <w:right w:val="single" w:sz="6" w:space="0" w:color="CCCCCC"/>
                      </w:divBdr>
                      <w:divsChild>
                        <w:div w:id="10210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41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4717564">
      <w:bodyDiv w:val="1"/>
      <w:marLeft w:val="0"/>
      <w:marRight w:val="0"/>
      <w:marTop w:val="0"/>
      <w:marBottom w:val="0"/>
      <w:divBdr>
        <w:top w:val="none" w:sz="0" w:space="0" w:color="auto"/>
        <w:left w:val="none" w:sz="0" w:space="0" w:color="auto"/>
        <w:bottom w:val="none" w:sz="0" w:space="0" w:color="auto"/>
        <w:right w:val="none" w:sz="0" w:space="0" w:color="auto"/>
      </w:divBdr>
      <w:divsChild>
        <w:div w:id="220210313">
          <w:marLeft w:val="0"/>
          <w:marRight w:val="0"/>
          <w:marTop w:val="0"/>
          <w:marBottom w:val="0"/>
          <w:divBdr>
            <w:top w:val="none" w:sz="0" w:space="0" w:color="auto"/>
            <w:left w:val="none" w:sz="0" w:space="0" w:color="auto"/>
            <w:bottom w:val="none" w:sz="0" w:space="0" w:color="auto"/>
            <w:right w:val="none" w:sz="0" w:space="0" w:color="auto"/>
          </w:divBdr>
          <w:divsChild>
            <w:div w:id="1243374742">
              <w:marLeft w:val="0"/>
              <w:marRight w:val="0"/>
              <w:marTop w:val="0"/>
              <w:marBottom w:val="0"/>
              <w:divBdr>
                <w:top w:val="none" w:sz="0" w:space="0" w:color="auto"/>
                <w:left w:val="none" w:sz="0" w:space="0" w:color="auto"/>
                <w:bottom w:val="none" w:sz="0" w:space="0" w:color="auto"/>
                <w:right w:val="none" w:sz="0" w:space="0" w:color="auto"/>
              </w:divBdr>
              <w:divsChild>
                <w:div w:id="1880625722">
                  <w:marLeft w:val="0"/>
                  <w:marRight w:val="0"/>
                  <w:marTop w:val="0"/>
                  <w:marBottom w:val="0"/>
                  <w:divBdr>
                    <w:top w:val="none" w:sz="0" w:space="0" w:color="auto"/>
                    <w:left w:val="none" w:sz="0" w:space="0" w:color="auto"/>
                    <w:bottom w:val="none" w:sz="0" w:space="0" w:color="auto"/>
                    <w:right w:val="none" w:sz="0" w:space="0" w:color="auto"/>
                  </w:divBdr>
                  <w:divsChild>
                    <w:div w:id="845246378">
                      <w:marLeft w:val="0"/>
                      <w:marRight w:val="0"/>
                      <w:marTop w:val="0"/>
                      <w:marBottom w:val="0"/>
                      <w:divBdr>
                        <w:top w:val="none" w:sz="0" w:space="0" w:color="auto"/>
                        <w:left w:val="single" w:sz="6" w:space="0" w:color="CCCCCC"/>
                        <w:bottom w:val="single" w:sz="6" w:space="0" w:color="CCCCCC"/>
                        <w:right w:val="single" w:sz="6" w:space="0" w:color="CCCCCC"/>
                      </w:divBdr>
                      <w:divsChild>
                        <w:div w:id="4130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10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095638581">
      <w:bodyDiv w:val="1"/>
      <w:marLeft w:val="0"/>
      <w:marRight w:val="0"/>
      <w:marTop w:val="0"/>
      <w:marBottom w:val="0"/>
      <w:divBdr>
        <w:top w:val="none" w:sz="0" w:space="0" w:color="auto"/>
        <w:left w:val="none" w:sz="0" w:space="0" w:color="auto"/>
        <w:bottom w:val="none" w:sz="0" w:space="0" w:color="auto"/>
        <w:right w:val="none" w:sz="0" w:space="0" w:color="auto"/>
      </w:divBdr>
      <w:divsChild>
        <w:div w:id="1213925538">
          <w:marLeft w:val="0"/>
          <w:marRight w:val="0"/>
          <w:marTop w:val="0"/>
          <w:marBottom w:val="0"/>
          <w:divBdr>
            <w:top w:val="none" w:sz="0" w:space="0" w:color="auto"/>
            <w:left w:val="none" w:sz="0" w:space="0" w:color="auto"/>
            <w:bottom w:val="none" w:sz="0" w:space="0" w:color="auto"/>
            <w:right w:val="none" w:sz="0" w:space="0" w:color="auto"/>
          </w:divBdr>
          <w:divsChild>
            <w:div w:id="171645194">
              <w:marLeft w:val="0"/>
              <w:marRight w:val="0"/>
              <w:marTop w:val="0"/>
              <w:marBottom w:val="0"/>
              <w:divBdr>
                <w:top w:val="none" w:sz="0" w:space="0" w:color="auto"/>
                <w:left w:val="none" w:sz="0" w:space="0" w:color="auto"/>
                <w:bottom w:val="none" w:sz="0" w:space="0" w:color="auto"/>
                <w:right w:val="none" w:sz="0" w:space="0" w:color="auto"/>
              </w:divBdr>
              <w:divsChild>
                <w:div w:id="131101811">
                  <w:marLeft w:val="0"/>
                  <w:marRight w:val="0"/>
                  <w:marTop w:val="0"/>
                  <w:marBottom w:val="0"/>
                  <w:divBdr>
                    <w:top w:val="none" w:sz="0" w:space="0" w:color="auto"/>
                    <w:left w:val="none" w:sz="0" w:space="0" w:color="auto"/>
                    <w:bottom w:val="none" w:sz="0" w:space="0" w:color="auto"/>
                    <w:right w:val="none" w:sz="0" w:space="0" w:color="auto"/>
                  </w:divBdr>
                  <w:divsChild>
                    <w:div w:id="2093963524">
                      <w:marLeft w:val="0"/>
                      <w:marRight w:val="0"/>
                      <w:marTop w:val="0"/>
                      <w:marBottom w:val="0"/>
                      <w:divBdr>
                        <w:top w:val="none" w:sz="0" w:space="0" w:color="auto"/>
                        <w:left w:val="single" w:sz="6" w:space="0" w:color="CCCCCC"/>
                        <w:bottom w:val="single" w:sz="6" w:space="0" w:color="CCCCCC"/>
                        <w:right w:val="single" w:sz="6" w:space="0" w:color="CCCCCC"/>
                      </w:divBdr>
                      <w:divsChild>
                        <w:div w:id="7088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710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3846105">
      <w:bodyDiv w:val="1"/>
      <w:marLeft w:val="0"/>
      <w:marRight w:val="0"/>
      <w:marTop w:val="0"/>
      <w:marBottom w:val="0"/>
      <w:divBdr>
        <w:top w:val="none" w:sz="0" w:space="0" w:color="auto"/>
        <w:left w:val="none" w:sz="0" w:space="0" w:color="auto"/>
        <w:bottom w:val="none" w:sz="0" w:space="0" w:color="auto"/>
        <w:right w:val="none" w:sz="0" w:space="0" w:color="auto"/>
      </w:divBdr>
      <w:divsChild>
        <w:div w:id="1491409151">
          <w:marLeft w:val="0"/>
          <w:marRight w:val="0"/>
          <w:marTop w:val="0"/>
          <w:marBottom w:val="0"/>
          <w:divBdr>
            <w:top w:val="none" w:sz="0" w:space="0" w:color="auto"/>
            <w:left w:val="none" w:sz="0" w:space="0" w:color="auto"/>
            <w:bottom w:val="none" w:sz="0" w:space="0" w:color="auto"/>
            <w:right w:val="none" w:sz="0" w:space="0" w:color="auto"/>
          </w:divBdr>
          <w:divsChild>
            <w:div w:id="1096948699">
              <w:marLeft w:val="0"/>
              <w:marRight w:val="0"/>
              <w:marTop w:val="0"/>
              <w:marBottom w:val="0"/>
              <w:divBdr>
                <w:top w:val="none" w:sz="0" w:space="0" w:color="auto"/>
                <w:left w:val="none" w:sz="0" w:space="0" w:color="auto"/>
                <w:bottom w:val="none" w:sz="0" w:space="0" w:color="auto"/>
                <w:right w:val="none" w:sz="0" w:space="0" w:color="auto"/>
              </w:divBdr>
              <w:divsChild>
                <w:div w:id="1626884576">
                  <w:marLeft w:val="0"/>
                  <w:marRight w:val="0"/>
                  <w:marTop w:val="0"/>
                  <w:marBottom w:val="0"/>
                  <w:divBdr>
                    <w:top w:val="none" w:sz="0" w:space="0" w:color="auto"/>
                    <w:left w:val="none" w:sz="0" w:space="0" w:color="auto"/>
                    <w:bottom w:val="none" w:sz="0" w:space="0" w:color="auto"/>
                    <w:right w:val="none" w:sz="0" w:space="0" w:color="auto"/>
                  </w:divBdr>
                  <w:divsChild>
                    <w:div w:id="939293303">
                      <w:marLeft w:val="0"/>
                      <w:marRight w:val="0"/>
                      <w:marTop w:val="0"/>
                      <w:marBottom w:val="0"/>
                      <w:divBdr>
                        <w:top w:val="none" w:sz="0" w:space="0" w:color="auto"/>
                        <w:left w:val="single" w:sz="6" w:space="0" w:color="CCCCCC"/>
                        <w:bottom w:val="single" w:sz="6" w:space="0" w:color="CCCCCC"/>
                        <w:right w:val="single" w:sz="6" w:space="0" w:color="CCCCCC"/>
                      </w:divBdr>
                      <w:divsChild>
                        <w:div w:id="8008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982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731172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6092460">
      <w:bodyDiv w:val="1"/>
      <w:marLeft w:val="0"/>
      <w:marRight w:val="0"/>
      <w:marTop w:val="0"/>
      <w:marBottom w:val="0"/>
      <w:divBdr>
        <w:top w:val="none" w:sz="0" w:space="0" w:color="auto"/>
        <w:left w:val="none" w:sz="0" w:space="0" w:color="auto"/>
        <w:bottom w:val="none" w:sz="0" w:space="0" w:color="auto"/>
        <w:right w:val="none" w:sz="0" w:space="0" w:color="auto"/>
      </w:divBdr>
      <w:divsChild>
        <w:div w:id="136384269">
          <w:marLeft w:val="0"/>
          <w:marRight w:val="0"/>
          <w:marTop w:val="0"/>
          <w:marBottom w:val="0"/>
          <w:divBdr>
            <w:top w:val="none" w:sz="0" w:space="0" w:color="auto"/>
            <w:left w:val="none" w:sz="0" w:space="0" w:color="auto"/>
            <w:bottom w:val="none" w:sz="0" w:space="0" w:color="auto"/>
            <w:right w:val="none" w:sz="0" w:space="0" w:color="auto"/>
          </w:divBdr>
          <w:divsChild>
            <w:div w:id="1842966516">
              <w:marLeft w:val="0"/>
              <w:marRight w:val="0"/>
              <w:marTop w:val="0"/>
              <w:marBottom w:val="0"/>
              <w:divBdr>
                <w:top w:val="none" w:sz="0" w:space="0" w:color="auto"/>
                <w:left w:val="none" w:sz="0" w:space="0" w:color="auto"/>
                <w:bottom w:val="none" w:sz="0" w:space="0" w:color="auto"/>
                <w:right w:val="none" w:sz="0" w:space="0" w:color="auto"/>
              </w:divBdr>
              <w:divsChild>
                <w:div w:id="453211344">
                  <w:marLeft w:val="0"/>
                  <w:marRight w:val="0"/>
                  <w:marTop w:val="0"/>
                  <w:marBottom w:val="0"/>
                  <w:divBdr>
                    <w:top w:val="none" w:sz="0" w:space="0" w:color="auto"/>
                    <w:left w:val="none" w:sz="0" w:space="0" w:color="auto"/>
                    <w:bottom w:val="none" w:sz="0" w:space="0" w:color="auto"/>
                    <w:right w:val="none" w:sz="0" w:space="0" w:color="auto"/>
                  </w:divBdr>
                  <w:divsChild>
                    <w:div w:id="1288927831">
                      <w:marLeft w:val="0"/>
                      <w:marRight w:val="0"/>
                      <w:marTop w:val="0"/>
                      <w:marBottom w:val="0"/>
                      <w:divBdr>
                        <w:top w:val="none" w:sz="0" w:space="0" w:color="auto"/>
                        <w:left w:val="single" w:sz="6" w:space="0" w:color="CCCCCC"/>
                        <w:bottom w:val="single" w:sz="6" w:space="0" w:color="CCCCCC"/>
                        <w:right w:val="single" w:sz="6" w:space="0" w:color="CCCCCC"/>
                      </w:divBdr>
                      <w:divsChild>
                        <w:div w:id="21136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83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3321</Words>
  <Characters>19267</Characters>
  <Application>Microsoft Office Word</Application>
  <DocSecurity>0</DocSecurity>
  <Lines>344</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2025-01-28T18:17:00Z</dcterms:created>
  <dcterms:modified xsi:type="dcterms:W3CDTF">2025-01-28T18:23:00Z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