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8C6" w14:textId="027682E5" w:rsidR="006872CC" w:rsidRPr="006872CC" w:rsidRDefault="006872CC" w:rsidP="006872CC">
      <w:pPr xmlns:w="http://schemas.openxmlformats.org/wordprocessingml/2006/main">
        <w:jc w:val="center"/>
        <w:rPr>
          <w:rFonts w:ascii="Calibri" w:eastAsia="Calibri" w:hAnsi="Calibri" w:cs="Calibri"/>
          <w:b/>
          <w:bCs/>
          <w:sz w:val="40"/>
          <w:szCs w:val="40"/>
        </w:rPr>
      </w:pPr>
      <w:r xmlns:w="http://schemas.openxmlformats.org/wordprocessingml/2006/main" w:rsidRPr="006872CC">
        <w:rPr>
          <w:rFonts w:ascii="Calibri" w:eastAsia="Calibri" w:hAnsi="Calibri" w:cs="Calibri"/>
          <w:b/>
          <w:bCs/>
          <w:sz w:val="40"/>
          <w:szCs w:val="40"/>
        </w:rPr>
        <w:t xml:space="preserve">Dr. David Howard, Joshua-Ruth, Sesión 12</w:t>
      </w:r>
    </w:p>
    <w:p w14:paraId="44E6E617" w14:textId="7B51BCB2" w:rsidR="00D72B5C" w:rsidRPr="006872CC" w:rsidRDefault="00000000" w:rsidP="006872CC">
      <w:pPr xmlns:w="http://schemas.openxmlformats.org/wordprocessingml/2006/main">
        <w:jc w:val="center"/>
        <w:rPr>
          <w:rFonts w:ascii="Calibri" w:eastAsia="Calibri" w:hAnsi="Calibri" w:cs="Calibri"/>
          <w:b/>
          <w:bCs/>
          <w:sz w:val="40"/>
          <w:szCs w:val="40"/>
        </w:rPr>
      </w:pPr>
      <w:r xmlns:w="http://schemas.openxmlformats.org/wordprocessingml/2006/main" w:rsidRPr="006872CC">
        <w:rPr>
          <w:rFonts w:ascii="Calibri" w:eastAsia="Calibri" w:hAnsi="Calibri" w:cs="Calibri"/>
          <w:b/>
          <w:bCs/>
          <w:sz w:val="40"/>
          <w:szCs w:val="40"/>
        </w:rPr>
        <w:t xml:space="preserve">Excursión del Pacto</w:t>
      </w:r>
    </w:p>
    <w:p w14:paraId="10E2641F" w14:textId="4804F4C6" w:rsidR="006872CC" w:rsidRPr="006872CC" w:rsidRDefault="006872CC" w:rsidP="006872CC">
      <w:pPr xmlns:w="http://schemas.openxmlformats.org/wordprocessingml/2006/main">
        <w:jc w:val="center"/>
        <w:rPr>
          <w:rFonts w:ascii="Calibri" w:eastAsia="Calibri" w:hAnsi="Calibri" w:cs="Calibri"/>
          <w:sz w:val="26"/>
          <w:szCs w:val="26"/>
        </w:rPr>
      </w:pPr>
      <w:r xmlns:w="http://schemas.openxmlformats.org/wordprocessingml/2006/main" w:rsidRPr="006872CC">
        <w:rPr>
          <w:rFonts w:ascii="AA Times New Roman" w:eastAsia="Calibri" w:hAnsi="AA Times New Roman" w:cs="AA Times New Roman"/>
          <w:sz w:val="26"/>
          <w:szCs w:val="26"/>
        </w:rPr>
        <w:t xml:space="preserve">© </w:t>
      </w:r>
      <w:r xmlns:w="http://schemas.openxmlformats.org/wordprocessingml/2006/main" w:rsidRPr="006872CC">
        <w:rPr>
          <w:rFonts w:ascii="Calibri" w:eastAsia="Calibri" w:hAnsi="Calibri" w:cs="Calibri"/>
          <w:sz w:val="26"/>
          <w:szCs w:val="26"/>
        </w:rPr>
        <w:t xml:space="preserve">2024 David Howard y Ted Hildebrandt</w:t>
      </w:r>
    </w:p>
    <w:p w14:paraId="0B33E74A" w14:textId="77777777" w:rsidR="006872CC" w:rsidRPr="006872CC" w:rsidRDefault="006872CC">
      <w:pPr>
        <w:rPr>
          <w:sz w:val="26"/>
          <w:szCs w:val="26"/>
        </w:rPr>
      </w:pPr>
    </w:p>
    <w:p w14:paraId="62369A43" w14:textId="73A47E81" w:rsidR="006872CC" w:rsidRPr="006872CC" w:rsidRDefault="00000000">
      <w:pPr xmlns:w="http://schemas.openxmlformats.org/wordprocessingml/2006/main">
        <w:rPr>
          <w:rFonts w:ascii="Calibri" w:eastAsia="Calibri" w:hAnsi="Calibri" w:cs="Calibri"/>
          <w:sz w:val="26"/>
          <w:szCs w:val="26"/>
        </w:rPr>
      </w:pPr>
      <w:r xmlns:w="http://schemas.openxmlformats.org/wordprocessingml/2006/main" w:rsidRPr="006872CC">
        <w:rPr>
          <w:rFonts w:ascii="Calibri" w:eastAsia="Calibri" w:hAnsi="Calibri" w:cs="Calibri"/>
          <w:sz w:val="26"/>
          <w:szCs w:val="26"/>
        </w:rPr>
        <w:t xml:space="preserve">Este es el Dr. David Howard en su enseñanza sobre los libros de Josué hasta Rut. Esta es la sesión 12, Deuteronomio 17 y Josué, Excursus.</w:t>
      </w:r>
    </w:p>
    <w:p w14:paraId="2DF5300B" w14:textId="77777777" w:rsidR="006872CC" w:rsidRPr="006872CC" w:rsidRDefault="006872CC">
      <w:pPr>
        <w:rPr>
          <w:rFonts w:ascii="Calibri" w:eastAsia="Calibri" w:hAnsi="Calibri" w:cs="Calibri"/>
          <w:sz w:val="26"/>
          <w:szCs w:val="26"/>
        </w:rPr>
      </w:pPr>
    </w:p>
    <w:p w14:paraId="6915D3F9" w14:textId="089620D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Me gustaría hacer un comentario adicional y señalar una conexión con esta discusión sobre la realeza en Israel, particularmente el modelo del rey que se nos da en Deuteronomio 17.</w:t>
      </w:r>
    </w:p>
    <w:p w14:paraId="0571EC93" w14:textId="77777777" w:rsidR="00D72B5C" w:rsidRPr="006872CC" w:rsidRDefault="00D72B5C">
      <w:pPr>
        <w:rPr>
          <w:sz w:val="26"/>
          <w:szCs w:val="26"/>
        </w:rPr>
      </w:pPr>
    </w:p>
    <w:p w14:paraId="7E8D7334" w14:textId="14B75194"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Entonces, si tiene sus Biblias abiertas nuevamente en Deuteronomio 17, solo resaltaremos una cosa. Si recuerdas, aquí es cuando Moisés anticipa que Israel pediría un rey. Les da algunos criterios, versículos 15 al 17, que a Dios le parece bien que tengan un rey.</w:t>
      </w:r>
    </w:p>
    <w:p w14:paraId="13898DC0" w14:textId="77777777" w:rsidR="00D72B5C" w:rsidRPr="006872CC" w:rsidRDefault="00D72B5C">
      <w:pPr>
        <w:rPr>
          <w:sz w:val="26"/>
          <w:szCs w:val="26"/>
        </w:rPr>
      </w:pPr>
    </w:p>
    <w:p w14:paraId="1F0FBBF8" w14:textId="1D7F75F1"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En realidad, eso es parte de su intención, pero aquí están los criterios limitantes. Luego, los versículos 18 al 20 hablan de la clave del éxito del rey, que esencialmente debe estar arraigado en la palabra de Dios. Entonces, revisaremos del 18 al 20 nuevamente.</w:t>
      </w:r>
    </w:p>
    <w:p w14:paraId="39AADBEE" w14:textId="77777777" w:rsidR="00D72B5C" w:rsidRPr="006872CC" w:rsidRDefault="00D72B5C">
      <w:pPr>
        <w:rPr>
          <w:sz w:val="26"/>
          <w:szCs w:val="26"/>
        </w:rPr>
      </w:pPr>
    </w:p>
    <w:p w14:paraId="6AC41432" w14:textId="1EF8184B"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Por eso, cuando se siente en el trono de su reino, escribirá para sí en un libro una copia de esta ley aprobada por los sacerdotes levitas. Estará con él. Leerá en él todos los días de su vida, para que aprenda a temer al Señor su Dios, guardando todas las palabras de esta ley y estos estatutos, y poniéndolos por obra, para que su corazón no se enaltezca sobre sus hermanos. , y para que no se desvíe del mandamiento, ni a derecha ni a izquierda, para que pueda permanecer mucho tiempo en su reino, él y sus hijos en Israel.</w:t>
      </w:r>
    </w:p>
    <w:p w14:paraId="7F47C117" w14:textId="77777777" w:rsidR="00D72B5C" w:rsidRPr="006872CC" w:rsidRDefault="00D72B5C">
      <w:pPr>
        <w:rPr>
          <w:sz w:val="26"/>
          <w:szCs w:val="26"/>
        </w:rPr>
      </w:pPr>
    </w:p>
    <w:p w14:paraId="7EC78404" w14:textId="588F77C9"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Entonces, este es el modelo para el rey ideal, pero yo diría que también es un modelo más amplio para cualquier tipo de liderazgo piadoso que vemos en el Antiguo Testamento. Vemos que, por ejemplo, años después líderes como Esdras y Nehemías estaban arraigados en la palabra de Dios. Hubo una lectura pública de las Escrituras.</w:t>
      </w:r>
    </w:p>
    <w:p w14:paraId="4720869D" w14:textId="77777777" w:rsidR="00D72B5C" w:rsidRPr="006872CC" w:rsidRDefault="00D72B5C">
      <w:pPr>
        <w:rPr>
          <w:sz w:val="26"/>
          <w:szCs w:val="26"/>
        </w:rPr>
      </w:pPr>
    </w:p>
    <w:p w14:paraId="45D903EF" w14:textId="12F334B0"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Vemos eso en todo momento, y un ejemplo importante de esto está precisamente aquí en Josué capítulo 1. Entonces, si pasa a ese capítulo, veremos, vea el encargo de Dios a Josué nuevamente, particularmente comenzando en los versículos 6 al 9. Dios dice, sed fuertes y valientes. Harás que este pueblo herede la tierra, y así sucesivamente. Pero entonces el versículo 7, los versículos 7 y 8 son el núcleo de ese pasaje.</w:t>
      </w:r>
    </w:p>
    <w:p w14:paraId="3178CBEE" w14:textId="77777777" w:rsidR="00D72B5C" w:rsidRPr="006872CC" w:rsidRDefault="00D72B5C">
      <w:pPr>
        <w:rPr>
          <w:sz w:val="26"/>
          <w:szCs w:val="26"/>
        </w:rPr>
      </w:pPr>
    </w:p>
    <w:p w14:paraId="023436B7" w14:textId="1738EF2D"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El versículo 7 dice, sed fuertes y muy valientes. Cuidad de hacer conforme a toda la ley que Moisés, mi siervo, os ordenó. No te desvíes de derecha ni de izquierda, para que tengas éxito en dondequiera que vayas.</w:t>
      </w:r>
    </w:p>
    <w:p w14:paraId="2823C85F" w14:textId="77777777" w:rsidR="00D72B5C" w:rsidRPr="006872CC" w:rsidRDefault="00D72B5C">
      <w:pPr>
        <w:rPr>
          <w:sz w:val="26"/>
          <w:szCs w:val="26"/>
        </w:rPr>
      </w:pPr>
    </w:p>
    <w:p w14:paraId="7FCABFB3" w14:textId="7777777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lastRenderedPageBreak xmlns:w="http://schemas.openxmlformats.org/wordprocessingml/2006/main"/>
      </w:r>
      <w:r xmlns:w="http://schemas.openxmlformats.org/wordprocessingml/2006/main" w:rsidRPr="006872CC">
        <w:rPr>
          <w:rFonts w:ascii="Calibri" w:eastAsia="Calibri" w:hAnsi="Calibri" w:cs="Calibri"/>
          <w:sz w:val="26"/>
          <w:szCs w:val="26"/>
        </w:rPr>
        <w:t xml:space="preserve">Este libro de la ley no se apartará de vuestra boca. Meditarás en ello día y noche. Así que procurad hacer conforme a todo lo que en él está escrito.</w:t>
      </w:r>
    </w:p>
    <w:p w14:paraId="2029290B" w14:textId="77777777" w:rsidR="00D72B5C" w:rsidRPr="006872CC" w:rsidRDefault="00D72B5C">
      <w:pPr>
        <w:rPr>
          <w:sz w:val="26"/>
          <w:szCs w:val="26"/>
        </w:rPr>
      </w:pPr>
    </w:p>
    <w:p w14:paraId="66185DF1" w14:textId="3A884785"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Entonces, espero que puedan ver los ecos del pasaje de Deuteronomio 17. La clave del éxito del rey es hacer estas cosas, meditar y tener la palabra de Dios con él. No gires ni a la derecha ni a la izquierda.</w:t>
      </w:r>
    </w:p>
    <w:p w14:paraId="4FD8C350" w14:textId="77777777" w:rsidR="00D72B5C" w:rsidRPr="006872CC" w:rsidRDefault="00D72B5C">
      <w:pPr>
        <w:rPr>
          <w:sz w:val="26"/>
          <w:szCs w:val="26"/>
        </w:rPr>
      </w:pPr>
    </w:p>
    <w:p w14:paraId="49C9A8F5" w14:textId="74FCA264"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Ecos de eso aquí en Joshua. Ahora Josué, el hombre, no es un rey, pero es el líder del pueblo. No es sólo un líder militar, sino que es un líder cuyo objetivo es señalar a la gente hacia Dios y ser un modelo y ejemplo en su propia vida.</w:t>
      </w:r>
    </w:p>
    <w:p w14:paraId="58639120" w14:textId="77777777" w:rsidR="00D72B5C" w:rsidRPr="006872CC" w:rsidRDefault="00D72B5C">
      <w:pPr>
        <w:rPr>
          <w:sz w:val="26"/>
          <w:szCs w:val="26"/>
        </w:rPr>
      </w:pPr>
    </w:p>
    <w:p w14:paraId="7EC35575" w14:textId="77777777"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De la misma manera que el rey debía ser modelo y ejemplo para las personas en su vida. Y años después, lamentablemente, la mayoría de los reyes no fueron así. Pero los reyes piadosos, los reyes buenos, hay alrededor de ocho en Judá, siguieron el modelo en un grado u otro.</w:t>
      </w:r>
    </w:p>
    <w:p w14:paraId="26B26BBB" w14:textId="77777777" w:rsidR="00D72B5C" w:rsidRPr="006872CC" w:rsidRDefault="00D72B5C">
      <w:pPr>
        <w:rPr>
          <w:sz w:val="26"/>
          <w:szCs w:val="26"/>
        </w:rPr>
      </w:pPr>
    </w:p>
    <w:p w14:paraId="25DBB316" w14:textId="19E1D8EA"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Y entonces, este principio más amplio de liderazgo piadoso que hemos mencionado en el libro de Josué se encuentra en todo el Antiguo Testamento y tiene raíces significativas en Deuteronomio 17, Josué 1. Se ha señalado, si conoces la estructura de el Antiguo Testamento en el canon hebreo, tenemos la ley, los profetas y los escritos. Y la ley termina en Deuteronomio 17 con esta amonestación. Y luego los profetas comienzan con Josué, Josué, Judas, Samuel, Reyes, y luego Isaías, Jeremías, Ezequiel, Daniel o Ezequiel en el 12.</w:t>
      </w:r>
    </w:p>
    <w:p w14:paraId="787217C6" w14:textId="77777777" w:rsidR="00D72B5C" w:rsidRPr="006872CC" w:rsidRDefault="00D72B5C">
      <w:pPr>
        <w:rPr>
          <w:sz w:val="26"/>
          <w:szCs w:val="26"/>
        </w:rPr>
      </w:pPr>
    </w:p>
    <w:p w14:paraId="4C06FD64" w14:textId="4CFF88D1"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Y la sección del canon hebreo que comienza con los profetas comienza con Josué 1. Y esto también, la clave del éxito está arraigada en la palabra de Dios. Y luego los escritos comienzan con el libro de los Salmos. Y libros varios a lo largo del resto de esa tercera sección.</w:t>
      </w:r>
    </w:p>
    <w:p w14:paraId="4333C5E9" w14:textId="77777777" w:rsidR="00D72B5C" w:rsidRPr="006872CC" w:rsidRDefault="00D72B5C">
      <w:pPr>
        <w:rPr>
          <w:sz w:val="26"/>
          <w:szCs w:val="26"/>
        </w:rPr>
      </w:pPr>
    </w:p>
    <w:p w14:paraId="343C5AA8" w14:textId="7C27277C" w:rsidR="00D72B5C" w:rsidRPr="006872CC" w:rsidRDefault="00000000">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Pero el libro de los Salmos comienza de una manera muy similar, con el contraste entre el hombre piadoso y el malvado. La clave del éxito del hombre piadoso para él es no andar en los caminos de los pecadores y demás, sino que su deleite está en la ley del Señor, Salmo 1, versículo 2. Y en su ley medita día y noche. . Esas palabras son casi exactamente las palabras aquí en Josué.</w:t>
      </w:r>
    </w:p>
    <w:p w14:paraId="0A6E9ECC" w14:textId="77777777" w:rsidR="00D72B5C" w:rsidRPr="006872CC" w:rsidRDefault="00D72B5C">
      <w:pPr>
        <w:rPr>
          <w:sz w:val="26"/>
          <w:szCs w:val="26"/>
        </w:rPr>
      </w:pPr>
    </w:p>
    <w:p w14:paraId="50CEC1B0" w14:textId="18111EF8" w:rsidR="00D72B5C" w:rsidRPr="006872CC" w:rsidRDefault="00DC3608">
      <w:pPr xmlns:w="http://schemas.openxmlformats.org/wordprocessingml/2006/main">
        <w:rPr>
          <w:sz w:val="26"/>
          <w:szCs w:val="26"/>
        </w:rPr>
      </w:pPr>
      <w:r xmlns:w="http://schemas.openxmlformats.org/wordprocessingml/2006/main" w:rsidRPr="006872CC">
        <w:rPr>
          <w:rFonts w:ascii="Calibri" w:eastAsia="Calibri" w:hAnsi="Calibri" w:cs="Calibri"/>
          <w:sz w:val="26"/>
          <w:szCs w:val="26"/>
        </w:rPr>
        <w:t xml:space="preserve">Entonces, las tres secciones del canon hebreo también nos hablan de esta clave del éxito, lo cual es una observación interesante. No es mi observación, pero creo que es acertada. Este es el Dr. David Howard en su enseñanza sobre los libros de Josué hasta Rut.</w:t>
      </w:r>
    </w:p>
    <w:p w14:paraId="26E96504" w14:textId="77777777" w:rsidR="00D72B5C" w:rsidRPr="006872CC" w:rsidRDefault="00D72B5C">
      <w:pPr>
        <w:rPr>
          <w:sz w:val="26"/>
          <w:szCs w:val="26"/>
        </w:rPr>
      </w:pPr>
    </w:p>
    <w:p w14:paraId="31C88755" w14:textId="77777777" w:rsidR="00DC3608" w:rsidRPr="006872CC" w:rsidRDefault="00DC3608" w:rsidP="00DC3608">
      <w:pPr xmlns:w="http://schemas.openxmlformats.org/wordprocessingml/2006/main">
        <w:rPr>
          <w:rFonts w:ascii="Calibri" w:eastAsia="Calibri" w:hAnsi="Calibri" w:cs="Calibri"/>
          <w:sz w:val="26"/>
          <w:szCs w:val="26"/>
        </w:rPr>
      </w:pPr>
      <w:r xmlns:w="http://schemas.openxmlformats.org/wordprocessingml/2006/main" w:rsidRPr="006872CC">
        <w:rPr>
          <w:rFonts w:ascii="Calibri" w:eastAsia="Calibri" w:hAnsi="Calibri" w:cs="Calibri"/>
          <w:sz w:val="26"/>
          <w:szCs w:val="26"/>
        </w:rPr>
        <w:t xml:space="preserve">Este es el Dr. David Howard en su enseñanza sobre los libros de Josué hasta Rut. Esta es la sesión 12, Deuteronomio 17 y Josué, Excursus.</w:t>
      </w:r>
    </w:p>
    <w:p w14:paraId="62D50964" w14:textId="5175DDBD" w:rsidR="00D72B5C" w:rsidRPr="006872CC" w:rsidRDefault="00D72B5C" w:rsidP="00DC3608">
      <w:pPr>
        <w:rPr>
          <w:sz w:val="26"/>
          <w:szCs w:val="26"/>
        </w:rPr>
      </w:pPr>
    </w:p>
    <w:sectPr w:rsidR="00D72B5C" w:rsidRPr="00687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05A4" w14:textId="77777777" w:rsidR="00DA38A7" w:rsidRDefault="00DA38A7" w:rsidP="006872CC">
      <w:r>
        <w:separator/>
      </w:r>
    </w:p>
  </w:endnote>
  <w:endnote w:type="continuationSeparator" w:id="0">
    <w:p w14:paraId="35BE065D" w14:textId="77777777" w:rsidR="00DA38A7" w:rsidRDefault="00DA38A7" w:rsidP="0068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2D55" w14:textId="77777777" w:rsidR="00DA38A7" w:rsidRDefault="00DA38A7" w:rsidP="006872CC">
      <w:r>
        <w:separator/>
      </w:r>
    </w:p>
  </w:footnote>
  <w:footnote w:type="continuationSeparator" w:id="0">
    <w:p w14:paraId="34868D72" w14:textId="77777777" w:rsidR="00DA38A7" w:rsidRDefault="00DA38A7" w:rsidP="0068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08194"/>
      <w:docPartObj>
        <w:docPartGallery w:val="Page Numbers (Top of Page)"/>
        <w:docPartUnique/>
      </w:docPartObj>
    </w:sdtPr>
    <w:sdtEndPr>
      <w:rPr>
        <w:noProof/>
      </w:rPr>
    </w:sdtEndPr>
    <w:sdtContent>
      <w:p w14:paraId="49731E49" w14:textId="7B3B0BC6" w:rsidR="006872CC" w:rsidRDefault="00687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A70FA8" w14:textId="77777777" w:rsidR="006872CC" w:rsidRDefault="0068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3AC"/>
    <w:multiLevelType w:val="hybridMultilevel"/>
    <w:tmpl w:val="F58A6EEA"/>
    <w:lvl w:ilvl="0" w:tplc="98BE3A76">
      <w:start w:val="1"/>
      <w:numFmt w:val="bullet"/>
      <w:lvlText w:val="●"/>
      <w:lvlJc w:val="left"/>
      <w:pPr>
        <w:ind w:left="720" w:hanging="360"/>
      </w:pPr>
    </w:lvl>
    <w:lvl w:ilvl="1" w:tplc="33803342">
      <w:start w:val="1"/>
      <w:numFmt w:val="bullet"/>
      <w:lvlText w:val="○"/>
      <w:lvlJc w:val="left"/>
      <w:pPr>
        <w:ind w:left="1440" w:hanging="360"/>
      </w:pPr>
    </w:lvl>
    <w:lvl w:ilvl="2" w:tplc="ECF4054E">
      <w:start w:val="1"/>
      <w:numFmt w:val="bullet"/>
      <w:lvlText w:val="■"/>
      <w:lvlJc w:val="left"/>
      <w:pPr>
        <w:ind w:left="2160" w:hanging="360"/>
      </w:pPr>
    </w:lvl>
    <w:lvl w:ilvl="3" w:tplc="E2568E90">
      <w:start w:val="1"/>
      <w:numFmt w:val="bullet"/>
      <w:lvlText w:val="●"/>
      <w:lvlJc w:val="left"/>
      <w:pPr>
        <w:ind w:left="2880" w:hanging="360"/>
      </w:pPr>
    </w:lvl>
    <w:lvl w:ilvl="4" w:tplc="90046F04">
      <w:start w:val="1"/>
      <w:numFmt w:val="bullet"/>
      <w:lvlText w:val="○"/>
      <w:lvlJc w:val="left"/>
      <w:pPr>
        <w:ind w:left="3600" w:hanging="360"/>
      </w:pPr>
    </w:lvl>
    <w:lvl w:ilvl="5" w:tplc="75DAB036">
      <w:start w:val="1"/>
      <w:numFmt w:val="bullet"/>
      <w:lvlText w:val="■"/>
      <w:lvlJc w:val="left"/>
      <w:pPr>
        <w:ind w:left="4320" w:hanging="360"/>
      </w:pPr>
    </w:lvl>
    <w:lvl w:ilvl="6" w:tplc="7AF0CCB8">
      <w:start w:val="1"/>
      <w:numFmt w:val="bullet"/>
      <w:lvlText w:val="●"/>
      <w:lvlJc w:val="left"/>
      <w:pPr>
        <w:ind w:left="5040" w:hanging="360"/>
      </w:pPr>
    </w:lvl>
    <w:lvl w:ilvl="7" w:tplc="42AAF9A2">
      <w:start w:val="1"/>
      <w:numFmt w:val="bullet"/>
      <w:lvlText w:val="●"/>
      <w:lvlJc w:val="left"/>
      <w:pPr>
        <w:ind w:left="5760" w:hanging="360"/>
      </w:pPr>
    </w:lvl>
    <w:lvl w:ilvl="8" w:tplc="7A6286C4">
      <w:start w:val="1"/>
      <w:numFmt w:val="bullet"/>
      <w:lvlText w:val="●"/>
      <w:lvlJc w:val="left"/>
      <w:pPr>
        <w:ind w:left="6480" w:hanging="360"/>
      </w:pPr>
    </w:lvl>
  </w:abstractNum>
  <w:num w:numId="1" w16cid:durableId="1852836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5C"/>
    <w:rsid w:val="002555F3"/>
    <w:rsid w:val="006872CC"/>
    <w:rsid w:val="00D72B5C"/>
    <w:rsid w:val="00DA38A7"/>
    <w:rsid w:val="00DC3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CF0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2CC"/>
    <w:pPr>
      <w:tabs>
        <w:tab w:val="center" w:pos="4680"/>
        <w:tab w:val="right" w:pos="9360"/>
      </w:tabs>
    </w:pPr>
  </w:style>
  <w:style w:type="character" w:customStyle="1" w:styleId="HeaderChar">
    <w:name w:val="Header Char"/>
    <w:basedOn w:val="DefaultParagraphFont"/>
    <w:link w:val="Header"/>
    <w:uiPriority w:val="99"/>
    <w:rsid w:val="006872CC"/>
  </w:style>
  <w:style w:type="paragraph" w:styleId="Footer">
    <w:name w:val="footer"/>
    <w:basedOn w:val="Normal"/>
    <w:link w:val="FooterChar"/>
    <w:uiPriority w:val="99"/>
    <w:unhideWhenUsed/>
    <w:rsid w:val="006872CC"/>
    <w:pPr>
      <w:tabs>
        <w:tab w:val="center" w:pos="4680"/>
        <w:tab w:val="right" w:pos="9360"/>
      </w:tabs>
    </w:pPr>
  </w:style>
  <w:style w:type="character" w:customStyle="1" w:styleId="FooterChar">
    <w:name w:val="Footer Char"/>
    <w:basedOn w:val="DefaultParagraphFont"/>
    <w:link w:val="Footer"/>
    <w:uiPriority w:val="99"/>
    <w:rsid w:val="0068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922</Words>
  <Characters>3866</Characters>
  <Application>Microsoft Office Word</Application>
  <DocSecurity>0</DocSecurity>
  <Lines>84</Lines>
  <Paragraphs>20</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Session12 Covenant</dc:title>
  <dc:creator>TurboScribe.ai</dc:creator>
  <cp:lastModifiedBy>Ted Hildebrandt</cp:lastModifiedBy>
  <cp:revision>6</cp:revision>
  <dcterms:created xsi:type="dcterms:W3CDTF">2024-02-04T20:10:00Z</dcterms:created>
  <dcterms:modified xsi:type="dcterms:W3CDTF">2024-02-29T17:15:00Z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88c7f350891b36133c445a10d8f405ed3e06393707effd398d862770c0141b81</vt:lpwstr>
  </property>
</Properties>
</file>