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9C362" w14:textId="3EDA0FA1" w:rsidR="0063499E" w:rsidRPr="00051875" w:rsidRDefault="00051875" w:rsidP="00051875">
      <w:pPr xmlns:w="http://schemas.openxmlformats.org/wordprocessingml/2006/main">
        <w:jc w:val="center"/>
        <w:rPr>
          <w:rFonts w:ascii="Calibri" w:eastAsia="Calibri" w:hAnsi="Calibri" w:cs="Calibri"/>
          <w:b/>
          <w:bCs/>
          <w:sz w:val="40"/>
          <w:szCs w:val="40"/>
        </w:rPr>
      </w:pPr>
      <w:r xmlns:w="http://schemas.openxmlformats.org/wordprocessingml/2006/main" w:rsidRPr="00051875">
        <w:rPr>
          <w:rFonts w:ascii="Calibri" w:eastAsia="Calibri" w:hAnsi="Calibri" w:cs="Calibri"/>
          <w:b/>
          <w:bCs/>
          <w:sz w:val="40"/>
          <w:szCs w:val="40"/>
        </w:rPr>
        <w:t xml:space="preserve">Dr. David Howard, Joshua-Ruth, Sesión 2, </w:t>
      </w:r>
      <w:r xmlns:w="http://schemas.openxmlformats.org/wordprocessingml/2006/main" w:rsidRPr="00051875">
        <w:rPr>
          <w:rFonts w:ascii="Calibri" w:eastAsia="Calibri" w:hAnsi="Calibri" w:cs="Calibri"/>
          <w:b/>
          <w:bCs/>
          <w:sz w:val="40"/>
          <w:szCs w:val="40"/>
        </w:rPr>
        <w:br xmlns:w="http://schemas.openxmlformats.org/wordprocessingml/2006/main"/>
      </w:r>
      <w:r xmlns:w="http://schemas.openxmlformats.org/wordprocessingml/2006/main" w:rsidRPr="00051875">
        <w:rPr>
          <w:rFonts w:ascii="Calibri" w:eastAsia="Calibri" w:hAnsi="Calibri" w:cs="Calibri"/>
          <w:b/>
          <w:bCs/>
          <w:sz w:val="40"/>
          <w:szCs w:val="40"/>
        </w:rPr>
        <w:t xml:space="preserve">Introducción Parte 2, Temas</w:t>
      </w:r>
    </w:p>
    <w:p w14:paraId="7BCD629B" w14:textId="3693F18C" w:rsidR="00051875" w:rsidRPr="00051875" w:rsidRDefault="00051875" w:rsidP="00051875">
      <w:pPr xmlns:w="http://schemas.openxmlformats.org/wordprocessingml/2006/main">
        <w:jc w:val="center"/>
        <w:rPr>
          <w:rFonts w:ascii="Calibri" w:eastAsia="Calibri" w:hAnsi="Calibri" w:cs="Calibri"/>
          <w:sz w:val="26"/>
          <w:szCs w:val="26"/>
        </w:rPr>
      </w:pPr>
      <w:r xmlns:w="http://schemas.openxmlformats.org/wordprocessingml/2006/main" w:rsidRPr="00051875">
        <w:rPr>
          <w:rFonts w:ascii="AA Times New Roman" w:eastAsia="Calibri" w:hAnsi="AA Times New Roman" w:cs="AA Times New Roman"/>
          <w:sz w:val="26"/>
          <w:szCs w:val="26"/>
        </w:rPr>
        <w:t xml:space="preserve">© </w:t>
      </w:r>
      <w:r xmlns:w="http://schemas.openxmlformats.org/wordprocessingml/2006/main" w:rsidRPr="00051875">
        <w:rPr>
          <w:rFonts w:ascii="Calibri" w:eastAsia="Calibri" w:hAnsi="Calibri" w:cs="Calibri"/>
          <w:sz w:val="26"/>
          <w:szCs w:val="26"/>
        </w:rPr>
        <w:t xml:space="preserve">2024 David Howard y Ted Hildebrandt</w:t>
      </w:r>
    </w:p>
    <w:p w14:paraId="5E637D2C" w14:textId="77777777" w:rsidR="00051875" w:rsidRPr="00051875" w:rsidRDefault="00051875">
      <w:pPr>
        <w:rPr>
          <w:sz w:val="26"/>
          <w:szCs w:val="26"/>
        </w:rPr>
      </w:pPr>
    </w:p>
    <w:p w14:paraId="19880DED" w14:textId="77777777" w:rsidR="00504067" w:rsidRDefault="00000000">
      <w:pPr xmlns:w="http://schemas.openxmlformats.org/wordprocessingml/2006/main">
        <w:rPr>
          <w:rFonts w:ascii="Calibri" w:eastAsia="Calibri" w:hAnsi="Calibri" w:cs="Calibri"/>
          <w:sz w:val="26"/>
          <w:szCs w:val="26"/>
        </w:rPr>
      </w:pPr>
      <w:r xmlns:w="http://schemas.openxmlformats.org/wordprocessingml/2006/main" w:rsidRPr="00051875">
        <w:rPr>
          <w:rFonts w:ascii="Calibri" w:eastAsia="Calibri" w:hAnsi="Calibri" w:cs="Calibri"/>
          <w:sz w:val="26"/>
          <w:szCs w:val="26"/>
        </w:rPr>
        <w:t xml:space="preserve">Este es el Dr. David Howard en su enseñanza sobre Josué a través de Rut. Esta es la sesión 2, Introducción a Josué, parte 2, Temas y Teología.</w:t>
      </w:r>
    </w:p>
    <w:p w14:paraId="54E88150" w14:textId="77777777" w:rsidR="00504067" w:rsidRDefault="00504067">
      <w:pPr>
        <w:rPr>
          <w:rFonts w:ascii="Calibri" w:eastAsia="Calibri" w:hAnsi="Calibri" w:cs="Calibri"/>
          <w:sz w:val="26"/>
          <w:szCs w:val="26"/>
        </w:rPr>
      </w:pPr>
    </w:p>
    <w:p w14:paraId="23798BC0" w14:textId="138AF512"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Quiero hablar ahora sobre el propósito del libro de Josué.</w:t>
      </w:r>
    </w:p>
    <w:p w14:paraId="08F3160D" w14:textId="77777777" w:rsidR="0063499E" w:rsidRPr="00051875" w:rsidRDefault="0063499E">
      <w:pPr>
        <w:rPr>
          <w:sz w:val="26"/>
          <w:szCs w:val="26"/>
        </w:rPr>
      </w:pPr>
    </w:p>
    <w:p w14:paraId="70A1A745" w14:textId="4D9708A6"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¿Por qué fue escrito? Y lo que vería es el tema general del libro y luego algunos temas subsidiarios que lo abordan. Entonces, pensaremos más en la teología del libro. Y entonces, en términos del propósito, ¿por qué se escribió el libro? En un nivel fue escrito, o en general, fue escrito para proporcionar una historia interpretativa, y eso es significativo, una historia interpretativa, una porción de la vida de Israel como pueblo.</w:t>
      </w:r>
    </w:p>
    <w:p w14:paraId="049AE4E7" w14:textId="77777777" w:rsidR="0063499E" w:rsidRPr="00051875" w:rsidRDefault="0063499E">
      <w:pPr>
        <w:rPr>
          <w:sz w:val="26"/>
          <w:szCs w:val="26"/>
        </w:rPr>
      </w:pPr>
    </w:p>
    <w:p w14:paraId="454C1582" w14:textId="7841A728"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No está escrita simplemente como historia por la historia. Hay muchos vacíos en la vida de Israel en la época de Josué. Hay algunas cosas que nos encantaría saber y que no es así.</w:t>
      </w:r>
    </w:p>
    <w:p w14:paraId="12E200C9" w14:textId="77777777" w:rsidR="0063499E" w:rsidRPr="00051875" w:rsidRDefault="0063499E">
      <w:pPr>
        <w:rPr>
          <w:sz w:val="26"/>
          <w:szCs w:val="26"/>
        </w:rPr>
      </w:pPr>
    </w:p>
    <w:p w14:paraId="0344C95C" w14:textId="58F1F51C" w:rsidR="0063499E" w:rsidRPr="00051875" w:rsidRDefault="005040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una especie de declaraciones resumidas, y no aprendemos acerca de lo que Dios hizo en cada parte del territorio cananeo, la tierra y las ciudades. Entonces, nos está dando a través de la lente, una cierta lente, y más específicamente se refiere al período bajo Josué cuando Israel está entrando y estableciéndose en la tierra, y es la tierra que había sido prometida siglos antes a Abraham y sus descendientes. Entonces, una característica importante del libro es la idea de que las promesas se cumplen aquí.</w:t>
      </w:r>
    </w:p>
    <w:p w14:paraId="00ED7397" w14:textId="77777777" w:rsidR="0063499E" w:rsidRPr="00051875" w:rsidRDefault="0063499E">
      <w:pPr>
        <w:rPr>
          <w:sz w:val="26"/>
          <w:szCs w:val="26"/>
        </w:rPr>
      </w:pPr>
    </w:p>
    <w:p w14:paraId="30781EEE" w14:textId="3C063092"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Y en todo momento es Dios quien tiene el control de los acontecimientos. Nuevamente, como dijimos en el primer segmento, a menudo pensamos en el libro simplemente como estas batallas y conflictos entre israelitas y cananeos, pero </w:t>
      </w:r>
      <w:proofErr xmlns:w="http://schemas.openxmlformats.org/wordprocessingml/2006/main" w:type="gramStart"/>
      <w:r xmlns:w="http://schemas.openxmlformats.org/wordprocessingml/2006/main" w:rsidRPr="00051875">
        <w:rPr>
          <w:rFonts w:ascii="Calibri" w:eastAsia="Calibri" w:hAnsi="Calibri" w:cs="Calibri"/>
          <w:sz w:val="26"/>
          <w:szCs w:val="26"/>
        </w:rPr>
        <w:t xml:space="preserve">en realidad </w:t>
      </w:r>
      <w:proofErr xmlns:w="http://schemas.openxmlformats.org/wordprocessingml/2006/main" w:type="gramEnd"/>
      <w:r xmlns:w="http://schemas.openxmlformats.org/wordprocessingml/2006/main" w:rsidRPr="00051875">
        <w:rPr>
          <w:rFonts w:ascii="Calibri" w:eastAsia="Calibri" w:hAnsi="Calibri" w:cs="Calibri"/>
          <w:sz w:val="26"/>
          <w:szCs w:val="26"/>
        </w:rPr>
        <w:t xml:space="preserve">deberíamos verlo a través de la lente de Dios como quien dirige, controla y supervisa. que está sucediendo aquí. Seguramente hay milagros dramáticos en el libro, y a Dios se le da crédito por todas las victorias en el libro.</w:t>
      </w:r>
    </w:p>
    <w:p w14:paraId="0B476E58" w14:textId="77777777" w:rsidR="0063499E" w:rsidRPr="00051875" w:rsidRDefault="0063499E">
      <w:pPr>
        <w:rPr>
          <w:sz w:val="26"/>
          <w:szCs w:val="26"/>
        </w:rPr>
      </w:pPr>
    </w:p>
    <w:p w14:paraId="4E60DD27" w14:textId="73910AB0" w:rsidR="0063499E" w:rsidRPr="00051875" w:rsidRDefault="00504067">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Entonces, escribí en la pizarra lo que considero el tema principal del libro, y es que Dios le da la tierra prometida de Canaán a su pueblo Israel como herencia. Y quiero explicar cada parte de esta oración porque cada parte de esta oración se deriva de los </w:t>
      </w:r>
      <w:proofErr xmlns:w="http://schemas.openxmlformats.org/wordprocessingml/2006/main" w:type="spellStart"/>
      <w:r xmlns:w="http://schemas.openxmlformats.org/wordprocessingml/2006/main" w:rsidR="00000000" w:rsidRPr="00051875">
        <w:rPr>
          <w:rFonts w:ascii="Calibri" w:eastAsia="Calibri" w:hAnsi="Calibri" w:cs="Calibri"/>
          <w:sz w:val="26"/>
          <w:szCs w:val="26"/>
        </w:rPr>
        <w:t xml:space="preserve">detalles esenciales </w:t>
      </w:r>
      <w:proofErr xmlns:w="http://schemas.openxmlformats.org/wordprocessingml/2006/main" w:type="spellEnd"/>
      <w:r xmlns:w="http://schemas.openxmlformats.org/wordprocessingml/2006/main" w:rsidR="00000000" w:rsidRPr="00051875">
        <w:rPr>
          <w:rFonts w:ascii="Calibri" w:eastAsia="Calibri" w:hAnsi="Calibri" w:cs="Calibri"/>
          <w:sz w:val="26"/>
          <w:szCs w:val="26"/>
        </w:rPr>
        <w:t xml:space="preserve">de partes del texto mismo, como burbujeando en esto. Entonces, no he escrito esto como una especie de imposición de arriba hacia abajo, sino que se desarrolla orgánicamente a partir de pistas en el texto.</w:t>
      </w:r>
    </w:p>
    <w:p w14:paraId="751105AE" w14:textId="77777777" w:rsidR="0063499E" w:rsidRPr="00051875" w:rsidRDefault="0063499E">
      <w:pPr>
        <w:rPr>
          <w:sz w:val="26"/>
          <w:szCs w:val="26"/>
        </w:rPr>
      </w:pPr>
    </w:p>
    <w:p w14:paraId="2913EAEF" w14:textId="1E53EFB6"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Entonces déjame decir algo sobre eso. En primer lugar, puse el nombre de Dios aquí porque vería a Dios como el actor principal, el personaje principal y el protagonista principal del </w:t>
      </w:r>
      <w:r xmlns:w="http://schemas.openxmlformats.org/wordprocessingml/2006/main" w:rsidRPr="00051875">
        <w:rPr>
          <w:rFonts w:ascii="Calibri" w:eastAsia="Calibri" w:hAnsi="Calibri" w:cs="Calibri"/>
          <w:sz w:val="26"/>
          <w:szCs w:val="26"/>
        </w:rPr>
        <w:lastRenderedPageBreak xmlns:w="http://schemas.openxmlformats.org/wordprocessingml/2006/main"/>
      </w:r>
      <w:r xmlns:w="http://schemas.openxmlformats.org/wordprocessingml/2006/main" w:rsidRPr="00051875">
        <w:rPr>
          <w:rFonts w:ascii="Calibri" w:eastAsia="Calibri" w:hAnsi="Calibri" w:cs="Calibri"/>
          <w:sz w:val="26"/>
          <w:szCs w:val="26"/>
        </w:rPr>
        <w:t xml:space="preserve">libro, no a Josué ni a ningún otro personaje humano. Dios es quien esencialmente hace todo lo que se dice en el libro.</w:t>
      </w:r>
    </w:p>
    <w:p w14:paraId="7C289D13" w14:textId="77777777" w:rsidR="0063499E" w:rsidRPr="00051875" w:rsidRDefault="0063499E">
      <w:pPr>
        <w:rPr>
          <w:sz w:val="26"/>
          <w:szCs w:val="26"/>
        </w:rPr>
      </w:pPr>
    </w:p>
    <w:p w14:paraId="3D1EE254" w14:textId="77777777"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Y es su regalo de la tierra. Cuando comencé a enseñar en mi carrera, a menudo intentaba que los estudiantes, y todavía lo hago, intentaran que pensaran esencialmente en cada libro de la Biblia, pero en el Antiguo Testamento, mi campo, pensaran tal vez en una palabra. para caracterizar cada libro, Génesis, tal vez Comienzos o algo así. Y Josué, la palabra que normalmente me venía a la mente era tierra.</w:t>
      </w:r>
    </w:p>
    <w:p w14:paraId="64DD973E" w14:textId="77777777" w:rsidR="0063499E" w:rsidRPr="00051875" w:rsidRDefault="0063499E">
      <w:pPr>
        <w:rPr>
          <w:sz w:val="26"/>
          <w:szCs w:val="26"/>
        </w:rPr>
      </w:pPr>
    </w:p>
    <w:p w14:paraId="2400007D" w14:textId="77777777"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Y pensar en la tierra como foco de un lugar donde establecerse. Pero, y eso es cierto en el libro de Josué, también es cierto que la tierra es vista como un regalo de la mano de Dios. Y lo veremos a medida que avancemos en los siguientes segmentos del libro.</w:t>
      </w:r>
    </w:p>
    <w:p w14:paraId="2F1F8285" w14:textId="77777777" w:rsidR="0063499E" w:rsidRPr="00051875" w:rsidRDefault="0063499E">
      <w:pPr>
        <w:rPr>
          <w:sz w:val="26"/>
          <w:szCs w:val="26"/>
        </w:rPr>
      </w:pPr>
    </w:p>
    <w:p w14:paraId="66DEEA40" w14:textId="151FD0A4"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Es la entrega de la tierra por parte de Dios, y es la tierra que fue prometida. Note que no he capitalizado la tierra prometida. A menudo vemos eso en mayúscula como una especie de título de un país.</w:t>
      </w:r>
    </w:p>
    <w:p w14:paraId="10CD9376" w14:textId="77777777" w:rsidR="0063499E" w:rsidRPr="00051875" w:rsidRDefault="0063499E">
      <w:pPr>
        <w:rPr>
          <w:sz w:val="26"/>
          <w:szCs w:val="26"/>
        </w:rPr>
      </w:pPr>
    </w:p>
    <w:p w14:paraId="399ED329" w14:textId="2F88F82F"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Pero es dar la tierra que fue prometida hace años, mucho tiempo atrás, a Abraham. Veremos en otro segmento sobre esas promesas. Entonces, el libro trata sobre el cumplimiento de promesas.</w:t>
      </w:r>
    </w:p>
    <w:p w14:paraId="1D1795B4" w14:textId="77777777" w:rsidR="0063499E" w:rsidRPr="00051875" w:rsidRDefault="0063499E">
      <w:pPr>
        <w:rPr>
          <w:sz w:val="26"/>
          <w:szCs w:val="26"/>
        </w:rPr>
      </w:pPr>
    </w:p>
    <w:p w14:paraId="2CD6CAA5" w14:textId="2E3BE08F"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¿Y las promesas de quién? Son las promesas de Dios. Entonces, nos devuelve a Dios como el actor principal. Y por supuesto, es la tierra.</w:t>
      </w:r>
    </w:p>
    <w:p w14:paraId="4728F4E2" w14:textId="77777777" w:rsidR="0063499E" w:rsidRPr="00051875" w:rsidRDefault="0063499E">
      <w:pPr>
        <w:rPr>
          <w:sz w:val="26"/>
          <w:szCs w:val="26"/>
        </w:rPr>
      </w:pPr>
    </w:p>
    <w:p w14:paraId="09474CE2" w14:textId="77777777"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Ese es el objetivo de conquistar la tierra y luego establecerse en ella. ¿Pero qué tierra es? Es la tierra de Canaán. Y eso lo sabemos.</w:t>
      </w:r>
    </w:p>
    <w:p w14:paraId="0F5D3838" w14:textId="77777777" w:rsidR="0063499E" w:rsidRPr="00051875" w:rsidRDefault="0063499E">
      <w:pPr>
        <w:rPr>
          <w:sz w:val="26"/>
          <w:szCs w:val="26"/>
        </w:rPr>
      </w:pPr>
    </w:p>
    <w:p w14:paraId="06428614" w14:textId="77777777"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Es bastante obvio. Pero incluyo eso en mi declaración para recordarme a mí mismo que Dios no cambió de opinión mientras tanto. Dios le prometió a Abraham la tierra cientos de años antes.</w:t>
      </w:r>
    </w:p>
    <w:p w14:paraId="411E568D" w14:textId="77777777" w:rsidR="0063499E" w:rsidRPr="00051875" w:rsidRDefault="0063499E">
      <w:pPr>
        <w:rPr>
          <w:sz w:val="26"/>
          <w:szCs w:val="26"/>
        </w:rPr>
      </w:pPr>
    </w:p>
    <w:p w14:paraId="43EB3C49" w14:textId="77777777"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Y a pesar de los conflictos y demás, Dios no dijo, ya sabes, cambiar de opinión. ¿Por qué no os doy la tierra de Etiopía o de Moab? No, es la misma tierra. Y cumplió esa promesa de darle esa tierra.</w:t>
      </w:r>
    </w:p>
    <w:p w14:paraId="327486ED" w14:textId="77777777" w:rsidR="0063499E" w:rsidRPr="00051875" w:rsidRDefault="0063499E">
      <w:pPr>
        <w:rPr>
          <w:sz w:val="26"/>
          <w:szCs w:val="26"/>
        </w:rPr>
      </w:pPr>
    </w:p>
    <w:p w14:paraId="3B68F3BC" w14:textId="31442DB0"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¿A quién se lo dio? A los israelitas, por supuesto. ¿Quiénes eran los israelitas? Eran el pueblo de Dios. Entonces, esto enfatiza la relación que vemos una y otra vez en el Antiguo Testamento.</w:t>
      </w:r>
    </w:p>
    <w:p w14:paraId="445B51A2" w14:textId="77777777" w:rsidR="0063499E" w:rsidRPr="00051875" w:rsidRDefault="0063499E">
      <w:pPr>
        <w:rPr>
          <w:sz w:val="26"/>
          <w:szCs w:val="26"/>
        </w:rPr>
      </w:pPr>
    </w:p>
    <w:p w14:paraId="7E5781A0" w14:textId="4F4CFDE5"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Yo diría que a menudo lo hemos hecho; A veces pensamos en lo que yo llamaría falsos estereotipos o falsas dicotomías entre los Testamentos. Nuevamente, aprendí a través de mentores, maestros y pastores piadosos algunas de estas dicotomías. Y una era que el Dios del Antiguo Testamento era un Dios de ira.</w:t>
      </w:r>
    </w:p>
    <w:p w14:paraId="7E14C5CA" w14:textId="77777777" w:rsidR="0063499E" w:rsidRPr="00051875" w:rsidRDefault="0063499E">
      <w:pPr>
        <w:rPr>
          <w:sz w:val="26"/>
          <w:szCs w:val="26"/>
        </w:rPr>
      </w:pPr>
    </w:p>
    <w:p w14:paraId="7DF4E185" w14:textId="59DF5C4A"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lastRenderedPageBreak xmlns:w="http://schemas.openxmlformats.org/wordprocessingml/2006/main"/>
      </w:r>
      <w:r xmlns:w="http://schemas.openxmlformats.org/wordprocessingml/2006/main" w:rsidRPr="00051875">
        <w:rPr>
          <w:rFonts w:ascii="Calibri" w:eastAsia="Calibri" w:hAnsi="Calibri" w:cs="Calibri"/>
          <w:sz w:val="26"/>
          <w:szCs w:val="26"/>
        </w:rPr>
        <w:t xml:space="preserve">El Dios del amor del Nuevo Testamento. Y </w:t>
      </w:r>
      <w:r xmlns:w="http://schemas.openxmlformats.org/wordprocessingml/2006/main" w:rsidR="00504067">
        <w:rPr>
          <w:rFonts w:ascii="Calibri" w:eastAsia="Calibri" w:hAnsi="Calibri" w:cs="Calibri"/>
          <w:sz w:val="26"/>
          <w:szCs w:val="26"/>
        </w:rPr>
        <w:t xml:space="preserve">aquí había reglas, regulaciones y leyes. Había una relación aquí y demás.</w:t>
      </w:r>
    </w:p>
    <w:p w14:paraId="367CB75C" w14:textId="77777777" w:rsidR="0063499E" w:rsidRPr="00051875" w:rsidRDefault="0063499E">
      <w:pPr>
        <w:rPr>
          <w:sz w:val="26"/>
          <w:szCs w:val="26"/>
        </w:rPr>
      </w:pPr>
    </w:p>
    <w:p w14:paraId="69930AA1" w14:textId="2046A305"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Y hay razones por las que la gente enseñó eso y todavía piensa eso hoy. Pero yo diría que también hay dicotomías realmente falsas. El Dios del Antiguo Testamento es un Dios de relación.</w:t>
      </w:r>
    </w:p>
    <w:p w14:paraId="490BA3E5" w14:textId="77777777" w:rsidR="0063499E" w:rsidRPr="00051875" w:rsidRDefault="0063499E">
      <w:pPr>
        <w:rPr>
          <w:sz w:val="26"/>
          <w:szCs w:val="26"/>
        </w:rPr>
      </w:pPr>
    </w:p>
    <w:p w14:paraId="5E9B6720" w14:textId="51A3CBB3"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Él es quien amaba a su pueblo. Y es por eso que incluyo esto aquí para asegurarme de que entiendo que es Dios quien ama a su pueblo y cumple sus promesas. ¿Y para qué estaba haciendo esto? Era su herencia.</w:t>
      </w:r>
    </w:p>
    <w:p w14:paraId="0AD015CA" w14:textId="77777777" w:rsidR="0063499E" w:rsidRPr="00051875" w:rsidRDefault="0063499E">
      <w:pPr>
        <w:rPr>
          <w:sz w:val="26"/>
          <w:szCs w:val="26"/>
        </w:rPr>
      </w:pPr>
    </w:p>
    <w:p w14:paraId="6BE08DB8" w14:textId="60BA21B3" w:rsidR="0063499E" w:rsidRPr="00051875" w:rsidRDefault="005040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varias palabras diferentes para herencia en el libro. Y todos están enfocados en esto como un regalo de Dios y en que Israel lo reciba como su herencia. De hecho, una cosa que hago en mis clases es que puedes intentarlo como un ejercicio por tu cuenta, como un ejercicio instructivo.</w:t>
      </w:r>
    </w:p>
    <w:p w14:paraId="20A9B38C" w14:textId="77777777" w:rsidR="0063499E" w:rsidRPr="00051875" w:rsidRDefault="0063499E">
      <w:pPr>
        <w:rPr>
          <w:sz w:val="26"/>
          <w:szCs w:val="26"/>
        </w:rPr>
      </w:pPr>
    </w:p>
    <w:p w14:paraId="2959C453" w14:textId="0051C38B"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Requiero que mis clases lean todo el libro de Josué de una sola vez. Luego escriba un esquema del libro en términos de dos niveles. El nivel principal tiene cinco, seis, ocho capítulos.</w:t>
      </w:r>
    </w:p>
    <w:p w14:paraId="73CD5C0C" w14:textId="77777777" w:rsidR="0063499E" w:rsidRPr="00051875" w:rsidRDefault="0063499E">
      <w:pPr>
        <w:rPr>
          <w:sz w:val="26"/>
          <w:szCs w:val="26"/>
        </w:rPr>
      </w:pPr>
    </w:p>
    <w:p w14:paraId="28512588" w14:textId="0A59CAB8"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Luego el segundo nivel, un capítulo por pieza del libro. Y les solicito que usen la palabra herencia o el verbo heredar o heredar o heredar en cada punto del esquema. Y eso es fácil de hacer en los capítulos que hablan de la distribución de la tierra, capítulos 12 al 21.</w:t>
      </w:r>
    </w:p>
    <w:p w14:paraId="4C199EE8" w14:textId="77777777" w:rsidR="0063499E" w:rsidRPr="00051875" w:rsidRDefault="0063499E">
      <w:pPr>
        <w:rPr>
          <w:sz w:val="26"/>
          <w:szCs w:val="26"/>
        </w:rPr>
      </w:pPr>
    </w:p>
    <w:p w14:paraId="0DF21595" w14:textId="77777777"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O de 13 a 21. Pero es un poco más difícil en los capítulos anteriores. Pero lo que quiero decir es que no pensamos en los acontecimientos que se desarrollan.</w:t>
      </w:r>
    </w:p>
    <w:p w14:paraId="1B32ACCE" w14:textId="77777777" w:rsidR="0063499E" w:rsidRPr="00051875" w:rsidRDefault="0063499E">
      <w:pPr>
        <w:rPr>
          <w:sz w:val="26"/>
          <w:szCs w:val="26"/>
        </w:rPr>
      </w:pPr>
    </w:p>
    <w:p w14:paraId="021C0CBE" w14:textId="77777777"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Pero pensamos, si pensamos en años después, en el autor del libro. ¿Qué intenta hacer el autor? Y el autor intenta hablar de esta tierra como una herencia de Dios. Así que incluso los primeros capítulos, mirando hacia el futuro, lo que yo llamaría los preparativos para heredar la tierra, capítulos 1 al 5. Preparándose para cruzar el Jordán.</w:t>
      </w:r>
    </w:p>
    <w:p w14:paraId="09218774" w14:textId="77777777" w:rsidR="0063499E" w:rsidRPr="00051875" w:rsidRDefault="0063499E">
      <w:pPr>
        <w:rPr>
          <w:sz w:val="26"/>
          <w:szCs w:val="26"/>
        </w:rPr>
      </w:pPr>
    </w:p>
    <w:p w14:paraId="665629FC" w14:textId="31C2BBF4"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Purificándose. Conmemorar cosas y demás. Todo eso es preparación para heredar la tierra.</w:t>
      </w:r>
    </w:p>
    <w:p w14:paraId="129585E7" w14:textId="77777777" w:rsidR="0063499E" w:rsidRPr="00051875" w:rsidRDefault="0063499E">
      <w:pPr>
        <w:rPr>
          <w:sz w:val="26"/>
          <w:szCs w:val="26"/>
        </w:rPr>
      </w:pPr>
    </w:p>
    <w:p w14:paraId="0D3E9F8D" w14:textId="726EC0B8" w:rsidR="0063499E" w:rsidRPr="00051875" w:rsidRDefault="00504067">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Entonces, podemos hablar sobre el tema del capítulo 1, capítulo 2 o capítulo 3 en sus propios términos. Pero en términos del alcance general del libro, si este es un punto válido que hemos entendido desde cero. Entonces, cada parte del libro debería poder señalar eso y verlo como parte del conjunto general.</w:t>
      </w:r>
    </w:p>
    <w:p w14:paraId="367B9347" w14:textId="77777777" w:rsidR="0063499E" w:rsidRPr="00051875" w:rsidRDefault="0063499E">
      <w:pPr>
        <w:rPr>
          <w:sz w:val="26"/>
          <w:szCs w:val="26"/>
        </w:rPr>
      </w:pPr>
    </w:p>
    <w:p w14:paraId="3DCDE754" w14:textId="3EF576CF" w:rsidR="0063499E" w:rsidRPr="00051875" w:rsidRDefault="00504067">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lastRenderedPageBreak xmlns:w="http://schemas.openxmlformats.org/wordprocessingml/2006/main"/>
      </w:r>
      <w:r xmlns:w="http://schemas.openxmlformats.org/wordprocessingml/2006/main" w:rsidRPr="00051875">
        <w:rPr>
          <w:rFonts w:ascii="Calibri" w:eastAsia="Calibri" w:hAnsi="Calibri" w:cs="Calibri"/>
          <w:sz w:val="26"/>
          <w:szCs w:val="26"/>
        </w:rPr>
        <w:t xml:space="preserve">Entonces, </w:t>
      </w:r>
      <w:r xmlns:w="http://schemas.openxmlformats.org/wordprocessingml/2006/main" w:rsidR="00000000" w:rsidRPr="00051875">
        <w:rPr>
          <w:rFonts w:ascii="Calibri" w:eastAsia="Calibri" w:hAnsi="Calibri" w:cs="Calibri"/>
          <w:sz w:val="26"/>
          <w:szCs w:val="26"/>
        </w:rPr>
        <w:t xml:space="preserve">esta sería mi declaración de lo que veo como el alcance general del libro. Cada parte del libro contribuiría a esto de alguna manera. Hay diferentes maneras de decirlo.</w:t>
      </w:r>
    </w:p>
    <w:p w14:paraId="1F3067DF" w14:textId="77777777" w:rsidR="0063499E" w:rsidRPr="00051875" w:rsidRDefault="0063499E">
      <w:pPr>
        <w:rPr>
          <w:sz w:val="26"/>
          <w:szCs w:val="26"/>
        </w:rPr>
      </w:pPr>
    </w:p>
    <w:p w14:paraId="1F0D8E23" w14:textId="69DBAD87"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No digo que esta sea la única manera. Pero en mi propio estudio, esto es a lo que he llegado hasta este punto. A continuación, veremos lo que considero algunos de los temas.</w:t>
      </w:r>
    </w:p>
    <w:p w14:paraId="66128A10" w14:textId="77777777" w:rsidR="0063499E" w:rsidRPr="00051875" w:rsidRDefault="0063499E">
      <w:pPr>
        <w:rPr>
          <w:sz w:val="26"/>
          <w:szCs w:val="26"/>
        </w:rPr>
      </w:pPr>
    </w:p>
    <w:p w14:paraId="70476E3D" w14:textId="77777777"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Más o menos debajo de este tema general. O podríamos llamar a esto la teología del libro de Josué. Y vería siete hilos principales.</w:t>
      </w:r>
    </w:p>
    <w:p w14:paraId="7F5CFF9C" w14:textId="77777777" w:rsidR="0063499E" w:rsidRPr="00051875" w:rsidRDefault="0063499E">
      <w:pPr>
        <w:rPr>
          <w:sz w:val="26"/>
          <w:szCs w:val="26"/>
        </w:rPr>
      </w:pPr>
    </w:p>
    <w:p w14:paraId="2DC701C7" w14:textId="77777777"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Siete temas principales del libro. Algunas son más importantes que otras. Los desarrollaremos a medida que avancemos por los diferentes segmentos.</w:t>
      </w:r>
    </w:p>
    <w:p w14:paraId="469BFDBE" w14:textId="77777777" w:rsidR="0063499E" w:rsidRPr="00051875" w:rsidRDefault="0063499E">
      <w:pPr>
        <w:rPr>
          <w:sz w:val="26"/>
          <w:szCs w:val="26"/>
        </w:rPr>
      </w:pPr>
    </w:p>
    <w:p w14:paraId="696242AE" w14:textId="2FB0E2D3"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Pero ciertamente el tema de la tierra, de la tierra prometida, es importante. Eso se presenta una y otra vez. Se lo prometió a Abraham hace años.</w:t>
      </w:r>
    </w:p>
    <w:p w14:paraId="79A4F32F" w14:textId="77777777" w:rsidR="0063499E" w:rsidRPr="00051875" w:rsidRDefault="0063499E">
      <w:pPr>
        <w:rPr>
          <w:sz w:val="26"/>
          <w:szCs w:val="26"/>
        </w:rPr>
      </w:pPr>
    </w:p>
    <w:p w14:paraId="48125A72" w14:textId="77777777"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Se reitera a través de las generaciones. Y ahora finalmente lo están consiguiendo. Y luego un segundo tema es el tema de las promesas de Dios.</w:t>
      </w:r>
    </w:p>
    <w:p w14:paraId="0324915F" w14:textId="77777777" w:rsidR="0063499E" w:rsidRPr="00051875" w:rsidRDefault="0063499E">
      <w:pPr>
        <w:rPr>
          <w:sz w:val="26"/>
          <w:szCs w:val="26"/>
        </w:rPr>
      </w:pPr>
    </w:p>
    <w:p w14:paraId="2CE9A7B4" w14:textId="545D96C6" w:rsidR="0063499E" w:rsidRPr="00051875" w:rsidRDefault="00504067">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Entonces, ya lo mencioné. Y vamos a resaltar eso. Hay una referencia a las promesas a Abraham, pero también a Moisés.</w:t>
      </w:r>
    </w:p>
    <w:p w14:paraId="1AD37518" w14:textId="77777777" w:rsidR="0063499E" w:rsidRPr="00051875" w:rsidRDefault="0063499E">
      <w:pPr>
        <w:rPr>
          <w:sz w:val="26"/>
          <w:szCs w:val="26"/>
        </w:rPr>
      </w:pPr>
    </w:p>
    <w:p w14:paraId="3D3FD5E3" w14:textId="6A331936"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Y luego incluso dentro del propio libro. Dios prometió esto y luego sucedió. Y el cumplimiento de las promesas es también un pequeño subtema interesante.</w:t>
      </w:r>
    </w:p>
    <w:p w14:paraId="54FD39D5" w14:textId="77777777" w:rsidR="0063499E" w:rsidRPr="00051875" w:rsidRDefault="0063499E">
      <w:pPr>
        <w:rPr>
          <w:sz w:val="26"/>
          <w:szCs w:val="26"/>
        </w:rPr>
      </w:pPr>
    </w:p>
    <w:p w14:paraId="11A08E74" w14:textId="77777777"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Un tercero sería el pacto. Y el pacto que Dios hizo con Abraham. De nuevo, incluidas las promesas.</w:t>
      </w:r>
    </w:p>
    <w:p w14:paraId="5785A519" w14:textId="77777777" w:rsidR="0063499E" w:rsidRPr="00051875" w:rsidRDefault="0063499E">
      <w:pPr>
        <w:rPr>
          <w:sz w:val="26"/>
          <w:szCs w:val="26"/>
        </w:rPr>
      </w:pPr>
    </w:p>
    <w:p w14:paraId="3D1B8952" w14:textId="77777777"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Pero también el pacto que Dios hizo a través de Moisés. La ley que Dios le dio al pueblo y cómo la gente debía obedecerla y seguirla. Eso forma, está como en el trasfondo del libro de Josué.</w:t>
      </w:r>
    </w:p>
    <w:p w14:paraId="646FF570" w14:textId="77777777" w:rsidR="0063499E" w:rsidRPr="00051875" w:rsidRDefault="0063499E">
      <w:pPr>
        <w:rPr>
          <w:sz w:val="26"/>
          <w:szCs w:val="26"/>
        </w:rPr>
      </w:pPr>
    </w:p>
    <w:p w14:paraId="3627C40C" w14:textId="256E01F9"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No es gran cosa, pero está ahí. Un tema interesante es que un cuarto sería el tema de la obediencia. Piense en Israel durante la época de Moisés y sus peregrinaciones por el desierto.</w:t>
      </w:r>
    </w:p>
    <w:p w14:paraId="2E98CB97" w14:textId="77777777" w:rsidR="0063499E" w:rsidRPr="00051875" w:rsidRDefault="0063499E">
      <w:pPr>
        <w:rPr>
          <w:sz w:val="26"/>
          <w:szCs w:val="26"/>
        </w:rPr>
      </w:pPr>
    </w:p>
    <w:p w14:paraId="36C7216B" w14:textId="77777777"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Israel era en gran medida un pueblo muy rebelde. Vería el libro de Números, por ejemplo, en las secciones de narrativa histórica. Dónde se cuenta la historia.</w:t>
      </w:r>
    </w:p>
    <w:p w14:paraId="1059DD3E" w14:textId="77777777" w:rsidR="0063499E" w:rsidRPr="00051875" w:rsidRDefault="0063499E">
      <w:pPr>
        <w:rPr>
          <w:sz w:val="26"/>
          <w:szCs w:val="26"/>
        </w:rPr>
      </w:pPr>
    </w:p>
    <w:p w14:paraId="62893F0E" w14:textId="445F062C"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Ves rebeliones una y otra vez contra la autoridad de Moisés y Aarón. Y contra Dios mismo. Y Moisés se rebeló contra Dios.</w:t>
      </w:r>
    </w:p>
    <w:p w14:paraId="4644EA61" w14:textId="77777777" w:rsidR="0063499E" w:rsidRPr="00051875" w:rsidRDefault="0063499E">
      <w:pPr>
        <w:rPr>
          <w:sz w:val="26"/>
          <w:szCs w:val="26"/>
        </w:rPr>
      </w:pPr>
    </w:p>
    <w:p w14:paraId="5CE07376" w14:textId="77777777"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lastRenderedPageBreak xmlns:w="http://schemas.openxmlformats.org/wordprocessingml/2006/main"/>
      </w:r>
      <w:r xmlns:w="http://schemas.openxmlformats.org/wordprocessingml/2006/main" w:rsidRPr="00051875">
        <w:rPr>
          <w:rFonts w:ascii="Calibri" w:eastAsia="Calibri" w:hAnsi="Calibri" w:cs="Calibri"/>
          <w:sz w:val="26"/>
          <w:szCs w:val="26"/>
        </w:rPr>
        <w:t xml:space="preserve">Y muchas de esas cosas. Así que aquí en el libro de Josué vemos una imagen muy diferente. Vemos una sensación de que ahora estamos tratando de hacer las cosas de manera diferente.</w:t>
      </w:r>
    </w:p>
    <w:p w14:paraId="29BA691C" w14:textId="77777777" w:rsidR="0063499E" w:rsidRPr="00051875" w:rsidRDefault="0063499E">
      <w:pPr>
        <w:rPr>
          <w:sz w:val="26"/>
          <w:szCs w:val="26"/>
        </w:rPr>
      </w:pPr>
    </w:p>
    <w:p w14:paraId="6F5F1895" w14:textId="77777777"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No vamos a intentar repetir los errores del pasado. Y hay una sensación de que todos están en la misma página siguiendo al Señor. Ahora bien, ese no es siempre el caso.</w:t>
      </w:r>
    </w:p>
    <w:p w14:paraId="2E3EFBEC" w14:textId="77777777" w:rsidR="0063499E" w:rsidRPr="00051875" w:rsidRDefault="0063499E">
      <w:pPr>
        <w:rPr>
          <w:sz w:val="26"/>
          <w:szCs w:val="26"/>
        </w:rPr>
      </w:pPr>
    </w:p>
    <w:p w14:paraId="415366E0" w14:textId="26B574AD" w:rsidR="0063499E" w:rsidRPr="00051875" w:rsidRDefault="005040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algunas excepciones importantes allí. Pero hay un tema importante de la obediencia. Dios ciertamente insta a la obediencia.</w:t>
      </w:r>
    </w:p>
    <w:p w14:paraId="379E668F" w14:textId="77777777" w:rsidR="0063499E" w:rsidRPr="00051875" w:rsidRDefault="0063499E">
      <w:pPr>
        <w:rPr>
          <w:sz w:val="26"/>
          <w:szCs w:val="26"/>
        </w:rPr>
      </w:pPr>
    </w:p>
    <w:p w14:paraId="52D144DB" w14:textId="77777777"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Y la gente, en su mayor parte, lo sigue. Un quinto tema que vería es todo el tema de la pureza de la adoración. La idea de santidad.</w:t>
      </w:r>
    </w:p>
    <w:p w14:paraId="414B5548" w14:textId="77777777" w:rsidR="0063499E" w:rsidRPr="00051875" w:rsidRDefault="0063499E">
      <w:pPr>
        <w:rPr>
          <w:sz w:val="26"/>
          <w:szCs w:val="26"/>
        </w:rPr>
      </w:pPr>
    </w:p>
    <w:p w14:paraId="02138F31" w14:textId="1A49D8A2"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Y la palabra santo en sí no se usa muchas veces en el libro. Pero la idea está ahí. Básicamente, la idea de santidad en el Antiguo Testamento es la idea de separación total.</w:t>
      </w:r>
    </w:p>
    <w:p w14:paraId="4368EAB8" w14:textId="77777777" w:rsidR="0063499E" w:rsidRPr="00051875" w:rsidRDefault="0063499E">
      <w:pPr>
        <w:rPr>
          <w:sz w:val="26"/>
          <w:szCs w:val="26"/>
        </w:rPr>
      </w:pPr>
    </w:p>
    <w:p w14:paraId="2B017D39" w14:textId="44AEF875"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De lo malo, de lo inmundo, de lo impío. E Israel debe mantenerse separado del arca al principio, de los propios cananeos. Incluida en esto está la discusión sobre la destrucción de los cananeos de la que hablaremos en otro segmento.</w:t>
      </w:r>
    </w:p>
    <w:p w14:paraId="732DBF28" w14:textId="77777777" w:rsidR="0063499E" w:rsidRPr="00051875" w:rsidRDefault="0063499E">
      <w:pPr>
        <w:rPr>
          <w:sz w:val="26"/>
          <w:szCs w:val="26"/>
        </w:rPr>
      </w:pPr>
    </w:p>
    <w:p w14:paraId="3D0B5E5D" w14:textId="1AA10E36"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Pero esa idea de pureza de adoración, de que Israel debe crecer en un lugar nuevo, practicando su adoración al Señor de la manera correcta, es una parte importante del libro. Un sexto punto que vería, un sexto tema, sería el tema del liderazgo piadoso. El propio Josué recibe el cargo de líder.</w:t>
      </w:r>
    </w:p>
    <w:p w14:paraId="782FE0EF" w14:textId="77777777" w:rsidR="0063499E" w:rsidRPr="00051875" w:rsidRDefault="0063499E">
      <w:pPr>
        <w:rPr>
          <w:sz w:val="26"/>
          <w:szCs w:val="26"/>
        </w:rPr>
      </w:pPr>
    </w:p>
    <w:p w14:paraId="5FD53825" w14:textId="77777777"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En la mayor parte de los libros, se lo describe como un líder ideal con muy pocos pasos en falso. Y allí aprendemos algunas buenas lecciones sobre liderazgo. Y por último, el tema del descanso.</w:t>
      </w:r>
    </w:p>
    <w:p w14:paraId="11D7BF15" w14:textId="77777777" w:rsidR="0063499E" w:rsidRPr="00051875" w:rsidRDefault="0063499E">
      <w:pPr>
        <w:rPr>
          <w:sz w:val="26"/>
          <w:szCs w:val="26"/>
        </w:rPr>
      </w:pPr>
    </w:p>
    <w:p w14:paraId="1CCA41BA" w14:textId="6F32EE09"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Tenemos la idea de que la tierra descanse. Y parte del regalo de Dios, las promesas, es que el pueblo descansará y la tierra descansará. Entonces, en cierto sentido, si pensamos en el flujo del Pentateuco, hablaremos de esto en otro segmento sobre el contexto literario.</w:t>
      </w:r>
    </w:p>
    <w:p w14:paraId="16483FC9" w14:textId="77777777" w:rsidR="0063499E" w:rsidRPr="00051875" w:rsidRDefault="0063499E">
      <w:pPr>
        <w:rPr>
          <w:sz w:val="26"/>
          <w:szCs w:val="26"/>
        </w:rPr>
      </w:pPr>
    </w:p>
    <w:p w14:paraId="6CC3B2DF" w14:textId="77777777"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Pero el flujo del Pentateuco mira hacia el futuro, hacia la entrada y recepción de la tierra prometida. Y el libro de Josué mira hacia atrás y dice: estamos aquí. Y este no es el cumplimiento de todo esto.</w:t>
      </w:r>
    </w:p>
    <w:p w14:paraId="2AB1FF56" w14:textId="77777777" w:rsidR="0063499E" w:rsidRPr="00051875" w:rsidRDefault="0063499E">
      <w:pPr>
        <w:rPr>
          <w:sz w:val="26"/>
          <w:szCs w:val="26"/>
        </w:rPr>
      </w:pPr>
    </w:p>
    <w:p w14:paraId="0BB40154" w14:textId="77777777" w:rsidR="00504067" w:rsidRDefault="00000000">
      <w:pPr xmlns:w="http://schemas.openxmlformats.org/wordprocessingml/2006/main">
        <w:rPr>
          <w:rFonts w:ascii="Calibri" w:eastAsia="Calibri" w:hAnsi="Calibri" w:cs="Calibri"/>
          <w:sz w:val="26"/>
          <w:szCs w:val="26"/>
        </w:rPr>
      </w:pPr>
      <w:r xmlns:w="http://schemas.openxmlformats.org/wordprocessingml/2006/main" w:rsidRPr="00051875">
        <w:rPr>
          <w:rFonts w:ascii="Calibri" w:eastAsia="Calibri" w:hAnsi="Calibri" w:cs="Calibri"/>
          <w:sz w:val="26"/>
          <w:szCs w:val="26"/>
        </w:rPr>
        <w:t xml:space="preserve">Tenemos descanso. Esos serían los siete temas principales bajo la declaración general del tema que les he dado en este momento.</w:t>
      </w:r>
    </w:p>
    <w:p w14:paraId="0BA5A948" w14:textId="77777777" w:rsidR="00504067" w:rsidRDefault="00504067">
      <w:pPr>
        <w:rPr>
          <w:rFonts w:ascii="Calibri" w:eastAsia="Calibri" w:hAnsi="Calibri" w:cs="Calibri"/>
          <w:sz w:val="26"/>
          <w:szCs w:val="26"/>
        </w:rPr>
      </w:pPr>
    </w:p>
    <w:p w14:paraId="07CA8C5C" w14:textId="61C3540E" w:rsidR="0063499E" w:rsidRPr="00051875" w:rsidRDefault="00000000" w:rsidP="00504067">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Este es el Dr. David Howard y su enseñanza sobre Josué a través de Rut. Esta es la sesión 2, Introducción a Josué, parte 2, Temas y Teología.</w:t>
      </w:r>
    </w:p>
    <w:sectPr w:rsidR="0063499E" w:rsidRPr="000518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B13F8" w14:textId="77777777" w:rsidR="00481EE1" w:rsidRDefault="00481EE1" w:rsidP="00051875">
      <w:r>
        <w:separator/>
      </w:r>
    </w:p>
  </w:endnote>
  <w:endnote w:type="continuationSeparator" w:id="0">
    <w:p w14:paraId="066BD128" w14:textId="77777777" w:rsidR="00481EE1" w:rsidRDefault="00481EE1" w:rsidP="00051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C5C7F" w14:textId="77777777" w:rsidR="00481EE1" w:rsidRDefault="00481EE1" w:rsidP="00051875">
      <w:r>
        <w:separator/>
      </w:r>
    </w:p>
  </w:footnote>
  <w:footnote w:type="continuationSeparator" w:id="0">
    <w:p w14:paraId="0AD9014B" w14:textId="77777777" w:rsidR="00481EE1" w:rsidRDefault="00481EE1" w:rsidP="00051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761348"/>
      <w:docPartObj>
        <w:docPartGallery w:val="Page Numbers (Top of Page)"/>
        <w:docPartUnique/>
      </w:docPartObj>
    </w:sdtPr>
    <w:sdtEndPr>
      <w:rPr>
        <w:noProof/>
      </w:rPr>
    </w:sdtEndPr>
    <w:sdtContent>
      <w:p w14:paraId="0D595207" w14:textId="2D924D97" w:rsidR="00051875" w:rsidRDefault="000518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404569" w14:textId="77777777" w:rsidR="00051875" w:rsidRDefault="000518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F93F11"/>
    <w:multiLevelType w:val="hybridMultilevel"/>
    <w:tmpl w:val="8016440A"/>
    <w:lvl w:ilvl="0" w:tplc="8D8CC488">
      <w:start w:val="1"/>
      <w:numFmt w:val="bullet"/>
      <w:lvlText w:val="●"/>
      <w:lvlJc w:val="left"/>
      <w:pPr>
        <w:ind w:left="720" w:hanging="360"/>
      </w:pPr>
    </w:lvl>
    <w:lvl w:ilvl="1" w:tplc="50D429CE">
      <w:start w:val="1"/>
      <w:numFmt w:val="bullet"/>
      <w:lvlText w:val="○"/>
      <w:lvlJc w:val="left"/>
      <w:pPr>
        <w:ind w:left="1440" w:hanging="360"/>
      </w:pPr>
    </w:lvl>
    <w:lvl w:ilvl="2" w:tplc="2EACE994">
      <w:start w:val="1"/>
      <w:numFmt w:val="bullet"/>
      <w:lvlText w:val="■"/>
      <w:lvlJc w:val="left"/>
      <w:pPr>
        <w:ind w:left="2160" w:hanging="360"/>
      </w:pPr>
    </w:lvl>
    <w:lvl w:ilvl="3" w:tplc="7E6A4CE2">
      <w:start w:val="1"/>
      <w:numFmt w:val="bullet"/>
      <w:lvlText w:val="●"/>
      <w:lvlJc w:val="left"/>
      <w:pPr>
        <w:ind w:left="2880" w:hanging="360"/>
      </w:pPr>
    </w:lvl>
    <w:lvl w:ilvl="4" w:tplc="0ADAB524">
      <w:start w:val="1"/>
      <w:numFmt w:val="bullet"/>
      <w:lvlText w:val="○"/>
      <w:lvlJc w:val="left"/>
      <w:pPr>
        <w:ind w:left="3600" w:hanging="360"/>
      </w:pPr>
    </w:lvl>
    <w:lvl w:ilvl="5" w:tplc="A0AC8D80">
      <w:start w:val="1"/>
      <w:numFmt w:val="bullet"/>
      <w:lvlText w:val="■"/>
      <w:lvlJc w:val="left"/>
      <w:pPr>
        <w:ind w:left="4320" w:hanging="360"/>
      </w:pPr>
    </w:lvl>
    <w:lvl w:ilvl="6" w:tplc="F592A408">
      <w:start w:val="1"/>
      <w:numFmt w:val="bullet"/>
      <w:lvlText w:val="●"/>
      <w:lvlJc w:val="left"/>
      <w:pPr>
        <w:ind w:left="5040" w:hanging="360"/>
      </w:pPr>
    </w:lvl>
    <w:lvl w:ilvl="7" w:tplc="6726B6E2">
      <w:start w:val="1"/>
      <w:numFmt w:val="bullet"/>
      <w:lvlText w:val="●"/>
      <w:lvlJc w:val="left"/>
      <w:pPr>
        <w:ind w:left="5760" w:hanging="360"/>
      </w:pPr>
    </w:lvl>
    <w:lvl w:ilvl="8" w:tplc="9170E7E2">
      <w:start w:val="1"/>
      <w:numFmt w:val="bullet"/>
      <w:lvlText w:val="●"/>
      <w:lvlJc w:val="left"/>
      <w:pPr>
        <w:ind w:left="6480" w:hanging="360"/>
      </w:pPr>
    </w:lvl>
  </w:abstractNum>
  <w:num w:numId="1" w16cid:durableId="17563216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9E"/>
    <w:rsid w:val="00051875"/>
    <w:rsid w:val="00481EE1"/>
    <w:rsid w:val="00504067"/>
    <w:rsid w:val="005A7A01"/>
    <w:rsid w:val="0063499E"/>
    <w:rsid w:val="00762D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84A51"/>
  <w15:docId w15:val="{6FA37239-8F53-4F4F-9CF2-9DE435FD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1875"/>
    <w:pPr>
      <w:tabs>
        <w:tab w:val="center" w:pos="4680"/>
        <w:tab w:val="right" w:pos="9360"/>
      </w:tabs>
    </w:pPr>
  </w:style>
  <w:style w:type="character" w:customStyle="1" w:styleId="HeaderChar">
    <w:name w:val="Header Char"/>
    <w:basedOn w:val="DefaultParagraphFont"/>
    <w:link w:val="Header"/>
    <w:uiPriority w:val="99"/>
    <w:rsid w:val="00051875"/>
  </w:style>
  <w:style w:type="paragraph" w:styleId="Footer">
    <w:name w:val="footer"/>
    <w:basedOn w:val="Normal"/>
    <w:link w:val="FooterChar"/>
    <w:uiPriority w:val="99"/>
    <w:unhideWhenUsed/>
    <w:rsid w:val="00051875"/>
    <w:pPr>
      <w:tabs>
        <w:tab w:val="center" w:pos="4680"/>
        <w:tab w:val="right" w:pos="9360"/>
      </w:tabs>
    </w:pPr>
  </w:style>
  <w:style w:type="character" w:customStyle="1" w:styleId="FooterChar">
    <w:name w:val="Footer Char"/>
    <w:basedOn w:val="DefaultParagraphFont"/>
    <w:link w:val="Footer"/>
    <w:uiPriority w:val="99"/>
    <w:rsid w:val="00051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2078</Words>
  <Characters>9064</Characters>
  <Application>Microsoft Office Word</Application>
  <DocSecurity>0</DocSecurity>
  <Lines>215</Lines>
  <Paragraphs>55</Paragraphs>
  <ScaleCrop>false</ScaleCrop>
  <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Session02 IntroPt2 Themes</dc:title>
  <dc:creator>TurboScribe.ai</dc:creator>
  <cp:lastModifiedBy>Ted Hildebrandt</cp:lastModifiedBy>
  <cp:revision>5</cp:revision>
  <dcterms:created xsi:type="dcterms:W3CDTF">2024-02-04T20:10:00Z</dcterms:created>
  <dcterms:modified xsi:type="dcterms:W3CDTF">2024-02-29T10:40:00Z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bf252df077702c46bdee5bf2c1aaa5798f5eb1d5817c5b40352c09034efbb363</vt:lpwstr>
  </property>
</Properties>
</file>