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9852" w14:textId="77777777" w:rsidR="00BC1077" w:rsidRPr="00BC1077" w:rsidRDefault="00BC1077"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Д-р Дэвид Ховард, Джошуа-Рут, сессия 5</w:t>
      </w:r>
    </w:p>
    <w:p w14:paraId="4BD6E9AA" w14:textId="12716EDB" w:rsidR="00770E9F" w:rsidRPr="00BC1077" w:rsidRDefault="00000000" w:rsidP="00BC1077">
      <w:pPr xmlns:w="http://schemas.openxmlformats.org/wordprocessingml/2006/main">
        <w:jc w:val="center"/>
        <w:rPr>
          <w:rFonts w:ascii="Calibri" w:eastAsia="Calibri" w:hAnsi="Calibri" w:cs="Calibri"/>
          <w:b/>
          <w:bCs/>
          <w:sz w:val="40"/>
          <w:szCs w:val="40"/>
        </w:rPr>
      </w:pPr>
      <w:r xmlns:w="http://schemas.openxmlformats.org/wordprocessingml/2006/main" w:rsidRPr="00BC1077">
        <w:rPr>
          <w:rFonts w:ascii="Calibri" w:eastAsia="Calibri" w:hAnsi="Calibri" w:cs="Calibri"/>
          <w:b/>
          <w:bCs/>
          <w:sz w:val="40"/>
          <w:szCs w:val="40"/>
        </w:rPr>
        <w:t xml:space="preserve">Иисус Навин 1:10 и далее</w:t>
      </w:r>
    </w:p>
    <w:p w14:paraId="0A3B7BAF" w14:textId="652B14C7" w:rsidR="00BC1077" w:rsidRPr="00BC1077" w:rsidRDefault="00BC1077" w:rsidP="00BC1077">
      <w:pPr xmlns:w="http://schemas.openxmlformats.org/wordprocessingml/2006/main">
        <w:jc w:val="center"/>
        <w:rPr>
          <w:sz w:val="26"/>
          <w:szCs w:val="26"/>
        </w:rPr>
      </w:pPr>
      <w:r xmlns:w="http://schemas.openxmlformats.org/wordprocessingml/2006/main" w:rsidRPr="00BC1077">
        <w:rPr>
          <w:rFonts w:ascii="AA Times New Roman" w:hAnsi="AA Times New Roman" w:cs="AA Times New Roman"/>
          <w:sz w:val="26"/>
          <w:szCs w:val="26"/>
        </w:rPr>
        <w:t xml:space="preserve">© </w:t>
      </w:r>
      <w:r xmlns:w="http://schemas.openxmlformats.org/wordprocessingml/2006/main" w:rsidRPr="00BC1077">
        <w:rPr>
          <w:sz w:val="26"/>
          <w:szCs w:val="26"/>
        </w:rPr>
        <w:t xml:space="preserve">2024 Дэвид Ховард и Тед Хильдебрандт</w:t>
      </w:r>
    </w:p>
    <w:p w14:paraId="5570154B" w14:textId="77777777" w:rsidR="00BC1077" w:rsidRPr="00BC1077" w:rsidRDefault="00BC1077">
      <w:pPr>
        <w:rPr>
          <w:sz w:val="26"/>
          <w:szCs w:val="26"/>
        </w:rPr>
      </w:pPr>
    </w:p>
    <w:p w14:paraId="3CDB4BB2" w14:textId="756CB5F7" w:rsidR="00BC1077" w:rsidRDefault="00000000">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Это доктор Дэвид Говард в своем учении об Иисусе Навине через Руфь. Это урок 5, Иисус Навин 1:10 и далее.</w:t>
      </w:r>
    </w:p>
    <w:p w14:paraId="79C75937" w14:textId="77777777" w:rsidR="00BC1077" w:rsidRDefault="00BC1077">
      <w:pPr>
        <w:rPr>
          <w:rFonts w:ascii="Calibri" w:eastAsia="Calibri" w:hAnsi="Calibri" w:cs="Calibri"/>
          <w:sz w:val="26"/>
          <w:szCs w:val="26"/>
        </w:rPr>
      </w:pPr>
    </w:p>
    <w:p w14:paraId="0ECF0A82" w14:textId="43F3C48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Теперь мы рассмотрим последнюю часть первой главы, стихи с 10 по 18, и она включает в себя три различных фрагмента.</w:t>
      </w:r>
    </w:p>
    <w:p w14:paraId="37D2D859" w14:textId="77777777" w:rsidR="00770E9F" w:rsidRPr="00BC1077" w:rsidRDefault="00770E9F">
      <w:pPr>
        <w:rPr>
          <w:sz w:val="26"/>
          <w:szCs w:val="26"/>
        </w:rPr>
      </w:pPr>
    </w:p>
    <w:p w14:paraId="2EC28DDF" w14:textId="75CA0B54"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Слова Иисуса Навина народному начальнику в стихах 10–11, его наставления племенам, которые собираются поселиться к востоку от Иордана, племенам Трансиордании, которые они называются Рувим, Гад, половина колена Манассиина, а затем в стихах С 16 по 18, реакция людей на Иисуса Навина. Итак, давайте посмотрим на обвинение Джошуа офицерам. В стихах с 10 по 11 он велит им пройти через стан и приготовиться.</w:t>
      </w:r>
    </w:p>
    <w:p w14:paraId="78C97F0C" w14:textId="77777777" w:rsidR="00770E9F" w:rsidRPr="00BC1077" w:rsidRDefault="00770E9F">
      <w:pPr>
        <w:rPr>
          <w:sz w:val="26"/>
          <w:szCs w:val="26"/>
        </w:rPr>
      </w:pPr>
    </w:p>
    <w:p w14:paraId="651BE3CC" w14:textId="1765E90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И через три дня они перейдут Иордан, чтобы завладеть им. Это еще одно из слов, обозначающих наследование земли. Обратите внимание, в конце стиха 11 говорится: «Это земля, которую Господь, Бог твой, дает тебе».</w:t>
      </w:r>
    </w:p>
    <w:p w14:paraId="79FEED6F" w14:textId="77777777" w:rsidR="00770E9F" w:rsidRPr="00BC1077" w:rsidRDefault="00770E9F">
      <w:pPr>
        <w:rPr>
          <w:sz w:val="26"/>
          <w:szCs w:val="26"/>
        </w:rPr>
      </w:pPr>
    </w:p>
    <w:p w14:paraId="43E7C3D8" w14:textId="188E7F8B"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Вот что дает вам владеть, овладевать. Итак, есть одно из слов, обозначающих наследование. Так что даже те темы, о которых мы говорили, семь тем, переплетаются на протяжении всей основы книг, вплоть до конкретных формулировок стихов.</w:t>
      </w:r>
    </w:p>
    <w:p w14:paraId="2D510D83" w14:textId="77777777" w:rsidR="00770E9F" w:rsidRPr="00BC1077" w:rsidRDefault="00770E9F">
      <w:pPr>
        <w:rPr>
          <w:sz w:val="26"/>
          <w:szCs w:val="26"/>
        </w:rPr>
      </w:pPr>
    </w:p>
    <w:p w14:paraId="19801E7A" w14:textId="7BAF69C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Итак, представьте, что Бог поручил Иисусу Навину. Затем Иисус Навин поворачивается к лидерам и говорит: вот, приготовьтесь идти, поверните своих людей. Через три дня мы собираемся пересечь Иордан.</w:t>
      </w:r>
    </w:p>
    <w:p w14:paraId="631DF786" w14:textId="77777777" w:rsidR="00770E9F" w:rsidRPr="00BC1077" w:rsidRDefault="00770E9F">
      <w:pPr>
        <w:rPr>
          <w:sz w:val="26"/>
          <w:szCs w:val="26"/>
        </w:rPr>
      </w:pPr>
    </w:p>
    <w:p w14:paraId="0FADBB4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Затем он обращается к другой группе людей. И это группа, которая хотела поселиться к востоку от Иордана. И я быстро положу сюда карту для вас.</w:t>
      </w:r>
    </w:p>
    <w:p w14:paraId="16F66657" w14:textId="77777777" w:rsidR="00770E9F" w:rsidRPr="00BC1077" w:rsidRDefault="00770E9F">
      <w:pPr>
        <w:rPr>
          <w:sz w:val="26"/>
          <w:szCs w:val="26"/>
        </w:rPr>
      </w:pPr>
    </w:p>
    <w:p w14:paraId="05C0DF64"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Когда они странствовали по пустыне и здесь в течение этих 40 лет, два с половиной племени заметили, что земля на востоке очень плодородна, и она им понравилась. И они спросили Моисея, можно ли им поселиться там. И история об этом рассказана в Числах, 32-й главе.</w:t>
      </w:r>
    </w:p>
    <w:p w14:paraId="5346B341" w14:textId="77777777" w:rsidR="00770E9F" w:rsidRPr="00BC1077" w:rsidRDefault="00770E9F">
      <w:pPr>
        <w:rPr>
          <w:sz w:val="26"/>
          <w:szCs w:val="26"/>
        </w:rPr>
      </w:pPr>
    </w:p>
    <w:p w14:paraId="5A5799BB" w14:textId="15190160"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Итак, я предлагаю вам обратиться к 32-й главе Чисел. И здесь мы просто выделим некоторые моменты. Этой просьбе посвящена практически вся глава.</w:t>
      </w:r>
    </w:p>
    <w:p w14:paraId="6DB181F5" w14:textId="77777777" w:rsidR="00770E9F" w:rsidRPr="00BC1077" w:rsidRDefault="00770E9F">
      <w:pPr>
        <w:rPr>
          <w:sz w:val="26"/>
          <w:szCs w:val="26"/>
        </w:rPr>
      </w:pPr>
    </w:p>
    <w:p w14:paraId="4DD38AD7"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И вы видите, в Числах 32, стихе первом, говорится, что у народа Рувима и народа Гада было очень большое количество скота. Они увидели землю Иазер и землю Галаад. И вот, это место было местом для скота.</w:t>
      </w:r>
    </w:p>
    <w:p w14:paraId="4782373E" w14:textId="77777777" w:rsidR="00770E9F" w:rsidRPr="00BC1077" w:rsidRDefault="00770E9F">
      <w:pPr>
        <w:rPr>
          <w:sz w:val="26"/>
          <w:szCs w:val="26"/>
        </w:rPr>
      </w:pPr>
    </w:p>
    <w:p w14:paraId="698E16E5" w14:textId="55941E73"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И вот, они пришли к Моисею и спросили, можно ли им поселиться там. И первоначальная реакция Моисея в шестом и последующих стихах — это гнев, потому что он думает, что они хотят избежать конфликтов, которые должны произойти с землей Ханаанской. Они пытаются уклониться от своих обязанностей.</w:t>
      </w:r>
    </w:p>
    <w:p w14:paraId="0B113313" w14:textId="77777777" w:rsidR="00770E9F" w:rsidRPr="00BC1077" w:rsidRDefault="00770E9F">
      <w:pPr>
        <w:rPr>
          <w:sz w:val="26"/>
          <w:szCs w:val="26"/>
        </w:rPr>
      </w:pPr>
    </w:p>
    <w:p w14:paraId="2DE11840" w14:textId="6AF7A26C"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Итак, говорит он им, это нехорошо. И это целый абзац. И затем в стихах 16 и последующих люди отвечают: «Нет, мы будем верными».</w:t>
      </w:r>
    </w:p>
    <w:p w14:paraId="2F6C1981" w14:textId="77777777" w:rsidR="00770E9F" w:rsidRPr="00BC1077" w:rsidRDefault="00770E9F">
      <w:pPr>
        <w:rPr>
          <w:sz w:val="26"/>
          <w:szCs w:val="26"/>
        </w:rPr>
      </w:pPr>
    </w:p>
    <w:p w14:paraId="611B43ED" w14:textId="2A57730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Мы возьмемся за оружие вместе со всеми остальными. А наши жены и дети могут остаться здесь, но мы поедем туда. Итак, Моисей в стихе 20 говорит: если вы сделаете это, если вы возьмете в руки оружие, чтобы предстать пред Господом на войну и так далее, то вы вернетесь, стих 22, и будете свободны от обязательств перед Господом и Израиль и эта земля будут вашим владением пред Господом.</w:t>
      </w:r>
    </w:p>
    <w:p w14:paraId="6E09C1AC" w14:textId="77777777" w:rsidR="00770E9F" w:rsidRPr="00BC1077" w:rsidRDefault="00770E9F">
      <w:pPr>
        <w:rPr>
          <w:sz w:val="26"/>
          <w:szCs w:val="26"/>
        </w:rPr>
      </w:pPr>
    </w:p>
    <w:p w14:paraId="0757D6E1"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И остальная часть главы является своего рода последствием этого. Вот в чем суть слов Иисуса Навина, обращенных к этим двум с половиной коленам, которые хотят поселиться к востоку от Иордана. Моисей напоминает людям об этом во Второзаконии 3. И если вы захотите когда-нибудь взглянуть на это, стихи с 18 по 20, Второзаконие 3 почти слово в слово предвосхищают слова из Книги Иисуса Навина 1, стихи с 12 по 15.</w:t>
      </w:r>
    </w:p>
    <w:p w14:paraId="4FDB1EB9" w14:textId="77777777" w:rsidR="00770E9F" w:rsidRPr="00BC1077" w:rsidRDefault="00770E9F">
      <w:pPr>
        <w:rPr>
          <w:sz w:val="26"/>
          <w:szCs w:val="26"/>
        </w:rPr>
      </w:pPr>
    </w:p>
    <w:p w14:paraId="54D68FF6" w14:textId="77777777" w:rsidR="00700419" w:rsidRDefault="00000000" w:rsidP="00700419">
      <w:pPr xmlns:w="http://schemas.openxmlformats.org/wordprocessingml/2006/main">
        <w:rPr>
          <w:rFonts w:ascii="Calibri" w:eastAsia="Calibri" w:hAnsi="Calibri" w:cs="Calibri"/>
          <w:sz w:val="26"/>
          <w:szCs w:val="26"/>
        </w:rPr>
      </w:pPr>
      <w:r xmlns:w="http://schemas.openxmlformats.org/wordprocessingml/2006/main" w:rsidRPr="00BC1077">
        <w:rPr>
          <w:rFonts w:ascii="Calibri" w:eastAsia="Calibri" w:hAnsi="Calibri" w:cs="Calibri"/>
          <w:sz w:val="26"/>
          <w:szCs w:val="26"/>
        </w:rPr>
        <w:t xml:space="preserve">Просто чтобы прочитать вам кое-что из этого здесь, во Второзаконии 3:18, Моисей говорит </w:t>
      </w:r>
      <w:proofErr xmlns:w="http://schemas.openxmlformats.org/wordprocessingml/2006/main" w:type="gramStart"/>
      <w:r xmlns:w="http://schemas.openxmlformats.org/wordprocessingml/2006/main" w:rsidRPr="00BC1077">
        <w:rPr>
          <w:rFonts w:ascii="Calibri" w:eastAsia="Calibri" w:hAnsi="Calibri" w:cs="Calibri"/>
          <w:sz w:val="26"/>
          <w:szCs w:val="26"/>
        </w:rPr>
        <w:t xml:space="preserve">: «Я </w:t>
      </w:r>
      <w:proofErr xmlns:w="http://schemas.openxmlformats.org/wordprocessingml/2006/main" w:type="gramEnd"/>
      <w:r xmlns:w="http://schemas.openxmlformats.org/wordprocessingml/2006/main" w:rsidRPr="00BC1077">
        <w:rPr>
          <w:rFonts w:ascii="Calibri" w:eastAsia="Calibri" w:hAnsi="Calibri" w:cs="Calibri"/>
          <w:sz w:val="26"/>
          <w:szCs w:val="26"/>
        </w:rPr>
        <w:t xml:space="preserve">повелел тебе в то время», ссылаясь на событие в Числах 32, «говоря: Господь, Бог твой, дал тебе во владение эту землю. Все ваши доблестные люди перейдут с оружием в руках перед вашими братьями, народом Израиля. Только жены твои, дети твои и скот твой останутся в городах, которые Я дал тебе, до тех пор, пока Господь не успокоит тебя. И тогда ты сможешь вернуться на свою землю».</w:t>
      </w:r>
    </w:p>
    <w:p w14:paraId="12C4C004" w14:textId="77777777" w:rsidR="00700419" w:rsidRDefault="00700419" w:rsidP="00700419">
      <w:pPr>
        <w:rPr>
          <w:rFonts w:ascii="Calibri" w:eastAsia="Calibri" w:hAnsi="Calibri" w:cs="Calibri"/>
          <w:sz w:val="26"/>
          <w:szCs w:val="26"/>
        </w:rPr>
      </w:pPr>
    </w:p>
    <w:p w14:paraId="5C412549" w14:textId="42F929D5" w:rsidR="00770E9F" w:rsidRPr="00BC1077" w:rsidRDefault="00000000" w:rsidP="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Это слова, которые перекликаются с Числами 32, а также являются прообразом главы Иисуса Навина 1. Итак, вернемся к главе Иисуса Навина 1. Итак, в стихе 12 говорится, что Рувимитянам </w:t>
      </w:r>
      <w:proofErr xmlns:w="http://schemas.openxmlformats.org/wordprocessingml/2006/main" w:type="spellStart"/>
      <w:r xmlns:w="http://schemas.openxmlformats.org/wordprocessingml/2006/main" w:rsidRPr="00BC107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C1077">
        <w:rPr>
          <w:rFonts w:ascii="Calibri" w:eastAsia="Calibri" w:hAnsi="Calibri" w:cs="Calibri"/>
          <w:sz w:val="26"/>
          <w:szCs w:val="26"/>
        </w:rPr>
        <w:t xml:space="preserve">Гадитянам, половине колена Манассиина, Иисус Навин сказал: помните слово, которое сказал Моисей. обратился к Господу, потому что Он повелел тебе сказать. А затем стихи с 13 по 15 почти слово в слово взяты из отрывка из Второзакония 3. Я уже упомянул, что в главе 1 есть четыре блока речей. Позвольте мне дать вам наглядное представление об этом.</w:t>
      </w:r>
    </w:p>
    <w:p w14:paraId="4A404DF1" w14:textId="77777777" w:rsidR="00770E9F" w:rsidRPr="00BC1077" w:rsidRDefault="00770E9F">
      <w:pPr>
        <w:rPr>
          <w:sz w:val="26"/>
          <w:szCs w:val="26"/>
        </w:rPr>
      </w:pPr>
    </w:p>
    <w:p w14:paraId="1FFAEA06" w14:textId="0F7CD22A" w:rsidR="00770E9F" w:rsidRPr="00BC1077" w:rsidRDefault="00700419">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Итак, я изложил здесь этими квадратами то, что мы бы назвали структурой повествования. Там, когда автор книги говорит, вот кто говорил и с кем говорил этот человек, мы можем думать об этом, может быть, как о своего рода костяке главы. Но тогда эти коробки представляют собой настоящие слова: слова Бога к Моисею, слова Моисея, извини, слова Бога к Иисусу Навину, слова Иисуса Навина к старейшинам народа, слова Иисуса Навина к племена Трансиордании, а затем реакция народа на Иисуса Навина.</w:t>
      </w:r>
    </w:p>
    <w:p w14:paraId="77F0A8FD" w14:textId="77777777" w:rsidR="00770E9F" w:rsidRPr="00BC1077" w:rsidRDefault="00770E9F">
      <w:pPr>
        <w:rPr>
          <w:sz w:val="26"/>
          <w:szCs w:val="26"/>
        </w:rPr>
      </w:pPr>
    </w:p>
    <w:p w14:paraId="668FF6AE" w14:textId="7D51763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Итак, это повествовательная основа. Теперь многие комментаторы видят логику этого и видят, что, когда Иисус Навин обращается к </w:t>
      </w:r>
      <w:r xmlns:w="http://schemas.openxmlformats.org/wordprocessingml/2006/main" w:rsidR="00700419">
        <w:rPr>
          <w:rFonts w:ascii="Calibri" w:eastAsia="Calibri" w:hAnsi="Calibri" w:cs="Calibri"/>
          <w:sz w:val="26"/>
          <w:szCs w:val="26"/>
        </w:rPr>
        <w:t xml:space="preserve">племенам Трансиордании, племена Трансиордании отвечают на слова Иисуса Навина здесь. Но я бы сказал, что это реагирует другая группа.</w:t>
      </w:r>
    </w:p>
    <w:p w14:paraId="3BF76C52" w14:textId="77777777" w:rsidR="00770E9F" w:rsidRPr="00BC1077" w:rsidRDefault="00770E9F">
      <w:pPr>
        <w:rPr>
          <w:sz w:val="26"/>
          <w:szCs w:val="26"/>
        </w:rPr>
      </w:pPr>
    </w:p>
    <w:p w14:paraId="1E0349FA" w14:textId="6A286326"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В этих трех местах говорящие люди идентифицируются по имени. Это Бог обращается к Иисусу Навину, Иисус Навин обращается к старейшинам, а Иисус Навин обращается к племенам Трансиордании, но в стихе 16 сказано: «И они ответили». Иисус Навин не уточняет, кто такие «они».</w:t>
      </w:r>
    </w:p>
    <w:p w14:paraId="7F39BA88" w14:textId="77777777" w:rsidR="00770E9F" w:rsidRPr="00BC1077" w:rsidRDefault="00770E9F">
      <w:pPr>
        <w:rPr>
          <w:sz w:val="26"/>
          <w:szCs w:val="26"/>
        </w:rPr>
      </w:pPr>
    </w:p>
    <w:p w14:paraId="64B5F4E1" w14:textId="73BFF15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И на каком-то уровне, конечно, имеет смысл, что «они» — это трансиорданские племена. Но синтаксис повествовательной структуры на иврите, обычно на иврите, некоторые из вас знают, если вы знаете иврит, вы знаете, что есть то, что называется the while, последовательная последовательность событий, где произошло то, затем произошло то, затем произошло то, и так далее. на. И это своего рода режим по умолчанию.</w:t>
      </w:r>
    </w:p>
    <w:p w14:paraId="33805725" w14:textId="77777777" w:rsidR="00770E9F" w:rsidRPr="00BC1077" w:rsidRDefault="00770E9F">
      <w:pPr>
        <w:rPr>
          <w:sz w:val="26"/>
          <w:szCs w:val="26"/>
        </w:rPr>
      </w:pPr>
    </w:p>
    <w:p w14:paraId="5D9C067F"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Это основа еврейского повествования. Если этот шаблон нарушен, обычно что-то происходит. И этот шаблон нарушен прямо здесь.</w:t>
      </w:r>
    </w:p>
    <w:p w14:paraId="45B23118" w14:textId="77777777" w:rsidR="00770E9F" w:rsidRPr="00BC1077" w:rsidRDefault="00770E9F">
      <w:pPr>
        <w:rPr>
          <w:sz w:val="26"/>
          <w:szCs w:val="26"/>
        </w:rPr>
      </w:pPr>
    </w:p>
    <w:p w14:paraId="60124254" w14:textId="45A181B5"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Повествование или форма глагола и синтаксис в стихе 12 относятся к разделительному типу. И я бы сказал, что он говорит нам, что эти два блока речи идут вместе. Итак, Джошуа поговорил с народным офисом и, кстати, он также поговорил с племенами Трансиордании, и кто отвечает, «они» — это все, а не только два с половиной племени.</w:t>
      </w:r>
    </w:p>
    <w:p w14:paraId="37877DD6" w14:textId="77777777" w:rsidR="00770E9F" w:rsidRPr="00BC1077" w:rsidRDefault="00770E9F">
      <w:pPr>
        <w:rPr>
          <w:sz w:val="26"/>
          <w:szCs w:val="26"/>
        </w:rPr>
      </w:pPr>
    </w:p>
    <w:p w14:paraId="63F3551B" w14:textId="58E415F2"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Итак, в ответ Иисусу Навину лидеры, представители всех колен говорят: да, мы будем верны тому, что Ты нам приказал. На это реагирует не небольшая часть племен, а вся нация. В этом смысле, так или иначе, у нас нет места в книге, где весь народ подтверждал бы Иисуса Навина как своего лидера.</w:t>
      </w:r>
    </w:p>
    <w:p w14:paraId="0914C8E6" w14:textId="77777777" w:rsidR="00770E9F" w:rsidRPr="00BC1077" w:rsidRDefault="00770E9F">
      <w:pPr>
        <w:rPr>
          <w:sz w:val="26"/>
          <w:szCs w:val="26"/>
        </w:rPr>
      </w:pPr>
    </w:p>
    <w:p w14:paraId="7D6BDC18"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Но из-за грамматической закономерности в стихе 12 я бы сказал, что две речи Иисуса Навина в стихе 11, а затем с 12 по 15, с 13 по 15 являются неотъемлемой частью одного и того же события. И они задуманы буквально как одно и то же. И тогда ответ будет от всех, к кому обращена эта речь.</w:t>
      </w:r>
    </w:p>
    <w:p w14:paraId="2DE77BEE" w14:textId="77777777" w:rsidR="00770E9F" w:rsidRPr="00BC1077" w:rsidRDefault="00770E9F">
      <w:pPr>
        <w:rPr>
          <w:sz w:val="26"/>
          <w:szCs w:val="26"/>
        </w:rPr>
      </w:pPr>
    </w:p>
    <w:p w14:paraId="248A3301" w14:textId="208F7B20"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Вот как бы я это увидел. Итак, в стихе 16 они ответили Иисусу Навину, сказав: все, что Ты повелел нам, сделаем. Куда бы вы нас ни послали, мы пойдём.</w:t>
      </w:r>
    </w:p>
    <w:p w14:paraId="64D36329" w14:textId="77777777" w:rsidR="00770E9F" w:rsidRPr="00BC1077" w:rsidRDefault="00770E9F">
      <w:pPr>
        <w:rPr>
          <w:sz w:val="26"/>
          <w:szCs w:val="26"/>
        </w:rPr>
      </w:pPr>
    </w:p>
    <w:p w14:paraId="1C9005C5" w14:textId="74E216BE"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Как мы повиновались Моисею во всем, так и мы повинуемся Тебе. Только пусть Господь будет с тобой. Итак, это чудесное подтверждение Иисуса Навина всем племенем, всей нацией.</w:t>
      </w:r>
    </w:p>
    <w:p w14:paraId="5C3A234B" w14:textId="77777777" w:rsidR="00770E9F" w:rsidRPr="00BC1077" w:rsidRDefault="00770E9F">
      <w:pPr>
        <w:rPr>
          <w:sz w:val="26"/>
          <w:szCs w:val="26"/>
        </w:rPr>
      </w:pPr>
    </w:p>
    <w:p w14:paraId="3D68CE16" w14:textId="3B733718"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Я часто смеюсь, когда читаю эти стихи, потому что думаю, что их намерения были благими, но я думаю, что их слова немного подрывают их намерения, потому что в них говорится, что </w:t>
      </w:r>
      <w:r xmlns:w="http://schemas.openxmlformats.org/wordprocessingml/2006/main" w:rsidRPr="00BC1077">
        <w:rPr>
          <w:rFonts w:ascii="Calibri" w:eastAsia="Calibri" w:hAnsi="Calibri" w:cs="Calibri"/>
          <w:sz w:val="26"/>
          <w:szCs w:val="26"/>
        </w:rPr>
        <w:lastRenderedPageBreak xmlns:w="http://schemas.openxmlformats.org/wordprocessingml/2006/main"/>
      </w:r>
      <w:r xmlns:w="http://schemas.openxmlformats.org/wordprocessingml/2006/main" w:rsidRPr="00BC1077">
        <w:rPr>
          <w:rFonts w:ascii="Calibri" w:eastAsia="Calibri" w:hAnsi="Calibri" w:cs="Calibri"/>
          <w:sz w:val="26"/>
          <w:szCs w:val="26"/>
        </w:rPr>
        <w:t xml:space="preserve">мы во всем повиновались Моисею. Представьте себе, что Джошуа думает: ну, если это стандарт, то это </w:t>
      </w:r>
      <w:r xmlns:w="http://schemas.openxmlformats.org/wordprocessingml/2006/main" w:rsidR="00700419">
        <w:rPr>
          <w:rFonts w:ascii="Calibri" w:eastAsia="Calibri" w:hAnsi="Calibri" w:cs="Calibri"/>
          <w:sz w:val="26"/>
          <w:szCs w:val="26"/>
        </w:rPr>
        <w:t xml:space="preserve">довольно низкий стандарт. Они не очень хорошо повиновались Моисею.</w:t>
      </w:r>
    </w:p>
    <w:p w14:paraId="78B6F3A9" w14:textId="77777777" w:rsidR="00770E9F" w:rsidRPr="00BC1077" w:rsidRDefault="00770E9F">
      <w:pPr>
        <w:rPr>
          <w:sz w:val="26"/>
          <w:szCs w:val="26"/>
        </w:rPr>
      </w:pPr>
    </w:p>
    <w:p w14:paraId="1DAE9A26" w14:textId="77777777"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Я хочу большего. Но, тем не менее, именно в этом заключалось их намерение. И они говорят: всякий, кто восстанет против вас, будет предан смерти в стихе 18.</w:t>
      </w:r>
    </w:p>
    <w:p w14:paraId="4E5C721B" w14:textId="77777777" w:rsidR="00770E9F" w:rsidRPr="00BC1077" w:rsidRDefault="00770E9F">
      <w:pPr>
        <w:rPr>
          <w:sz w:val="26"/>
          <w:szCs w:val="26"/>
        </w:rPr>
      </w:pPr>
    </w:p>
    <w:p w14:paraId="4B924887" w14:textId="3EA50A71"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И наконец, будьте только сильными и смелыми. Итак, эта сильная и мужественная тема присутствует на протяжении всей главы, трижды в Божьих словах. И затем это завершается тем, что люди подтверждают и самого Джошуа.</w:t>
      </w:r>
    </w:p>
    <w:p w14:paraId="45F55143" w14:textId="77777777" w:rsidR="00770E9F" w:rsidRPr="00BC1077" w:rsidRDefault="00770E9F">
      <w:pPr>
        <w:rPr>
          <w:sz w:val="26"/>
          <w:szCs w:val="26"/>
        </w:rPr>
      </w:pPr>
    </w:p>
    <w:p w14:paraId="6F3B5898" w14:textId="5C6B987F" w:rsidR="00770E9F" w:rsidRPr="00BC1077" w:rsidRDefault="00000000">
      <w:pPr xmlns:w="http://schemas.openxmlformats.org/wordprocessingml/2006/main">
        <w:rPr>
          <w:sz w:val="26"/>
          <w:szCs w:val="26"/>
        </w:rPr>
      </w:pPr>
      <w:r xmlns:w="http://schemas.openxmlformats.org/wordprocessingml/2006/main" w:rsidRPr="00BC1077">
        <w:rPr>
          <w:rFonts w:ascii="Calibri" w:eastAsia="Calibri" w:hAnsi="Calibri" w:cs="Calibri"/>
          <w:sz w:val="26"/>
          <w:szCs w:val="26"/>
        </w:rPr>
        <w:t xml:space="preserve">Это доктор Дэвид Говард в своем учении об Иисусе Навине через Руфь. Это урок 5, Иисус Навин 1:10 и далее.</w:t>
      </w:r>
    </w:p>
    <w:sectPr w:rsidR="00770E9F" w:rsidRPr="00BC10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47F6E" w14:textId="77777777" w:rsidR="00806F0E" w:rsidRDefault="00806F0E" w:rsidP="00BC1077">
      <w:r>
        <w:separator/>
      </w:r>
    </w:p>
  </w:endnote>
  <w:endnote w:type="continuationSeparator" w:id="0">
    <w:p w14:paraId="5FD8F167" w14:textId="77777777" w:rsidR="00806F0E" w:rsidRDefault="00806F0E" w:rsidP="00BC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6DEB" w14:textId="77777777" w:rsidR="00806F0E" w:rsidRDefault="00806F0E" w:rsidP="00BC1077">
      <w:r>
        <w:separator/>
      </w:r>
    </w:p>
  </w:footnote>
  <w:footnote w:type="continuationSeparator" w:id="0">
    <w:p w14:paraId="3F83FF35" w14:textId="77777777" w:rsidR="00806F0E" w:rsidRDefault="00806F0E" w:rsidP="00BC1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06582"/>
      <w:docPartObj>
        <w:docPartGallery w:val="Page Numbers (Top of Page)"/>
        <w:docPartUnique/>
      </w:docPartObj>
    </w:sdtPr>
    <w:sdtEndPr>
      <w:rPr>
        <w:noProof/>
      </w:rPr>
    </w:sdtEndPr>
    <w:sdtContent>
      <w:p w14:paraId="1889271A" w14:textId="58F7D231" w:rsidR="00BC1077" w:rsidRDefault="00BC10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65C394" w14:textId="77777777" w:rsidR="00BC1077" w:rsidRDefault="00BC1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0FF"/>
    <w:multiLevelType w:val="hybridMultilevel"/>
    <w:tmpl w:val="D14CCB42"/>
    <w:lvl w:ilvl="0" w:tplc="34807C40">
      <w:start w:val="1"/>
      <w:numFmt w:val="bullet"/>
      <w:lvlText w:val="●"/>
      <w:lvlJc w:val="left"/>
      <w:pPr>
        <w:ind w:left="720" w:hanging="360"/>
      </w:pPr>
    </w:lvl>
    <w:lvl w:ilvl="1" w:tplc="4ACABDD4">
      <w:start w:val="1"/>
      <w:numFmt w:val="bullet"/>
      <w:lvlText w:val="○"/>
      <w:lvlJc w:val="left"/>
      <w:pPr>
        <w:ind w:left="1440" w:hanging="360"/>
      </w:pPr>
    </w:lvl>
    <w:lvl w:ilvl="2" w:tplc="0D1A1026">
      <w:start w:val="1"/>
      <w:numFmt w:val="bullet"/>
      <w:lvlText w:val="■"/>
      <w:lvlJc w:val="left"/>
      <w:pPr>
        <w:ind w:left="2160" w:hanging="360"/>
      </w:pPr>
    </w:lvl>
    <w:lvl w:ilvl="3" w:tplc="DC1CC1FA">
      <w:start w:val="1"/>
      <w:numFmt w:val="bullet"/>
      <w:lvlText w:val="●"/>
      <w:lvlJc w:val="left"/>
      <w:pPr>
        <w:ind w:left="2880" w:hanging="360"/>
      </w:pPr>
    </w:lvl>
    <w:lvl w:ilvl="4" w:tplc="50C2B114">
      <w:start w:val="1"/>
      <w:numFmt w:val="bullet"/>
      <w:lvlText w:val="○"/>
      <w:lvlJc w:val="left"/>
      <w:pPr>
        <w:ind w:left="3600" w:hanging="360"/>
      </w:pPr>
    </w:lvl>
    <w:lvl w:ilvl="5" w:tplc="DC06868C">
      <w:start w:val="1"/>
      <w:numFmt w:val="bullet"/>
      <w:lvlText w:val="■"/>
      <w:lvlJc w:val="left"/>
      <w:pPr>
        <w:ind w:left="4320" w:hanging="360"/>
      </w:pPr>
    </w:lvl>
    <w:lvl w:ilvl="6" w:tplc="520CE846">
      <w:start w:val="1"/>
      <w:numFmt w:val="bullet"/>
      <w:lvlText w:val="●"/>
      <w:lvlJc w:val="left"/>
      <w:pPr>
        <w:ind w:left="5040" w:hanging="360"/>
      </w:pPr>
    </w:lvl>
    <w:lvl w:ilvl="7" w:tplc="631A7B3C">
      <w:start w:val="1"/>
      <w:numFmt w:val="bullet"/>
      <w:lvlText w:val="●"/>
      <w:lvlJc w:val="left"/>
      <w:pPr>
        <w:ind w:left="5760" w:hanging="360"/>
      </w:pPr>
    </w:lvl>
    <w:lvl w:ilvl="8" w:tplc="085ACF32">
      <w:start w:val="1"/>
      <w:numFmt w:val="bullet"/>
      <w:lvlText w:val="●"/>
      <w:lvlJc w:val="left"/>
      <w:pPr>
        <w:ind w:left="6480" w:hanging="360"/>
      </w:pPr>
    </w:lvl>
  </w:abstractNum>
  <w:num w:numId="1" w16cid:durableId="19208718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9F"/>
    <w:rsid w:val="00700419"/>
    <w:rsid w:val="00770E9F"/>
    <w:rsid w:val="00806F0E"/>
    <w:rsid w:val="00BC10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01488"/>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077"/>
    <w:pPr>
      <w:tabs>
        <w:tab w:val="center" w:pos="4680"/>
        <w:tab w:val="right" w:pos="9360"/>
      </w:tabs>
    </w:pPr>
  </w:style>
  <w:style w:type="character" w:customStyle="1" w:styleId="HeaderChar">
    <w:name w:val="Header Char"/>
    <w:basedOn w:val="DefaultParagraphFont"/>
    <w:link w:val="Header"/>
    <w:uiPriority w:val="99"/>
    <w:rsid w:val="00BC1077"/>
  </w:style>
  <w:style w:type="paragraph" w:styleId="Footer">
    <w:name w:val="footer"/>
    <w:basedOn w:val="Normal"/>
    <w:link w:val="FooterChar"/>
    <w:uiPriority w:val="99"/>
    <w:unhideWhenUsed/>
    <w:rsid w:val="00BC1077"/>
    <w:pPr>
      <w:tabs>
        <w:tab w:val="center" w:pos="4680"/>
        <w:tab w:val="right" w:pos="9360"/>
      </w:tabs>
    </w:pPr>
  </w:style>
  <w:style w:type="character" w:customStyle="1" w:styleId="FooterChar">
    <w:name w:val="Footer Char"/>
    <w:basedOn w:val="DefaultParagraphFont"/>
    <w:link w:val="Footer"/>
    <w:uiPriority w:val="99"/>
    <w:rsid w:val="00BC1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1534</Words>
  <Characters>6649</Characters>
  <Application>Microsoft Office Word</Application>
  <DocSecurity>0</DocSecurity>
  <Lines>143</Lines>
  <Paragraphs>33</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Session05 Josh1 10ff</dc:title>
  <dc:creator>TurboScribe.ai</dc:creator>
  <cp:lastModifiedBy>Ted Hildebrandt</cp:lastModifiedBy>
  <cp:revision>3</cp:revision>
  <dcterms:created xsi:type="dcterms:W3CDTF">2024-02-04T20:10:00Z</dcterms:created>
  <dcterms:modified xsi:type="dcterms:W3CDTF">2024-02-29T11:40:00Z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c06713a6190393793c85bca4fd8c3fc062cf346874f083c50311cc57d3d6d182</vt:lpwstr>
  </property>
</Properties>
</file>