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EA67" w14:textId="77777777" w:rsidR="006F42DA" w:rsidRPr="00F411F5" w:rsidRDefault="006F42DA" w:rsidP="006F42D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411F5">
        <w:rPr>
          <w:rFonts w:ascii="Calibri" w:eastAsia="Calibri" w:hAnsi="Calibri" w:cs="Calibri"/>
          <w:b/>
          <w:bCs/>
          <w:sz w:val="40"/>
          <w:szCs w:val="40"/>
        </w:rPr>
        <w:t xml:space="preserve">Dr David Howard, Joshua-Ruth, sesja 6</w:t>
      </w:r>
    </w:p>
    <w:p w14:paraId="07F6287E" w14:textId="77777777" w:rsidR="006F42DA" w:rsidRPr="00F411F5" w:rsidRDefault="006F42DA" w:rsidP="006F42D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411F5">
        <w:rPr>
          <w:rFonts w:ascii="Calibri" w:eastAsia="Calibri" w:hAnsi="Calibri" w:cs="Calibri"/>
          <w:b/>
          <w:bCs/>
          <w:sz w:val="40"/>
          <w:szCs w:val="40"/>
        </w:rPr>
        <w:t xml:space="preserve">Jozue 2</w:t>
      </w:r>
    </w:p>
    <w:p w14:paraId="097C30A9" w14:textId="77777777" w:rsidR="006F42DA" w:rsidRPr="00F411F5" w:rsidRDefault="006F42DA" w:rsidP="006F42DA">
      <w:pPr xmlns:w="http://schemas.openxmlformats.org/wordprocessingml/2006/main">
        <w:jc w:val="center"/>
        <w:rPr>
          <w:sz w:val="26"/>
          <w:szCs w:val="26"/>
        </w:rPr>
      </w:pPr>
      <w:r xmlns:w="http://schemas.openxmlformats.org/wordprocessingml/2006/main" w:rsidRPr="00F411F5">
        <w:rPr>
          <w:rFonts w:ascii="AA Times New Roman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411F5">
        <w:rPr>
          <w:sz w:val="26"/>
          <w:szCs w:val="26"/>
        </w:rPr>
        <w:t xml:space="preserve">2024 David Howard i Ted Hildebrandt</w:t>
      </w:r>
    </w:p>
    <w:p w14:paraId="7C63706C" w14:textId="77777777" w:rsidR="006F42DA" w:rsidRPr="00F411F5" w:rsidRDefault="006F42DA" w:rsidP="006F42DA">
      <w:pPr>
        <w:rPr>
          <w:sz w:val="26"/>
          <w:szCs w:val="26"/>
        </w:rPr>
      </w:pPr>
    </w:p>
    <w:p w14:paraId="0DDCE5CF" w14:textId="77777777" w:rsidR="006F42DA" w:rsidRPr="00A12676" w:rsidRDefault="006F42DA" w:rsidP="006F42D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To jest dr David Howard w swoim nauczaniu o Jozue poprzez Rut. To jest sesja 6, Jozue 2, Rachab i szpiedzy.</w:t>
      </w:r>
    </w:p>
    <w:p w14:paraId="6FE07167" w14:textId="77777777" w:rsidR="008B69AC" w:rsidRPr="00A12676" w:rsidRDefault="008B69AC">
      <w:pPr>
        <w:rPr>
          <w:sz w:val="26"/>
          <w:szCs w:val="26"/>
        </w:rPr>
      </w:pPr>
    </w:p>
    <w:p w14:paraId="08FE2725" w14:textId="77777777" w:rsidR="006F42DA" w:rsidRPr="00A12676" w:rsidRDefault="006F42DA" w:rsidP="006F42D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Jesteśmy teraz gotowi, aby porozmawiać o drugim rozdziale Jozuego i jest to w pewnym sensie narracja na bok.</w:t>
      </w:r>
    </w:p>
    <w:p w14:paraId="13965316" w14:textId="77777777" w:rsidR="006F42DA" w:rsidRPr="00A12676" w:rsidRDefault="006F42DA">
      <w:pPr>
        <w:rPr>
          <w:sz w:val="26"/>
          <w:szCs w:val="26"/>
        </w:rPr>
      </w:pPr>
    </w:p>
    <w:p w14:paraId="106B767B" w14:textId="22F727A0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Historia ludu Izraela rozpoczyna się w rozdziale pierwszym od Bożych wskazówek dla Jozuego, Jozuego i ludu. W rozdziale trzecim jest ich przeprawa przez Jordan. Ale tutaj, w nawiasie, podążamy za dwoma Izraelitami do Kanaanu, do Jerycha, i spotykają oni osobę o imieniu Rachab.</w:t>
      </w:r>
    </w:p>
    <w:p w14:paraId="05ACFC1E" w14:textId="77777777" w:rsidR="008B69AC" w:rsidRPr="00A12676" w:rsidRDefault="008B69AC">
      <w:pPr>
        <w:rPr>
          <w:sz w:val="26"/>
          <w:szCs w:val="26"/>
        </w:rPr>
      </w:pPr>
    </w:p>
    <w:p w14:paraId="5850BD8C" w14:textId="6E9E565F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Są tam pewne rzeczy, które dzieją się wokół tych szpiegów i Rachab, i to stanowi podstawę do nabrania im pewności co do pewnych rzeczy. Ale </w:t>
      </w:r>
      <w:proofErr xmlns:w="http://schemas.openxmlformats.org/wordprocessingml/2006/main" w:type="gramStart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spójrzmy </w:t>
      </w:r>
      <w:proofErr xmlns:w="http://schemas.openxmlformats.org/wordprocessingml/2006/main" w:type="gramEnd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na to. Rachab jest kananejską prostytutką, a w języku hebrajskim istnieje kilka różnych słów określających prostytutkę.</w:t>
      </w:r>
    </w:p>
    <w:p w14:paraId="2C849BF9" w14:textId="77777777" w:rsidR="008B69AC" w:rsidRPr="00A12676" w:rsidRDefault="008B69AC">
      <w:pPr>
        <w:rPr>
          <w:sz w:val="26"/>
          <w:szCs w:val="26"/>
        </w:rPr>
      </w:pPr>
    </w:p>
    <w:p w14:paraId="76605973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O tym drugim wspomnimy innym razem. To słowo jest zwyczajnym, codziennym określeniem prostytutki, o którym myślimy w każdym społeczeństwie i niemal w każdym przedziale czasowym w historii ludzkości. Kobieta sprzedająca się za pieniądze.</w:t>
      </w:r>
    </w:p>
    <w:p w14:paraId="6954813E" w14:textId="77777777" w:rsidR="008B69AC" w:rsidRPr="00A12676" w:rsidRDefault="008B69AC">
      <w:pPr>
        <w:rPr>
          <w:sz w:val="26"/>
          <w:szCs w:val="26"/>
        </w:rPr>
      </w:pPr>
    </w:p>
    <w:p w14:paraId="69EF1A16" w14:textId="2C90EABE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Nie jest to samo w sobie nic dobrego, ale powiedziałbym, że Rachab wyłania się z tego rozdziału jako wielka bohaterka wiary. Nie tylko to, co robi, ale także to, co mówi. Spróbujemy to rozpakować w trakcie przeglądania rozdziału.</w:t>
      </w:r>
    </w:p>
    <w:p w14:paraId="14C8B3C8" w14:textId="77777777" w:rsidR="008B69AC" w:rsidRPr="00A12676" w:rsidRDefault="008B69AC">
      <w:pPr>
        <w:rPr>
          <w:sz w:val="26"/>
          <w:szCs w:val="26"/>
        </w:rPr>
      </w:pPr>
    </w:p>
    <w:p w14:paraId="72A5C7CF" w14:textId="1920009B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Rahab stała się jedną z moich osobistych bohaterek z wielu powodów. Tak zaczyna się nowa historia, werset pierwszy: Jozue, syn Nuna, potajemnie wysyła z Szittim dwóch ludzi jako szpiegów, mówiąc: idźcie i obejrzyjcie tę krainę, zwłaszcza Jerycho. Komisja ma więc zbadać całą ziemię, ale tak naprawdę skupia się na Jerychu.</w:t>
      </w:r>
    </w:p>
    <w:p w14:paraId="5CEF4D54" w14:textId="77777777" w:rsidR="008B69AC" w:rsidRPr="00A12676" w:rsidRDefault="008B69AC">
      <w:pPr>
        <w:rPr>
          <w:sz w:val="26"/>
          <w:szCs w:val="26"/>
        </w:rPr>
      </w:pPr>
    </w:p>
    <w:p w14:paraId="6376768A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 to wszystko, o czym czytamy w tym rozdziale, dotyczy fragmentu Jerycha. Wątpię, czy w miarę rozwoju sytuacji przeszli cały kraj wzdłuż i wszerz, zobaczymy. Zawsze chichoczę na temat tych szpiegów, bo nie wydają się być zbyt dobrymi szpiegami.</w:t>
      </w:r>
    </w:p>
    <w:p w14:paraId="52AE82F8" w14:textId="77777777" w:rsidR="008B69AC" w:rsidRPr="00A12676" w:rsidRDefault="008B69AC">
      <w:pPr>
        <w:rPr>
          <w:sz w:val="26"/>
          <w:szCs w:val="26"/>
        </w:rPr>
      </w:pPr>
    </w:p>
    <w:p w14:paraId="0BE34115" w14:textId="2C91C47A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Jozue wysyła go potajemnie i natychmiast w wersecie drugim dowiaduje się o nich król Jerycha. Zatem niezbyt dobrze sobie poradzili, pozostając pod przykrywką. Weszli więc, poszli i weszli do domu nierządnicy, imieniem Rachab, i tam nocowała.</w:t>
      </w:r>
    </w:p>
    <w:p w14:paraId="28448611" w14:textId="77777777" w:rsidR="008B69AC" w:rsidRPr="00A12676" w:rsidRDefault="008B69AC">
      <w:pPr>
        <w:rPr>
          <w:sz w:val="26"/>
          <w:szCs w:val="26"/>
        </w:rPr>
      </w:pPr>
    </w:p>
    <w:p w14:paraId="67D7FFEF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Teraz toczy się dyskusja na temat motywacji pójścia do domu prostytutki. Z jednej strony można powiedzieć, cóż, oni po prostu chcieli, byli niewiernymi sługami i chcieli mieć własne przyjemności, przyjemności cielesne. Inni twierdzili, a ja zgodziłbym się z drugim poglądem, a mianowicie, że oni tam byli.</w:t>
      </w:r>
    </w:p>
    <w:p w14:paraId="648251C8" w14:textId="77777777" w:rsidR="008B69AC" w:rsidRPr="00A12676" w:rsidRDefault="008B69AC">
      <w:pPr>
        <w:rPr>
          <w:sz w:val="26"/>
          <w:szCs w:val="26"/>
        </w:rPr>
      </w:pPr>
    </w:p>
    <w:p w14:paraId="76885D50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Słowa „wejście do domu” i tak dalej, to rodzaj technicznego omówienia słownictwa hebrajskiego. To nie są słowa używane do określenia stosunku płciowego lub wejścia w życie seksualne. Chodzi im raczej o dotarcie do jakiegoś miejsca.</w:t>
      </w:r>
    </w:p>
    <w:p w14:paraId="6870C956" w14:textId="77777777" w:rsidR="008B69AC" w:rsidRPr="00A12676" w:rsidRDefault="008B69AC">
      <w:pPr>
        <w:rPr>
          <w:sz w:val="26"/>
          <w:szCs w:val="26"/>
        </w:rPr>
      </w:pPr>
    </w:p>
    <w:p w14:paraId="49E8CB13" w14:textId="58A6C2B6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Myślę więc, że po prostu pojechali tam, żeby się tam przenocować. Może dlatego, że Jerycho leży na popularnym szlaku handlowym i ludzie wchodzili i wychodzili, a dom prostytutki był miejscem, w którym można było przebywać incognito. A ludzie by to zrobili, możesz usłyszeć historie i możesz uzyskać informacje.</w:t>
      </w:r>
    </w:p>
    <w:p w14:paraId="02C361C9" w14:textId="77777777" w:rsidR="008B69AC" w:rsidRPr="00A12676" w:rsidRDefault="008B69AC">
      <w:pPr>
        <w:rPr>
          <w:sz w:val="26"/>
          <w:szCs w:val="26"/>
        </w:rPr>
      </w:pPr>
    </w:p>
    <w:p w14:paraId="1C8B133F" w14:textId="58186466" w:rsidR="008B69AC" w:rsidRPr="00A12676" w:rsidRDefault="00A12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Wydaje mi się więc, że o to właśnie chodzi. Ale w każdym razie w wersecie drugim król Jerycha dowiaduje się o tym i decyduje, że chce wysłać ludzi, aby sprawdzili, kim są ci ludzie. Dlatego w wersecie trzecim wysyła emisariuszy do Rachab i każe im wyprowadzić tych mężczyzn.</w:t>
      </w:r>
    </w:p>
    <w:p w14:paraId="1E6E0659" w14:textId="77777777" w:rsidR="008B69AC" w:rsidRPr="00A12676" w:rsidRDefault="008B69AC">
      <w:pPr>
        <w:rPr>
          <w:sz w:val="26"/>
          <w:szCs w:val="26"/>
        </w:rPr>
      </w:pPr>
    </w:p>
    <w:p w14:paraId="7DF6401F" w14:textId="38AA3EA9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 oczywiście Rachab w wersecie czwartym zabrała tych ludzi i ukryła ich. A ona mówi: tak, przyszli, ale nie wiem, gdzie są. A ja nie wiedziałam, skąd pochodzą.</w:t>
      </w:r>
    </w:p>
    <w:p w14:paraId="6B06E383" w14:textId="77777777" w:rsidR="008B69AC" w:rsidRPr="00A12676" w:rsidRDefault="008B69AC">
      <w:pPr>
        <w:rPr>
          <w:sz w:val="26"/>
          <w:szCs w:val="26"/>
        </w:rPr>
      </w:pPr>
    </w:p>
    <w:p w14:paraId="02531B58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 kiedy w nocy sprawa została zamknięta, werset piąty, odeszli. Nie wiem, dokąd poszli. Wyjdź i ścigaj ich.</w:t>
      </w:r>
    </w:p>
    <w:p w14:paraId="494CB118" w14:textId="77777777" w:rsidR="008B69AC" w:rsidRPr="00A12676" w:rsidRDefault="008B69AC">
      <w:pPr>
        <w:rPr>
          <w:sz w:val="26"/>
          <w:szCs w:val="26"/>
        </w:rPr>
      </w:pPr>
    </w:p>
    <w:p w14:paraId="1E32D36B" w14:textId="3B9ED8F4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 werset szósty mówi nam, że ona zaprowadziła ich na dach i ukryła ich tam w lnianych skarpetach. Następnie ścigający ruszyli w pościg od Jerycha aż do rzeki Jordan aż do brodów. I brama została zamknięta, a ci, którzy go ścigali, byli nieszczęśliwi.</w:t>
      </w:r>
    </w:p>
    <w:p w14:paraId="1EE5775B" w14:textId="77777777" w:rsidR="008B69AC" w:rsidRPr="00A12676" w:rsidRDefault="008B69AC">
      <w:pPr>
        <w:rPr>
          <w:sz w:val="26"/>
          <w:szCs w:val="26"/>
        </w:rPr>
      </w:pPr>
    </w:p>
    <w:p w14:paraId="64209C79" w14:textId="6E77B5BE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Ścigający nie odnaleźli oczywiście mężczyzn, ponieważ Rachab ich ukryła. Zatem w tym sensie, jak dowiadujemy się w dalszej części rozdziału, który wysłała, wrócili bezpiecznie do Jozuego i zdali relację z tego, co znaleźli. W tym sensie Rachab uratowała szpiegów i pomogła im poprzez gościnność, jaką im zaoferowała oraz ukrywanie ich.</w:t>
      </w:r>
    </w:p>
    <w:p w14:paraId="521FB38F" w14:textId="77777777" w:rsidR="008B69AC" w:rsidRPr="00A12676" w:rsidRDefault="008B69AC">
      <w:pPr>
        <w:rPr>
          <w:sz w:val="26"/>
          <w:szCs w:val="26"/>
        </w:rPr>
      </w:pPr>
    </w:p>
    <w:p w14:paraId="25385A7B" w14:textId="53252991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Jest tu trochę zamieszania, wygląda na to, że robiąc to, powiedziała bezczelne kłamstwo. Było to więc szeroko omawiane w kręgach etyki chrześcijańskiej. Istnieją trzy główne teorie dotyczące tego, jak sobie poradzić z tego rodzaju sytuacją.</w:t>
      </w:r>
    </w:p>
    <w:p w14:paraId="7DF3D8E0" w14:textId="77777777" w:rsidR="008B69AC" w:rsidRPr="00A12676" w:rsidRDefault="008B69AC">
      <w:pPr>
        <w:rPr>
          <w:sz w:val="26"/>
          <w:szCs w:val="26"/>
        </w:rPr>
      </w:pPr>
    </w:p>
    <w:p w14:paraId="0ED4126C" w14:textId="6614FA64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No wiesz, we współczesnym, klasycznym przykładzie, co by było, gdybyś ukrywał Żydów, kiedy naziści przychodzili do twojego domu, jak byś sobie z tym poradził? Niektórzy twierdzą, że tak jest, że są to absolutne pisma święte. Nigdy nie </w:t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należy </w:t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kłamać, ale należy także chronić życie. I że kiedy popadną w konflikt, będziesz musiał wybrać mniejsze zło.</w:t>
      </w:r>
    </w:p>
    <w:p w14:paraId="78D37540" w14:textId="77777777" w:rsidR="008B69AC" w:rsidRPr="00A12676" w:rsidRDefault="008B69AC">
      <w:pPr>
        <w:rPr>
          <w:sz w:val="26"/>
          <w:szCs w:val="26"/>
        </w:rPr>
      </w:pPr>
    </w:p>
    <w:p w14:paraId="6346050B" w14:textId="4CC5D815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Kłamać byłoby złem, rezygnacja z życia byłaby złem. Wybierz więc ten mniejszy. I w tym przypadku argumentem jest to, że mniejszym złem jest skłamanie i uratowanie w ten sposób życia.</w:t>
      </w:r>
    </w:p>
    <w:p w14:paraId="103C6D50" w14:textId="77777777" w:rsidR="008B69AC" w:rsidRPr="00A12676" w:rsidRDefault="008B69AC">
      <w:pPr>
        <w:rPr>
          <w:sz w:val="26"/>
          <w:szCs w:val="26"/>
        </w:rPr>
      </w:pPr>
    </w:p>
    <w:p w14:paraId="793A4244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Inni argumentowaliby, że nie, są to absoluty niesprzeczne i że Bóg zapewni wyjście. Nowy Testament mówi, że nigdy nie jesteśmy kuszeni ponad to, co jesteśmy w stanie. Sam Jezus był kuszony pod każdym względem jako ludzie, tak jak my, a mimo to nigdy nie zgrzeszył.</w:t>
      </w:r>
    </w:p>
    <w:p w14:paraId="4B0D3159" w14:textId="77777777" w:rsidR="008B69AC" w:rsidRPr="00A12676" w:rsidRDefault="008B69AC">
      <w:pPr>
        <w:rPr>
          <w:sz w:val="26"/>
          <w:szCs w:val="26"/>
        </w:rPr>
      </w:pPr>
    </w:p>
    <w:p w14:paraId="542B0CE8" w14:textId="17E25ADF" w:rsidR="008B69AC" w:rsidRPr="00A12676" w:rsidRDefault="00A12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Czy zatem stanąłby w obliczu dwóch rzeczy całkowicie sprzecznych i musiałby wybrać mniejsze zło? Nie, on nigdy, on nigdy nie wybrał zła. Inny powiedziałby: cóż, i takie właśnie stanowisko zajął Marcin Luter, powiedziałby: po prostu idź dalej i grzesz, wybierz mniejsze zło. Ale grzesz śmiało, jak cytuje Marcina Lutra, ale potem odważnie wyznawaj i przyjmuj łaskę za swoją spowiedź.</w:t>
      </w:r>
    </w:p>
    <w:p w14:paraId="129AF780" w14:textId="77777777" w:rsidR="008B69AC" w:rsidRPr="00A12676" w:rsidRDefault="008B69AC">
      <w:pPr>
        <w:rPr>
          <w:sz w:val="26"/>
          <w:szCs w:val="26"/>
        </w:rPr>
      </w:pPr>
    </w:p>
    <w:p w14:paraId="5E15AD75" w14:textId="5596478E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Moim zdaniem są to absoluty niesprzeczne w chwili obecnej, dla których Bóg zapewni wyjście. Współcześnie słyszymy na przykład historie o przemycie Biblii przez żelazną kurtynę wiele lat temu. Gdzie ludzie przyjeżdżali z pełnymi walizkami lub samochodami pełnymi Biblii, a strażnicy widzieli walizki i przepuszczali je.</w:t>
      </w:r>
    </w:p>
    <w:p w14:paraId="00AC580B" w14:textId="77777777" w:rsidR="008B69AC" w:rsidRPr="00A12676" w:rsidRDefault="008B69AC">
      <w:pPr>
        <w:rPr>
          <w:sz w:val="26"/>
          <w:szCs w:val="26"/>
        </w:rPr>
      </w:pPr>
    </w:p>
    <w:p w14:paraId="6EBA5F1B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Albo po prostu zmienili zdanie i przepuścili ich, albo ich oczy zostały zaślepione. Nie wiemy. Można by temu zaradzić, ale jest to realny, bardzo realny problem etyczny współczesnych czasów.</w:t>
      </w:r>
    </w:p>
    <w:p w14:paraId="7EDF8917" w14:textId="77777777" w:rsidR="008B69AC" w:rsidRPr="00A12676" w:rsidRDefault="008B69AC">
      <w:pPr>
        <w:rPr>
          <w:sz w:val="26"/>
          <w:szCs w:val="26"/>
        </w:rPr>
      </w:pPr>
    </w:p>
    <w:p w14:paraId="609B2D84" w14:textId="0F20AADD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Nie tylko w nazistowskich Niemczech, ale we współczesnych Chinach i innych miejscach Kościół jest prześladowany. Miałem zaszczyt nauczać dużą grupę chińskich pastorów na początku tego roku, a właściwie w 2018 roku. I to jest bardzo realna rzecz, że władze pukają do drzwi.</w:t>
      </w:r>
    </w:p>
    <w:p w14:paraId="3C2E0C07" w14:textId="77777777" w:rsidR="008B69AC" w:rsidRPr="00A12676" w:rsidRDefault="008B69AC">
      <w:pPr>
        <w:rPr>
          <w:sz w:val="26"/>
          <w:szCs w:val="26"/>
        </w:rPr>
      </w:pPr>
    </w:p>
    <w:p w14:paraId="4D9031AC" w14:textId="3E2EA225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Istnieją więc dobrzy ewangeliczni ortodoksyjni chrześcijanie, którzy wyznają którykolwiek z tych trzech poglądów. To, który z nich wybierzesz, nie jest miarą twojej ortodoksji. Ale tak czy inaczej, spójrzmy na kilka fragmentów Nowego Testamentu.</w:t>
      </w:r>
    </w:p>
    <w:p w14:paraId="2FCE781D" w14:textId="77777777" w:rsidR="008B69AC" w:rsidRPr="00A12676" w:rsidRDefault="008B69AC">
      <w:pPr>
        <w:rPr>
          <w:sz w:val="26"/>
          <w:szCs w:val="26"/>
        </w:rPr>
      </w:pPr>
    </w:p>
    <w:p w14:paraId="1EE2C834" w14:textId="226F151D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Wiemy na przykład, że Rachab jest tam kilkakrotnie wymieniona. Jedno z nich znajduje się w Liście do Hebrajczyków, rozdział 11. Zatem chcielibyśmy cię do tego zabrać i przypomnieć ci o tym.</w:t>
      </w:r>
    </w:p>
    <w:p w14:paraId="7D273A4B" w14:textId="77777777" w:rsidR="008B69AC" w:rsidRPr="00A12676" w:rsidRDefault="008B69AC">
      <w:pPr>
        <w:rPr>
          <w:sz w:val="26"/>
          <w:szCs w:val="26"/>
        </w:rPr>
      </w:pPr>
    </w:p>
    <w:p w14:paraId="64F4536B" w14:textId="11CA4F83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Jeśli chcesz ze mną porozmawiać, 11 rozdział Listu do Hebrajczyków. Jest to oczywiście rozdział, wielki rozdział wiary, bohaterowie wiary, sala chwały, że tak powiem, sala wiary. I dlatego List do Hebrajczyków 11, werset 31 wspomina o Rachab.</w:t>
      </w:r>
    </w:p>
    <w:p w14:paraId="0C311999" w14:textId="77777777" w:rsidR="008B69AC" w:rsidRPr="00A12676" w:rsidRDefault="008B69AC">
      <w:pPr>
        <w:rPr>
          <w:sz w:val="26"/>
          <w:szCs w:val="26"/>
        </w:rPr>
      </w:pPr>
    </w:p>
    <w:p w14:paraId="52AFC15F" w14:textId="245862FB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Jest powiedziane, że przez wiarę prostytutka Rachab nie zginęła wraz z nieposłusznymi, ponieważ przyjaźnie przyjęła szpiegów. Wydaje mi się, że w Liście do Hebrajczyków sformułowanie jest ostrożne. Nie jest powiedziane, że była kobietą wierzącą, bo kłamała, żeby </w:t>
      </w:r>
      <w:r xmlns:w="http://schemas.openxmlformats.org/wordprocessingml/2006/main" w:rsidR="00A12676">
        <w:rPr>
          <w:rFonts w:ascii="Calibri" w:eastAsia="Calibri" w:hAnsi="Calibri" w:cs="Calibri"/>
          <w:sz w:val="26"/>
          <w:szCs w:val="26"/>
        </w:rPr>
        <w:t xml:space="preserve">nie wydać szpiegów.</w:t>
      </w:r>
    </w:p>
    <w:p w14:paraId="3B9A3B98" w14:textId="77777777" w:rsidR="008B69AC" w:rsidRPr="00A12676" w:rsidRDefault="008B69AC">
      <w:pPr>
        <w:rPr>
          <w:sz w:val="26"/>
          <w:szCs w:val="26"/>
        </w:rPr>
      </w:pPr>
    </w:p>
    <w:p w14:paraId="26ED0725" w14:textId="6DDA0AF3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Po prostu je przyprowadziła i serdecznie przywitała. A poza tym uważam, że można ją winić za swoje kłamstwo. Mogła powiedzieć coś innego i Bóg zapewniłby drogę ucieczki.</w:t>
      </w:r>
    </w:p>
    <w:p w14:paraId="6E37D082" w14:textId="77777777" w:rsidR="008B69AC" w:rsidRPr="00A12676" w:rsidRDefault="008B69AC">
      <w:pPr>
        <w:rPr>
          <w:sz w:val="26"/>
          <w:szCs w:val="26"/>
        </w:rPr>
      </w:pPr>
    </w:p>
    <w:p w14:paraId="6E4702A9" w14:textId="60E30F53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Tak czy inaczej, List do Hebrajczyków nie wspomina konkretnie o tym kłamstwie. Ale jest ona wspomniana bardziej szczegółowo w Księdze Jakuba, w rozdziale 2. Zobaczymy tutaj o usprawiedliwieniu z uczynków, a nie z wiary. I </w:t>
      </w:r>
      <w:proofErr xmlns:w="http://schemas.openxmlformats.org/wordprocessingml/2006/main" w:type="gramStart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Jakub, rozdział 2, werset 25, mówi w ten sam sposób, czy Rachab, prostytutka, nie została usprawiedliwiona z uczynków, gdy przyjęła posłańców i wysłała ich inną drogą.</w:t>
      </w:r>
    </w:p>
    <w:p w14:paraId="353DFBEA" w14:textId="77777777" w:rsidR="008B69AC" w:rsidRPr="00A12676" w:rsidRDefault="008B69AC">
      <w:pPr>
        <w:rPr>
          <w:sz w:val="26"/>
          <w:szCs w:val="26"/>
        </w:rPr>
      </w:pPr>
    </w:p>
    <w:p w14:paraId="25F616DA" w14:textId="01CFD785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Zatem ponownie wspomina o jej dziełach i czynach. Przyjęła posłańców. Wysłała ich w inny sposób.</w:t>
      </w:r>
    </w:p>
    <w:p w14:paraId="6CD770AD" w14:textId="77777777" w:rsidR="008B69AC" w:rsidRPr="00A12676" w:rsidRDefault="008B69AC">
      <w:pPr>
        <w:rPr>
          <w:sz w:val="26"/>
          <w:szCs w:val="26"/>
        </w:rPr>
      </w:pPr>
    </w:p>
    <w:p w14:paraId="200A81A1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Księga Jakuba stara się nie popierać kłamstwa jako takiego, ale wspomina o rzeczach, które ona zrobiła. Wróćmy więc do Jozuego, rozdział 2. W wersetach powiemy 4 do 8 lub 4 do 7, jak rozumiem, nazwałbym to wiarą Rachab w czyny. Co ona zrobiła? Powitała szpiegów.</w:t>
      </w:r>
    </w:p>
    <w:p w14:paraId="4E1BBCCD" w14:textId="77777777" w:rsidR="008B69AC" w:rsidRPr="00A12676" w:rsidRDefault="008B69AC">
      <w:pPr>
        <w:rPr>
          <w:sz w:val="26"/>
          <w:szCs w:val="26"/>
        </w:rPr>
      </w:pPr>
    </w:p>
    <w:p w14:paraId="1926F0F9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Ukryła je. Oszukała prześladowców. A potem w końcu pozwoliła im odejść.</w:t>
      </w:r>
    </w:p>
    <w:p w14:paraId="05F73489" w14:textId="77777777" w:rsidR="008B69AC" w:rsidRPr="00A12676" w:rsidRDefault="008B69AC">
      <w:pPr>
        <w:rPr>
          <w:sz w:val="26"/>
          <w:szCs w:val="26"/>
        </w:rPr>
      </w:pPr>
    </w:p>
    <w:p w14:paraId="77A72875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To byłaby jej wiara w działaniu. I to jasno wynika z Nowego Testamentu. Ale często się nad tym zastanawiałem i w końcu zagłębiłem się w ten tekst, by zastanowić się, czy istnieje sposób, w jaki możemy zobaczyć wiarę Rachab wyrażoną także w słowach, które wypowiedziała, a nie tylko w tym, co zrobiła? I myślę, że odpowiedź brzmi: tak.</w:t>
      </w:r>
    </w:p>
    <w:p w14:paraId="62C815A6" w14:textId="77777777" w:rsidR="008B69AC" w:rsidRPr="00A12676" w:rsidRDefault="008B69AC">
      <w:pPr>
        <w:rPr>
          <w:sz w:val="26"/>
          <w:szCs w:val="26"/>
        </w:rPr>
      </w:pPr>
    </w:p>
    <w:p w14:paraId="30F378F7" w14:textId="528CF0E0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 sedno tej odpowiedzi znajduje się w wersetach od 9 do 11. Przyjrzyjmy się więc temu. Tak więc Rachab przychodzi na dach, werset 8, i potem mówi szpiegom kilka rzeczy.</w:t>
      </w:r>
    </w:p>
    <w:p w14:paraId="077478A5" w14:textId="77777777" w:rsidR="008B69AC" w:rsidRPr="00A12676" w:rsidRDefault="008B69AC">
      <w:pPr>
        <w:rPr>
          <w:sz w:val="26"/>
          <w:szCs w:val="26"/>
        </w:rPr>
      </w:pPr>
    </w:p>
    <w:p w14:paraId="1A450E69" w14:textId="747EB9A4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 mówi: Wiem, że Pan dał wam tę ziemię i że padł na nas strach przed wami, i że mieszkańcy tej ziemi rozpływają się przed wami. Zwróćcie więc uwagę na pierwszą rzecz, którą mówi: Wiem, że Pan, czyli Jahwe, imię Boga Izraela, wiem, że to on dał wam tę ziemię. Są to słowa, które odzwierciedlają główne sformułowanie tematu, który poruszyłem, a mianowicie daru ziemi.</w:t>
      </w:r>
    </w:p>
    <w:p w14:paraId="66469C06" w14:textId="77777777" w:rsidR="008B69AC" w:rsidRPr="00A12676" w:rsidRDefault="008B69AC">
      <w:pPr>
        <w:rPr>
          <w:sz w:val="26"/>
          <w:szCs w:val="26"/>
        </w:rPr>
      </w:pPr>
    </w:p>
    <w:p w14:paraId="3DDC6FC4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To dar Boga i to jest ziemia. Ona mówi takie właśnie rzeczy. A ona mówi: Boimy się ciebie i wszyscy mieszkańcy tej ziemi topnieją przed tobą.</w:t>
      </w:r>
    </w:p>
    <w:p w14:paraId="4CB88706" w14:textId="77777777" w:rsidR="008B69AC" w:rsidRPr="00A12676" w:rsidRDefault="008B69AC">
      <w:pPr>
        <w:rPr>
          <w:sz w:val="26"/>
          <w:szCs w:val="26"/>
        </w:rPr>
      </w:pPr>
    </w:p>
    <w:p w14:paraId="5E20BC55" w14:textId="530F2506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Dlaczego? Werset 10, ponieważ </w:t>
      </w:r>
      <w:r xmlns:w="http://schemas.openxmlformats.org/wordprocessingml/2006/main" w:rsidR="00A12676">
        <w:rPr>
          <w:rFonts w:ascii="Calibri" w:eastAsia="Calibri" w:hAnsi="Calibri" w:cs="Calibri"/>
          <w:sz w:val="26"/>
          <w:szCs w:val="26"/>
        </w:rPr>
        <w:t xml:space="preserve">słyszeliśmy dwie rzeczy. Po pierwsze, jak Pan wysuszył przed wami wodę Morza Czerwonego, gdy wychodziliście z Egiptu. Mamy więc do czynienia z wydarzeniem, które miało miejsce 40 lat temu.</w:t>
      </w:r>
    </w:p>
    <w:p w14:paraId="28E5E9D6" w14:textId="77777777" w:rsidR="008B69AC" w:rsidRPr="00A12676" w:rsidRDefault="008B69AC">
      <w:pPr>
        <w:rPr>
          <w:sz w:val="26"/>
          <w:szCs w:val="26"/>
        </w:rPr>
      </w:pPr>
    </w:p>
    <w:p w14:paraId="1748923C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 tak, aby pamięć o tym przetrwała aż do czasów Rachab. Nie wiemy, ile lat ma tutaj Rachab. Być może była młodą dziewczyną.</w:t>
      </w:r>
    </w:p>
    <w:p w14:paraId="561EB2F4" w14:textId="77777777" w:rsidR="008B69AC" w:rsidRPr="00A12676" w:rsidRDefault="008B69AC">
      <w:pPr>
        <w:rPr>
          <w:sz w:val="26"/>
          <w:szCs w:val="26"/>
        </w:rPr>
      </w:pPr>
    </w:p>
    <w:p w14:paraId="72C42C74" w14:textId="7B0ECF7C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Może się nie urodziła, ale to wspomnienie przetrwało tutaj numer jeden. A po drugie, słyszeliśmy także, co uczyniliście dwóm królom Amorytów, którzy byli za Jordanem, Synajowi i Ogowi, których wydaliście na zagładę. Kiedy </w:t>
      </w:r>
      <w:proofErr xmlns:w="http://schemas.openxmlformats.org/wordprocessingml/2006/main" w:type="gramStart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błąkali się po pustyni wiele lat po wyjściu z Egiptu, natknęli się na tych dwóch królów, stoczyli bitwy i pokonali ich.</w:t>
      </w:r>
    </w:p>
    <w:p w14:paraId="6AEA5AF8" w14:textId="77777777" w:rsidR="008B69AC" w:rsidRPr="00A12676" w:rsidRDefault="008B69AC">
      <w:pPr>
        <w:rPr>
          <w:sz w:val="26"/>
          <w:szCs w:val="26"/>
        </w:rPr>
      </w:pPr>
    </w:p>
    <w:p w14:paraId="3BB0CD9C" w14:textId="0396BC28" w:rsidR="008B69AC" w:rsidRPr="00A12676" w:rsidRDefault="00A12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Zatem Rachab usłyszała dwie rzeczy, jedną lata temu i jedną niedawno. Obydwa pokazują, że Jahwe, Bóg Izraela, jest po ich stronie przeciwko tym narodom, zwłaszcza Egipcjanom. Byli wówczas wielkim imperium.</w:t>
      </w:r>
    </w:p>
    <w:p w14:paraId="08CCBAB5" w14:textId="77777777" w:rsidR="008B69AC" w:rsidRPr="00A12676" w:rsidRDefault="008B69AC">
      <w:pPr>
        <w:rPr>
          <w:sz w:val="26"/>
          <w:szCs w:val="26"/>
        </w:rPr>
      </w:pPr>
    </w:p>
    <w:p w14:paraId="31236DD9" w14:textId="05B3E9B4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 armia faraona utonęła w morzu, wiecie, Księga Wyjścia 14 i 15. Idziemy dalej, mówi Rachab, i gdy tylko to usłyszeliśmy, nasze serca topniały. Co ciekawe, w języku hebrajskim słowo „stopić” w wersecie 9 różni się od słowa „stopić” w wersecie 11.</w:t>
      </w:r>
    </w:p>
    <w:p w14:paraId="3739EB3C" w14:textId="77777777" w:rsidR="008B69AC" w:rsidRPr="00A12676" w:rsidRDefault="008B69AC">
      <w:pPr>
        <w:rPr>
          <w:sz w:val="26"/>
          <w:szCs w:val="26"/>
        </w:rPr>
      </w:pPr>
    </w:p>
    <w:p w14:paraId="440228A0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Jednym z nich jest topienie się jak lód. Jednym z nich jest stopienie się jak wosk. I myślę, że chodzi o to, jakkolwiek na to spojrzeć, byliśmy tylko kałużą.</w:t>
      </w:r>
    </w:p>
    <w:p w14:paraId="21DD5513" w14:textId="77777777" w:rsidR="008B69AC" w:rsidRPr="00A12676" w:rsidRDefault="008B69AC">
      <w:pPr>
        <w:rPr>
          <w:sz w:val="26"/>
          <w:szCs w:val="26"/>
        </w:rPr>
      </w:pPr>
    </w:p>
    <w:p w14:paraId="4315704D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Byliśmy, nie było w nas żadnego oporu. Nie mieliśmy już żadnego kręgosłupa. Gdy tylko to usłyszeliśmy, nasze serca się stopiły.</w:t>
      </w:r>
    </w:p>
    <w:p w14:paraId="28820EDE" w14:textId="77777777" w:rsidR="008B69AC" w:rsidRPr="00A12676" w:rsidRDefault="008B69AC">
      <w:pPr>
        <w:rPr>
          <w:sz w:val="26"/>
          <w:szCs w:val="26"/>
        </w:rPr>
      </w:pPr>
    </w:p>
    <w:p w14:paraId="20812CC6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Dzięki Tobie w żadnym człowieku nie pozostał już duch. Chcę się tu zatrzymać i zwrócić uwagę na ironię. Ponieważ, jeśli pamiętacie historie wcześniejsze, z Księgi Liczb, rozdziały 13 i 14, Izraelici wysłali szpiegów do ziemi Kanaan.</w:t>
      </w:r>
    </w:p>
    <w:p w14:paraId="169F5E68" w14:textId="77777777" w:rsidR="008B69AC" w:rsidRPr="00A12676" w:rsidRDefault="008B69AC">
      <w:pPr>
        <w:rPr>
          <w:sz w:val="26"/>
          <w:szCs w:val="26"/>
        </w:rPr>
      </w:pPr>
    </w:p>
    <w:p w14:paraId="7AF57147" w14:textId="29E90645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 jaka była reakcja szpiegów? Szpiedzy twierdzili, że jest to kraina, w której żyją olbrzymy. Jesteśmy przed nimi jak koniki polne. Miasto jest wielkim, ufortyfikowanym miastem.</w:t>
      </w:r>
    </w:p>
    <w:p w14:paraId="3507A528" w14:textId="77777777" w:rsidR="008B69AC" w:rsidRPr="00A12676" w:rsidRDefault="008B69AC">
      <w:pPr>
        <w:rPr>
          <w:sz w:val="26"/>
          <w:szCs w:val="26"/>
        </w:rPr>
      </w:pPr>
    </w:p>
    <w:p w14:paraId="0157CCD2" w14:textId="24C29BB3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Plony tej ziemi są tak wielkie, że gwałty są tak wielkie, że grupy gwałtów musiało nieść dwóch mężczyzn i tak dalej. Zatem raport z Księgi Liczb mówi, że Izraelici boją się Kananejczyków. I z tego powodu zostali skazani na 40-letnią tułaczkę po pustyni.</w:t>
      </w:r>
    </w:p>
    <w:p w14:paraId="20594D3D" w14:textId="77777777" w:rsidR="008B69AC" w:rsidRPr="00A12676" w:rsidRDefault="008B69AC">
      <w:pPr>
        <w:rPr>
          <w:sz w:val="26"/>
          <w:szCs w:val="26"/>
        </w:rPr>
      </w:pPr>
    </w:p>
    <w:p w14:paraId="1CF4D270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 pierwsze pokolenie wymiera. Jest całe to przemieszczenie i tak dalej. W Księdze Jozuego 2 znajdujemy perspektywę wewnętrzną.</w:t>
      </w:r>
    </w:p>
    <w:p w14:paraId="7739D748" w14:textId="77777777" w:rsidR="008B69AC" w:rsidRPr="00A12676" w:rsidRDefault="008B69AC">
      <w:pPr>
        <w:rPr>
          <w:sz w:val="26"/>
          <w:szCs w:val="26"/>
        </w:rPr>
      </w:pPr>
    </w:p>
    <w:p w14:paraId="0104DD62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Co myśleli Kananejczycy? Kananejczycy bali się Izraelitów. A gdyby Izraelici o tym wiedzieli lub gdyby Izraelici zaufali Bogu, mogliby uniknąć wszystkich tych problemów na pustyni. Mogli uniknąć konieczności spożywania manny przez te wszystkie lata, których tak bardzo mieli dość.</w:t>
      </w:r>
    </w:p>
    <w:p w14:paraId="32ADA9FB" w14:textId="77777777" w:rsidR="008B69AC" w:rsidRPr="00A12676" w:rsidRDefault="008B69AC">
      <w:pPr>
        <w:rPr>
          <w:sz w:val="26"/>
          <w:szCs w:val="26"/>
        </w:rPr>
      </w:pPr>
    </w:p>
    <w:p w14:paraId="4B5ED08F" w14:textId="38B8DBCC" w:rsidR="008B69AC" w:rsidRPr="00A12676" w:rsidRDefault="00A12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Zatem jest to dla mnie rozkoszna ironia losu, że w oczach Rachab w końcu widzimy wewnętrzną perspektywę Kananejczyków. I to </w:t>
      </w:r>
      <w:proofErr xmlns:w="http://schemas.openxmlformats.org/wordprocessingml/2006/main" w:type="spellStart"/>
      <w:r xmlns:w="http://schemas.openxmlformats.org/wordprocessingml/2006/main" w:rsidR="00000000" w:rsidRPr="00A12676">
        <w:rPr>
          <w:rFonts w:ascii="Calibri" w:eastAsia="Calibri" w:hAnsi="Calibri" w:cs="Calibri"/>
          <w:sz w:val="26"/>
          <w:szCs w:val="26"/>
        </w:rPr>
        <w:t xml:space="preserve">podważa </w:t>
      </w:r>
      <w:proofErr xmlns:w="http://schemas.openxmlformats.org/wordprocessingml/2006/main" w:type="spellEnd"/>
      <w:r xmlns:w="http://schemas.openxmlformats.org/wordprocessingml/2006/main" w:rsidR="00000000" w:rsidRPr="00A12676">
        <w:rPr>
          <w:rFonts w:ascii="Calibri" w:eastAsia="Calibri" w:hAnsi="Calibri" w:cs="Calibri"/>
          <w:sz w:val="26"/>
          <w:szCs w:val="26"/>
        </w:rPr>
        <w:t xml:space="preserve">ówczesne zastrzeżenia Izraelitów. Ale teraz sedno wyznania wiary Rachab znajduje się na końcu wersetu 11.</w:t>
      </w:r>
    </w:p>
    <w:p w14:paraId="0F73E325" w14:textId="77777777" w:rsidR="008B69AC" w:rsidRPr="00A12676" w:rsidRDefault="008B69AC">
      <w:pPr>
        <w:rPr>
          <w:sz w:val="26"/>
          <w:szCs w:val="26"/>
        </w:rPr>
      </w:pPr>
    </w:p>
    <w:p w14:paraId="6BDDAE7F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Mówi: dla Pana, dla Pana, Boga waszego, on jest Bogiem w niebiosach w górze i na ziemi nisko. Pozwólcie, że zatrzymam się tutaj, aby powiedzieć słowo na temat religii kananejskiej. Dla Kananejczyków najwyższym Bogiem był Baal.</w:t>
      </w:r>
    </w:p>
    <w:p w14:paraId="327C36D9" w14:textId="77777777" w:rsidR="008B69AC" w:rsidRPr="00A12676" w:rsidRDefault="008B69AC">
      <w:pPr>
        <w:rPr>
          <w:sz w:val="26"/>
          <w:szCs w:val="26"/>
        </w:rPr>
      </w:pPr>
    </w:p>
    <w:p w14:paraId="6250EE48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 Baala, o którym czytamy w Biblii wiele razy. Z samej Biblii nie mamy zbyt dużego wglądu w naturę religii Baala. Po prostu zwykle postrzega się to z zewnątrz jako coś perwersyjnego.</w:t>
      </w:r>
    </w:p>
    <w:p w14:paraId="55D23CFC" w14:textId="77777777" w:rsidR="008B69AC" w:rsidRPr="00A12676" w:rsidRDefault="008B69AC">
      <w:pPr>
        <w:rPr>
          <w:sz w:val="26"/>
          <w:szCs w:val="26"/>
        </w:rPr>
      </w:pPr>
    </w:p>
    <w:p w14:paraId="7D7A80E9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Ale w 1929 roku odkryto go w mieście na wybrzeżu Syrii, na wybrzeżu Morza Śródziemnego, zwanym Ugarit. I przeprowadzono wykopaliska. Odkryto tam duże miasto, miasto kosmopolityczne.</w:t>
      </w:r>
    </w:p>
    <w:p w14:paraId="5FB06407" w14:textId="77777777" w:rsidR="008B69AC" w:rsidRPr="00A12676" w:rsidRDefault="008B69AC">
      <w:pPr>
        <w:rPr>
          <w:sz w:val="26"/>
          <w:szCs w:val="26"/>
        </w:rPr>
      </w:pPr>
    </w:p>
    <w:p w14:paraId="0CFA4447" w14:textId="7EC6DF8F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Było na szlakach handlowych i były tablice. Odkryto ogromne archiwum królewskie zawierające tysiące tabliczek zawierających informacje na temat handlu, religii i tak dalej. I było całe mnóstwo tablic omawiających religię Kananejczyków, w której Baal jest najwyższym Bogiem.</w:t>
      </w:r>
    </w:p>
    <w:p w14:paraId="781A0233" w14:textId="77777777" w:rsidR="008B69AC" w:rsidRPr="00A12676" w:rsidRDefault="008B69AC">
      <w:pPr>
        <w:rPr>
          <w:sz w:val="26"/>
          <w:szCs w:val="26"/>
        </w:rPr>
      </w:pPr>
    </w:p>
    <w:p w14:paraId="18D35764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Ale dowiadujemy się wszystkiego o jego ojcu, Bogu imieniem El, i jego żonie o imieniu Aszera. Wiemy to z Biblii, aszera, zwykle na słupach, które wznoszono na jej cześć. Ale z opowieści o Baalu dowiadujemy się o nim znacznie więcej.</w:t>
      </w:r>
    </w:p>
    <w:p w14:paraId="7ECC4A5A" w14:textId="77777777" w:rsidR="008B69AC" w:rsidRPr="00A12676" w:rsidRDefault="008B69AC">
      <w:pPr>
        <w:rPr>
          <w:sz w:val="26"/>
          <w:szCs w:val="26"/>
        </w:rPr>
      </w:pPr>
    </w:p>
    <w:p w14:paraId="7E4D5348" w14:textId="14A99963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Dowiadujemy się o jego przeciwnikach, Bogu o imieniu Mot, Bogu śmierci i Bogu o imieniu Yam, Bogu morza. A jego siostra Anat, Anat i Mot walczą. I to jest bardzo ciekawa historia.</w:t>
      </w:r>
    </w:p>
    <w:p w14:paraId="7780E345" w14:textId="77777777" w:rsidR="008B69AC" w:rsidRPr="00A12676" w:rsidRDefault="008B69AC">
      <w:pPr>
        <w:rPr>
          <w:sz w:val="26"/>
          <w:szCs w:val="26"/>
        </w:rPr>
      </w:pPr>
    </w:p>
    <w:p w14:paraId="269BC07C" w14:textId="24A337E9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Z pewnością można je znaleźć w Internecie, jeśli poszukasz. Ale chodzi o to, że istnieje cały panteon kananejskich bogów, których Kananejczycy czcili. Istniały systemy poświęconych im sanktuariów i tak dalej.</w:t>
      </w:r>
    </w:p>
    <w:p w14:paraId="4034169C" w14:textId="77777777" w:rsidR="008B69AC" w:rsidRPr="00A12676" w:rsidRDefault="008B69AC">
      <w:pPr>
        <w:rPr>
          <w:sz w:val="26"/>
          <w:szCs w:val="26"/>
        </w:rPr>
      </w:pPr>
    </w:p>
    <w:p w14:paraId="2954360A" w14:textId="24A49D05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Ale Baal był najwyższym Bogiem i był Bogiem burzy. Słyszeliśmy, że był jeźdźcem chmur. A Bóg burzy zesłał nie tylko błyskawice, ale i deszcz.</w:t>
      </w:r>
    </w:p>
    <w:p w14:paraId="1EA9EF88" w14:textId="77777777" w:rsidR="008B69AC" w:rsidRPr="00A12676" w:rsidRDefault="008B69AC">
      <w:pPr>
        <w:rPr>
          <w:sz w:val="26"/>
          <w:szCs w:val="26"/>
        </w:rPr>
      </w:pPr>
    </w:p>
    <w:p w14:paraId="7856FC56" w14:textId="5A288535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 tak jak deszcz nawodnił ziemię i uczynił ją żyzną, i pozwolił ludziom uprawiać rośliny. Dzięki temu ludzie przeżyją. W starożytnym świecie, </w:t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bez magazynów itp., głód </w:t>
      </w:r>
      <w:r xmlns:w="http://schemas.openxmlformats.org/wordprocessingml/2006/main" w:rsidR="00A12676">
        <w:rPr>
          <w:rFonts w:ascii="Calibri" w:eastAsia="Calibri" w:hAnsi="Calibri" w:cs="Calibri"/>
          <w:sz w:val="26"/>
          <w:szCs w:val="26"/>
        </w:rPr>
        <w:t xml:space="preserve">i susza były czymś bardzo realnym i kryzysem egzystencjalnym.</w:t>
      </w:r>
    </w:p>
    <w:p w14:paraId="3C1B5778" w14:textId="77777777" w:rsidR="008B69AC" w:rsidRPr="00A12676" w:rsidRDefault="008B69AC">
      <w:pPr>
        <w:rPr>
          <w:sz w:val="26"/>
          <w:szCs w:val="26"/>
        </w:rPr>
      </w:pPr>
    </w:p>
    <w:p w14:paraId="7FF7638B" w14:textId="5AA6D7D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 tak Baal był Bogiem, któremu ludzie chcieli się podobać, więc zesłał deszcz, pozwolił urodzajom rosnąć i tak dalej. Był więc Bogiem płodności, Bogiem niebios i tak dalej. Tylko na marginesie, jak na ironię, pamiętajcie, wiele lat później, w konfrontacji pomiędzy Eliaszem a prorokami Baala.</w:t>
      </w:r>
    </w:p>
    <w:p w14:paraId="50B2BA3D" w14:textId="77777777" w:rsidR="008B69AC" w:rsidRPr="00A12676" w:rsidRDefault="008B69AC">
      <w:pPr>
        <w:rPr>
          <w:sz w:val="26"/>
          <w:szCs w:val="26"/>
        </w:rPr>
      </w:pPr>
    </w:p>
    <w:p w14:paraId="739FA1FB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Kiedy Baal nie był w stanie zesłać ognia na ołtarz, Pan Eliasz zesłał ogień w 1 Król. 18. Na końcu tej historii pamiętajcie, że wszyscy prorocy Baala zostali zabici, co oznaczało koniec suszy. Nastąpiła trzyletnia susza i Eliasz wychodzi i widzi małą chmurę deszczową, która nadchodzi i zaczyna padać deszcz.</w:t>
      </w:r>
    </w:p>
    <w:p w14:paraId="4E1602A2" w14:textId="77777777" w:rsidR="008B69AC" w:rsidRPr="00A12676" w:rsidRDefault="008B69AC">
      <w:pPr>
        <w:rPr>
          <w:sz w:val="26"/>
          <w:szCs w:val="26"/>
        </w:rPr>
      </w:pPr>
    </w:p>
    <w:p w14:paraId="3D6FE2C9" w14:textId="6D877133" w:rsidR="008B69AC" w:rsidRPr="00A12676" w:rsidRDefault="00A12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Ironią jest więc to, że Baal, bóg burzy, bóg chmur, bóg deszczu, za dni Eliasza nie był w stanie sprowadzić deszczu na ziemię. Zatem nastąpił kryzys egzystencjalny pomiędzy religijnymi systemami wielbienia Pana, Jahwe i Baala. Tak więc Rachab, gdy była dzieckiem, wyobrażam sobie, jak jej rodzice zabierali ją do szkółki niedzielnej przy Pierwszym Kościele Baala w Jerychu.</w:t>
      </w:r>
    </w:p>
    <w:p w14:paraId="085BFC02" w14:textId="77777777" w:rsidR="008B69AC" w:rsidRPr="00A12676" w:rsidRDefault="008B69AC">
      <w:pPr>
        <w:rPr>
          <w:sz w:val="26"/>
          <w:szCs w:val="26"/>
        </w:rPr>
      </w:pPr>
    </w:p>
    <w:p w14:paraId="4BDF9B0A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 w szkółce niedzielnej uczy się o tych wszystkich bogach i boginiach oraz o tym, kim był Baal, Aszera i tych wszystkich innych. I żeby to powiedziała, bo Jahwe, twój Bóg, Pan, twój Bóg, Jehowa, twój Bóg, jest Bogiem niebios w górze i ziemi w dole. W domyśle Rachab mówi: Baala nie ma.</w:t>
      </w:r>
    </w:p>
    <w:p w14:paraId="5C4B9EF4" w14:textId="77777777" w:rsidR="008B69AC" w:rsidRPr="00A12676" w:rsidRDefault="008B69AC">
      <w:pPr>
        <w:rPr>
          <w:sz w:val="26"/>
          <w:szCs w:val="26"/>
        </w:rPr>
      </w:pPr>
    </w:p>
    <w:p w14:paraId="5C1DEC0D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Wrócę do tego za chwilę. Ale teraz chcę wskazać na konkretne sformułowanie w wersecie 11. Mówi ono, że jest On Bogiem niebios w górze i ziemi poniżej.</w:t>
      </w:r>
    </w:p>
    <w:p w14:paraId="02F5A0C4" w14:textId="77777777" w:rsidR="008B69AC" w:rsidRPr="00A12676" w:rsidRDefault="008B69AC">
      <w:pPr>
        <w:rPr>
          <w:sz w:val="26"/>
          <w:szCs w:val="26"/>
        </w:rPr>
      </w:pPr>
    </w:p>
    <w:p w14:paraId="24254437" w14:textId="000EAEBD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I te słowa, to sformułowanie, dokładne słowa, niebiosa na górze, ziemia na dole, pojawiają się wcześniej w Piśmie Świętym tylko trzy razy. Występują one dwukrotnie w Dziesięciu Przykazaniach, w Księdze Wyjścia 20 i w Księdze Powtórzonego Prawa 5. I tam zawsze jest to w kontekście, że nie będziecie robić żadnych rytych podobizny Pana, waszego Boga. A jeśli coś w niebiosach w górze, to na ziemi na dole i w wodzie pod ziemią.</w:t>
      </w:r>
    </w:p>
    <w:p w14:paraId="44B6B09F" w14:textId="77777777" w:rsidR="008B69AC" w:rsidRPr="00A12676" w:rsidRDefault="008B69AC">
      <w:pPr>
        <w:rPr>
          <w:sz w:val="26"/>
          <w:szCs w:val="26"/>
        </w:rPr>
      </w:pPr>
    </w:p>
    <w:p w14:paraId="2FA2AEE9" w14:textId="4E5229DA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Zatem w obu przypadkach, </w:t>
      </w:r>
      <w:proofErr xmlns:w="http://schemas.openxmlformats.org/wordprocessingml/2006/main" w:type="gramStart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w </w:t>
      </w:r>
      <w:proofErr xmlns:w="http://schemas.openxmlformats.org/wordprocessingml/2006/main" w:type="gramEnd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Księdze Wyjścia 20 i w Księdze Powtórzonego Prawa 5, chodzi o nieporównywalność Boga Izraela. Że ci inni bogowie nie istnieją i nie należy robić ich wizerunków i tak dalej. Ale jest jeszcze trzecia wzmianka na ten temat, którą można znaleźć w 4. rozdziale Księgi Powtórzonego Prawa. Jest to jeszcze jaśniejszy fragment.</w:t>
      </w:r>
    </w:p>
    <w:p w14:paraId="0F1CF0BF" w14:textId="77777777" w:rsidR="008B69AC" w:rsidRPr="00A12676" w:rsidRDefault="008B69AC">
      <w:pPr>
        <w:rPr>
          <w:sz w:val="26"/>
          <w:szCs w:val="26"/>
        </w:rPr>
      </w:pPr>
    </w:p>
    <w:p w14:paraId="644C8987" w14:textId="2449D3F1" w:rsidR="008B69AC" w:rsidRPr="00A12676" w:rsidRDefault="00A12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Dlatego chcę się do tego odnieść. Jeśli masz Biblię, możesz się do niej zwrócić. W 4. wersecie 39. Księgi Powtórzonego Prawa przeskoczymy na środek akapitu i wyrwiemy go z kontekstu.</w:t>
      </w:r>
    </w:p>
    <w:p w14:paraId="6744FE72" w14:textId="77777777" w:rsidR="008B69AC" w:rsidRPr="00A12676" w:rsidRDefault="008B69AC">
      <w:pPr>
        <w:rPr>
          <w:sz w:val="26"/>
          <w:szCs w:val="26"/>
        </w:rPr>
      </w:pPr>
    </w:p>
    <w:p w14:paraId="5CE245A9" w14:textId="7B2E0B94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Ale my skupimy się tutaj tylko na tym sformułowaniu. Powtórzonego Prawa 4, werset 39 mówi: </w:t>
      </w:r>
      <w:proofErr xmlns:w="http://schemas.openxmlformats.org/wordprocessingml/2006/main" w:type="gramStart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Wiedz </w:t>
      </w:r>
      <w:proofErr xmlns:w="http://schemas.openxmlformats.org/wordprocessingml/2006/main" w:type="gramEnd"/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więc dzisiaj i połóż to w swoim sercu, że Jahwe jest Bogiem na niebie w górze i na ziemi nisko. Dokładnie to samo sformułowanie było w ustach Rachab.</w:t>
      </w:r>
    </w:p>
    <w:p w14:paraId="6F9753F6" w14:textId="77777777" w:rsidR="008B69AC" w:rsidRPr="00A12676" w:rsidRDefault="008B69AC">
      <w:pPr>
        <w:rPr>
          <w:sz w:val="26"/>
          <w:szCs w:val="26"/>
        </w:rPr>
      </w:pPr>
    </w:p>
    <w:p w14:paraId="1B7CEFF7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 potem stwierdza się, że nie ma innego. To bardzo wyraźnie mówi o nieporównywalności Boga Izraela. Wszystkie trzy odniesienia w Pięcioksięgu do niebios w górze i ziemi na dole mówią o niezrównaności Boga Izraela.</w:t>
      </w:r>
    </w:p>
    <w:p w14:paraId="230EAA47" w14:textId="77777777" w:rsidR="008B69AC" w:rsidRPr="00A12676" w:rsidRDefault="008B69AC">
      <w:pPr>
        <w:rPr>
          <w:sz w:val="26"/>
          <w:szCs w:val="26"/>
        </w:rPr>
      </w:pPr>
    </w:p>
    <w:p w14:paraId="04A72D94" w14:textId="313044C0" w:rsidR="008B69AC" w:rsidRPr="00A12676" w:rsidRDefault="00A12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Kiedy więc Rachab mówi takie rzeczy, wydaje się całkiem jasne, że to, co robi, w pewnym sensie odbiega od wszystkiego, czego nauczyła się w pierwszym kościele podczas zajęć w szkółce niedzielnej Baala. W sposób dorozumiany odrzucała bogów swoich przodków lub rodziny i potwierdzała, że ten nowy Bóg, Bóg Izraela, o którym słyszała, jest prawdziwym Bogiem. To on jest w niebiosach, a nie Baal.</w:t>
      </w:r>
    </w:p>
    <w:p w14:paraId="1C8C3AB2" w14:textId="77777777" w:rsidR="008B69AC" w:rsidRPr="00A12676" w:rsidRDefault="008B69AC">
      <w:pPr>
        <w:rPr>
          <w:sz w:val="26"/>
          <w:szCs w:val="26"/>
        </w:rPr>
      </w:pPr>
    </w:p>
    <w:p w14:paraId="4AB46D6B" w14:textId="3D83785F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Jest to więc ogromny krok wiary w słowa, które mówi. I rzeczywiście obnaża się, odcinając się w pewnym sensie od całego systemu religijnego w mieście, w którym mieszka, w kraju, w którym żyje. Zatem dla mnie te słowa w wersetach od 9 do 11, zwłaszcza w wersecie 11, są jej słowami, jej wyrazem wiary w słowach i to czyni ją wielką bohaterką wiary.</w:t>
      </w:r>
    </w:p>
    <w:p w14:paraId="06D688E7" w14:textId="77777777" w:rsidR="008B69AC" w:rsidRPr="00A12676" w:rsidRDefault="008B69AC">
      <w:pPr>
        <w:rPr>
          <w:sz w:val="26"/>
          <w:szCs w:val="26"/>
        </w:rPr>
      </w:pPr>
    </w:p>
    <w:p w14:paraId="6F4EB006" w14:textId="0FAE1808" w:rsidR="008B69AC" w:rsidRPr="00A12676" w:rsidRDefault="00A12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Zatem jej oświadczenie, jej wiara w działaniu, wersety od 4 do 7, oświadczenie wiary w słowa, wersety od 9 do 11. Teraz możemy zadać jedno pytanie: cóż, mój Boże, skąd, do cholery, Rachab znała słowa, powiedzieć, że dokładnie odzwierciedlają słowa z Dziesięciu Przykazań lub Powtórzonego Prawa? Jak to możliwe? I myślę, że jest na to kilka różnych odpowiedzi. Jedno jest sprawiedliwe, jasne jest, jak powiedziała, że poprzedziło je słowo Boga Izraela.</w:t>
      </w:r>
    </w:p>
    <w:p w14:paraId="38C3D988" w14:textId="77777777" w:rsidR="008B69AC" w:rsidRPr="00A12676" w:rsidRDefault="008B69AC">
      <w:pPr>
        <w:rPr>
          <w:sz w:val="26"/>
          <w:szCs w:val="26"/>
        </w:rPr>
      </w:pPr>
    </w:p>
    <w:p w14:paraId="4C7CF9EB" w14:textId="33AA8F5C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Poprzedziła to reputacja Boga Izraela. Słyszała o tym, co Bóg zrobił Egipcjanom. Słyszała, co Bóg zrobił z Sichonem i Ogiem, i mieszkała na obszarze wspólnego handlu, który tędy przechodził.</w:t>
      </w:r>
    </w:p>
    <w:p w14:paraId="718C7918" w14:textId="77777777" w:rsidR="008B69AC" w:rsidRPr="00A12676" w:rsidRDefault="008B69AC">
      <w:pPr>
        <w:rPr>
          <w:sz w:val="26"/>
          <w:szCs w:val="26"/>
        </w:rPr>
      </w:pPr>
    </w:p>
    <w:p w14:paraId="350E8DEC" w14:textId="346BBD4C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Jest więc oczywiste, że wiedziała już o Bogu Izraelitów, być może bez naszej wiedzy. Podjęła kroki, aby dowiedzieć się więcej i słyszała inne rzeczy o tym Bogu, i potwierdziła te słowa. To jedna z możliwości.</w:t>
      </w:r>
    </w:p>
    <w:p w14:paraId="0A67687C" w14:textId="77777777" w:rsidR="008B69AC" w:rsidRPr="00A12676" w:rsidRDefault="008B69AC">
      <w:pPr>
        <w:rPr>
          <w:sz w:val="26"/>
          <w:szCs w:val="26"/>
        </w:rPr>
      </w:pPr>
    </w:p>
    <w:p w14:paraId="3C20170B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Myślę, że to bardzo, bardzo rozsądna możliwość. Inna możliwość jest taka, że powiedziała coś takiego, ale autorka Księgi Jozuego, aby uczynić jaśniejszym to, co powiedziała, w pewnym sensie sparafrazowała jej słowa i dostosowała je do wcześniejszych części Pięcioksięgu, mówiąc: , to, co powiedziała, było w rzeczywistości krokiem wiary i jest zakorzenione w prawdach Pięcioksięgu. I myślę, że to także rozsądne zrozumienie tego.</w:t>
      </w:r>
    </w:p>
    <w:p w14:paraId="3620CB1A" w14:textId="77777777" w:rsidR="008B69AC" w:rsidRPr="00A12676" w:rsidRDefault="008B69AC">
      <w:pPr>
        <w:rPr>
          <w:sz w:val="26"/>
          <w:szCs w:val="26"/>
        </w:rPr>
      </w:pPr>
    </w:p>
    <w:p w14:paraId="231C7093" w14:textId="35823394" w:rsidR="008B69AC" w:rsidRPr="00A12676" w:rsidRDefault="00A126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Zatem </w:t>
      </w:r>
      <w:r xmlns:w="http://schemas.openxmlformats.org/wordprocessingml/2006/main" w:rsidR="00000000" w:rsidRPr="00A12676">
        <w:rPr>
          <w:rFonts w:ascii="Calibri" w:eastAsia="Calibri" w:hAnsi="Calibri" w:cs="Calibri"/>
          <w:sz w:val="26"/>
          <w:szCs w:val="26"/>
        </w:rPr>
        <w:t xml:space="preserve">to nie jest tak, że jest to fikcyjna historia, którą ktoś wymyślił i dopasował do niej wszystko. Myślę, że naprawdę powiedziała te słowa lub coś bardzo do nich zbliżonego, i to reprezentuje jej wiarę. Pozostała część rozdziału dotyczy jej negocjacji ze szpiegami i jej własnego wybawienia.</w:t>
      </w:r>
    </w:p>
    <w:p w14:paraId="15177FDC" w14:textId="77777777" w:rsidR="008B69AC" w:rsidRPr="00A12676" w:rsidRDefault="008B69AC">
      <w:pPr>
        <w:rPr>
          <w:sz w:val="26"/>
          <w:szCs w:val="26"/>
        </w:rPr>
      </w:pPr>
    </w:p>
    <w:p w14:paraId="4190E733" w14:textId="244F02B0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Mówi: Proszę, przysięgnij mi, werset 12, na Pana, że tak jak ja postępowałam z tobą łaskawie, tak i ty będziesz dobry dla mnie w domu mojego ojca. Daj mi pewny znak, że uratujesz mnie przy życiu. I tak rozmowa w dalszej części rozdziału toczy się pomiędzy nią a szpiegami, a ci obiecują, że to zrobią.</w:t>
      </w:r>
    </w:p>
    <w:p w14:paraId="6F0265EB" w14:textId="77777777" w:rsidR="008B69AC" w:rsidRPr="00A12676" w:rsidRDefault="008B69AC">
      <w:pPr>
        <w:rPr>
          <w:sz w:val="26"/>
          <w:szCs w:val="26"/>
        </w:rPr>
      </w:pPr>
    </w:p>
    <w:p w14:paraId="4A0CD2C5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Spuszcza ich za pomocą liny. A później, w rozdziale szóstym, kiedy Izraelici przybędą do Jerycha, aby zdobyć miasto, ona zamierza umieścić tę szkarłatną linę w oknie, aby wiedzieli, czego nie niszczyć. Próbowano powiązać kolor sznura ze szkarłatem krwi Chrystusa lub tego rodzaju symbolami typologicznymi.</w:t>
      </w:r>
    </w:p>
    <w:p w14:paraId="68FEA6B5" w14:textId="77777777" w:rsidR="008B69AC" w:rsidRPr="00A12676" w:rsidRDefault="008B69AC">
      <w:pPr>
        <w:rPr>
          <w:sz w:val="26"/>
          <w:szCs w:val="26"/>
        </w:rPr>
      </w:pPr>
    </w:p>
    <w:p w14:paraId="0C4E511D" w14:textId="698D504F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Krótka odpowiedź brzmi: myślę, że nie, słowa zawierające kolory są inne i jest to niezła próba, ale nie jest tak naprawdę zakorzeniona w faktach. Zatem rozdział kończy się wypuszczeniem ich na zewnątrz, a w wersecie 21 zawiązuje szkarłatny sznur w oknie. Wyszli w góry i pozostali tam przez trzy dni, a potem wrócili ze wzgórz, aby znaleźć Jozuego.</w:t>
      </w:r>
    </w:p>
    <w:p w14:paraId="338A7378" w14:textId="77777777" w:rsidR="008B69AC" w:rsidRPr="00A12676" w:rsidRDefault="008B69AC">
      <w:pPr>
        <w:rPr>
          <w:sz w:val="26"/>
          <w:szCs w:val="26"/>
        </w:rPr>
      </w:pPr>
    </w:p>
    <w:p w14:paraId="617C8355" w14:textId="1F755D94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Opowiedzieli mu, co się stało, i wniosek, werset 24, rzeczywiście Pan dał całą ziemię w nasze ręce, a także zwyczaje tej ziemi zanikły z naszego powodu. Krótko mówiąc, z perspektywy Izraelitów będzie to oznaczało, że odniosą sukces na tej ziemi. Ten rozdział w pewnym sensie daje nam wgląd w tę kwestię.</w:t>
      </w:r>
    </w:p>
    <w:p w14:paraId="00C72B53" w14:textId="77777777" w:rsidR="008B69AC" w:rsidRPr="00A12676" w:rsidRDefault="008B69AC">
      <w:pPr>
        <w:rPr>
          <w:sz w:val="26"/>
          <w:szCs w:val="26"/>
        </w:rPr>
      </w:pPr>
    </w:p>
    <w:p w14:paraId="73D5C1A7" w14:textId="1E938F72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Po drodze daje nam to piękny nawias do historii Kananejczyka, który obejmuje Boga Izraela. Zatem w innym fragmencie będziemy rozmawiać o całej sprawie zagłady Kananejczyków i nakazu Boga, nakazu Boga dla Izraelitów, aby unicestwili Kananejczyków, i brzmi to bardzo surowo. Ale jako zapowiedź tego powiedziałbym, że te przykazania były ukryte pod ukrytym warunkiem, zniszczenie nastąpi, jeśli Kananejczycy nie okażą skruchy.</w:t>
      </w:r>
    </w:p>
    <w:p w14:paraId="6A730DD7" w14:textId="77777777" w:rsidR="008B69AC" w:rsidRPr="00A12676" w:rsidRDefault="008B69AC">
      <w:pPr>
        <w:rPr>
          <w:sz w:val="26"/>
          <w:szCs w:val="26"/>
        </w:rPr>
      </w:pPr>
    </w:p>
    <w:p w14:paraId="5AE6E551" w14:textId="06F90AA8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Twierdzę jednak, że gdyby reszta mieszkańców Kanaanu, którzy najwyraźniej również słyszeli o Izraelitach, tak jak Rachab, gdyby reszta mieszkańców Kanaanu zareagowała i odpowiedziała w taki sam sposób jak Rachab, nie byłoby żadnego zniszczenia. Rachab staje się częścią biblijnej narracji o zbawieniu. Myślimy o Księdze Jonasza, a Jonasz przekazuje podobne przesłanie o zniszczeniu Niniwy, Niniwa żałuje, a Bóg wycofuje się i nie niszczy ich.</w:t>
      </w:r>
    </w:p>
    <w:p w14:paraId="66F84A10" w14:textId="77777777" w:rsidR="008B69AC" w:rsidRPr="00A12676" w:rsidRDefault="008B69AC">
      <w:pPr>
        <w:rPr>
          <w:sz w:val="26"/>
          <w:szCs w:val="26"/>
        </w:rPr>
      </w:pPr>
    </w:p>
    <w:p w14:paraId="5E3E2865" w14:textId="7DDE16E9" w:rsidR="008B69AC" w:rsidRPr="00A12676" w:rsidRDefault="00473E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Myślę więc, że przykład Niniwy w Jonaszu można zastosować do Księgi Jozuego i gdyby Kananejczycy zareagowali w ten sposób, okazując skruchę, uniknęliby zagłady, </w:t>
      </w:r>
      <w:r xmlns:w="http://schemas.openxmlformats.org/wordprocessingml/2006/main" w:rsidR="00000000" w:rsidRPr="00A126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A12676">
        <w:rPr>
          <w:rFonts w:ascii="Calibri" w:eastAsia="Calibri" w:hAnsi="Calibri" w:cs="Calibri"/>
          <w:sz w:val="26"/>
          <w:szCs w:val="26"/>
        </w:rPr>
        <w:t xml:space="preserve">która ich spotkała.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Ostatni mały przypis do Rachab jest taki, że wielu z was wie, jestem pewien, że ona również jest częścią genealogii Jezusa. Zatem pokażmy wam to, jest to w pierwszym rozdziale Księgi Mateusza, a jeśli zechcecie do tego wrócić, zobaczymy, że pierwsze 17 wersetów pierwszego rozdziału Ewangelii Mateusza to genealogia Jezusa, począwszy od Abrahama aż do Sam Jezus.</w:t>
      </w:r>
    </w:p>
    <w:p w14:paraId="11A089B4" w14:textId="77777777" w:rsidR="008B69AC" w:rsidRPr="00A12676" w:rsidRDefault="008B69AC">
      <w:pPr>
        <w:rPr>
          <w:sz w:val="26"/>
          <w:szCs w:val="26"/>
        </w:rPr>
      </w:pPr>
    </w:p>
    <w:p w14:paraId="56CF7E27" w14:textId="20B2ADA9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W tej genealogii jest pięć kobiet, a cztery z pięciu to cudzoziemki. W wersecie 3 mamy Tamar, która jest synową Judy, ale najwyraźniej jest Kananejczykiem i przebiera się za prostytutkę, aby nakłonić teścia, aby się z nią spał. Mamy Rachab, prostytutkę, w wersecie 5, Rut, która jest Moabitką, w wersecie 5, mamy żonę Uriasza, Batszebę, werset 6, niewątpliwie jest Hetytką, poślubioną Hetycie, a potem mamy Maryja, matka Jezusa, w wersecie 16.</w:t>
      </w:r>
    </w:p>
    <w:p w14:paraId="71278E1C" w14:textId="77777777" w:rsidR="008B69AC" w:rsidRPr="00A12676" w:rsidRDefault="008B69AC">
      <w:pPr>
        <w:rPr>
          <w:sz w:val="26"/>
          <w:szCs w:val="26"/>
        </w:rPr>
      </w:pPr>
    </w:p>
    <w:p w14:paraId="1583B040" w14:textId="1C6F7150" w:rsidR="008B69AC" w:rsidRPr="00A12676" w:rsidRDefault="00473E2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Zatem czterech z tych pięciu to obcokrajowcy, to oznaczałoby, że myślę, że Bóg, Bóg Starego Testamentu, jest Bogiem inkluzywnym, a nie wyłącznym. Czasami jedna z tych fałszywych dychotomii jest taka, że Bóg jest Bogiem Izrael w Starym Testamencie, Bóg pogan w Nowym i wiele, wiele przykładów w Starym Testamencie, że nie, Bóg jest także Bogiem pogan. Oto wspaniały przykład poganki, Rachab, wraz z trzema pozostałymi, które są zawarte w genealogii Zbawiciela świata. Co ciekawe, wszystkie pięć z tych kobiet miało pewne, zdaniem społeczeństwa, pewne problemy moralne.</w:t>
      </w:r>
    </w:p>
    <w:p w14:paraId="780D4643" w14:textId="77777777" w:rsidR="008B69AC" w:rsidRPr="00A12676" w:rsidRDefault="008B69AC">
      <w:pPr>
        <w:rPr>
          <w:sz w:val="26"/>
          <w:szCs w:val="26"/>
        </w:rPr>
      </w:pPr>
    </w:p>
    <w:p w14:paraId="304D6F54" w14:textId="77777777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Tamar, werset 3, przebiera się za prostytutkę, aby usidlić swojego teścia. Rachab jest prostytutką. Rut idzie w środku nocy, kładzie się u stóp Boaza i odsłania jego stopy, cokolwiek to znaczy.</w:t>
      </w:r>
    </w:p>
    <w:p w14:paraId="25B4AE14" w14:textId="77777777" w:rsidR="008B69AC" w:rsidRPr="00A12676" w:rsidRDefault="008B69AC">
      <w:pPr>
        <w:rPr>
          <w:sz w:val="26"/>
          <w:szCs w:val="26"/>
        </w:rPr>
      </w:pPr>
    </w:p>
    <w:p w14:paraId="1F86F076" w14:textId="2705C433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Może i byłam całkowicie niewinna, ale nie sądzę, że chciałabym, żeby moje nastoletnie córki robiły to z kimkolwiek w ich wieku. Żona Uriasza, Batszeba, ma romans z Dawidem. Oczywiście w tej sytuacji David ma władzę, ale ona jest tego częścią.</w:t>
      </w:r>
    </w:p>
    <w:p w14:paraId="16C3A561" w14:textId="77777777" w:rsidR="008B69AC" w:rsidRPr="00A12676" w:rsidRDefault="008B69AC">
      <w:pPr>
        <w:rPr>
          <w:sz w:val="26"/>
          <w:szCs w:val="26"/>
        </w:rPr>
      </w:pPr>
    </w:p>
    <w:p w14:paraId="6AAC2ACA" w14:textId="2344AF85" w:rsidR="008B69AC" w:rsidRPr="00A126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A potem Maria rodzi pozamałżeńskie dziecko. Tak więc, z kilku różnych punktów widzenia, myślę, że pokazuje to Bożą wizję świata, która obejmuje wszystkie narody, pogan, a nawet ludzi, których społeczeństwo mogłoby potępić jako nietykalnych lub niemoralnych w taki czy inny sposób. Zatem ponownie, kończąc rozdział Jozuego 2, jest to piękny przykład cudzoziemki zakorzenionej w kulturze kananejskiej, cudzoziemki, która sama jest prostytutką, która przyjęła Boga Izraela, a następnie została wybawiona dzięki wierze, którą okazuje w słowie i czynie .</w:t>
      </w:r>
    </w:p>
    <w:p w14:paraId="69F27C32" w14:textId="77777777" w:rsidR="008B69AC" w:rsidRPr="00A12676" w:rsidRDefault="008B69AC">
      <w:pPr>
        <w:rPr>
          <w:sz w:val="26"/>
          <w:szCs w:val="26"/>
        </w:rPr>
      </w:pPr>
    </w:p>
    <w:p w14:paraId="2B9D3A59" w14:textId="77777777" w:rsidR="006F42DA" w:rsidRPr="00A12676" w:rsidRDefault="006F42DA" w:rsidP="006F42DA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12676">
        <w:rPr>
          <w:rFonts w:ascii="Calibri" w:eastAsia="Calibri" w:hAnsi="Calibri" w:cs="Calibri"/>
          <w:sz w:val="26"/>
          <w:szCs w:val="26"/>
        </w:rPr>
        <w:t xml:space="preserve">To jest dr David Howard w swoim nauczaniu o Jozue poprzez Rut. To jest sesja 6, Jozue 2, Rachab i szpiedzy.</w:t>
      </w:r>
    </w:p>
    <w:p w14:paraId="16936AD3" w14:textId="4FF60150" w:rsidR="008B69AC" w:rsidRDefault="008B69AC" w:rsidP="006F42DA"/>
    <w:sectPr w:rsidR="008B69A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84D4" w14:textId="77777777" w:rsidR="004A59A1" w:rsidRDefault="004A59A1" w:rsidP="006F42DA">
      <w:r>
        <w:separator/>
      </w:r>
    </w:p>
  </w:endnote>
  <w:endnote w:type="continuationSeparator" w:id="0">
    <w:p w14:paraId="10157DB7" w14:textId="77777777" w:rsidR="004A59A1" w:rsidRDefault="004A59A1" w:rsidP="006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E282" w14:textId="77777777" w:rsidR="004A59A1" w:rsidRDefault="004A59A1" w:rsidP="006F42DA">
      <w:r>
        <w:separator/>
      </w:r>
    </w:p>
  </w:footnote>
  <w:footnote w:type="continuationSeparator" w:id="0">
    <w:p w14:paraId="16F822E2" w14:textId="77777777" w:rsidR="004A59A1" w:rsidRDefault="004A59A1" w:rsidP="006F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0073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BBFE75" w14:textId="07C33DD8" w:rsidR="006F42DA" w:rsidRDefault="006F42D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6E6FBA6" w14:textId="77777777" w:rsidR="006F42DA" w:rsidRDefault="006F4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8A9"/>
    <w:multiLevelType w:val="hybridMultilevel"/>
    <w:tmpl w:val="E482D04C"/>
    <w:lvl w:ilvl="0" w:tplc="8AAA3422">
      <w:start w:val="1"/>
      <w:numFmt w:val="bullet"/>
      <w:lvlText w:val="●"/>
      <w:lvlJc w:val="left"/>
      <w:pPr>
        <w:ind w:left="720" w:hanging="360"/>
      </w:pPr>
    </w:lvl>
    <w:lvl w:ilvl="1" w:tplc="6FD812AA">
      <w:start w:val="1"/>
      <w:numFmt w:val="bullet"/>
      <w:lvlText w:val="○"/>
      <w:lvlJc w:val="left"/>
      <w:pPr>
        <w:ind w:left="1440" w:hanging="360"/>
      </w:pPr>
    </w:lvl>
    <w:lvl w:ilvl="2" w:tplc="61ECF6EA">
      <w:start w:val="1"/>
      <w:numFmt w:val="bullet"/>
      <w:lvlText w:val="■"/>
      <w:lvlJc w:val="left"/>
      <w:pPr>
        <w:ind w:left="2160" w:hanging="360"/>
      </w:pPr>
    </w:lvl>
    <w:lvl w:ilvl="3" w:tplc="0CD835DA">
      <w:start w:val="1"/>
      <w:numFmt w:val="bullet"/>
      <w:lvlText w:val="●"/>
      <w:lvlJc w:val="left"/>
      <w:pPr>
        <w:ind w:left="2880" w:hanging="360"/>
      </w:pPr>
    </w:lvl>
    <w:lvl w:ilvl="4" w:tplc="4BA2D376">
      <w:start w:val="1"/>
      <w:numFmt w:val="bullet"/>
      <w:lvlText w:val="○"/>
      <w:lvlJc w:val="left"/>
      <w:pPr>
        <w:ind w:left="3600" w:hanging="360"/>
      </w:pPr>
    </w:lvl>
    <w:lvl w:ilvl="5" w:tplc="E962FD1E">
      <w:start w:val="1"/>
      <w:numFmt w:val="bullet"/>
      <w:lvlText w:val="■"/>
      <w:lvlJc w:val="left"/>
      <w:pPr>
        <w:ind w:left="4320" w:hanging="360"/>
      </w:pPr>
    </w:lvl>
    <w:lvl w:ilvl="6" w:tplc="0C52E9B2">
      <w:start w:val="1"/>
      <w:numFmt w:val="bullet"/>
      <w:lvlText w:val="●"/>
      <w:lvlJc w:val="left"/>
      <w:pPr>
        <w:ind w:left="5040" w:hanging="360"/>
      </w:pPr>
    </w:lvl>
    <w:lvl w:ilvl="7" w:tplc="E964640A">
      <w:start w:val="1"/>
      <w:numFmt w:val="bullet"/>
      <w:lvlText w:val="●"/>
      <w:lvlJc w:val="left"/>
      <w:pPr>
        <w:ind w:left="5760" w:hanging="360"/>
      </w:pPr>
    </w:lvl>
    <w:lvl w:ilvl="8" w:tplc="6C7C4E56">
      <w:start w:val="1"/>
      <w:numFmt w:val="bullet"/>
      <w:lvlText w:val="●"/>
      <w:lvlJc w:val="left"/>
      <w:pPr>
        <w:ind w:left="6480" w:hanging="360"/>
      </w:pPr>
    </w:lvl>
  </w:abstractNum>
  <w:num w:numId="1" w16cid:durableId="13649382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AC"/>
    <w:rsid w:val="00473E2F"/>
    <w:rsid w:val="004A59A1"/>
    <w:rsid w:val="006F42DA"/>
    <w:rsid w:val="008B69AC"/>
    <w:rsid w:val="00A1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80E6A"/>
  <w15:docId w15:val="{6A50AE1D-729A-4DDE-8D7C-93D92449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4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2DA"/>
  </w:style>
  <w:style w:type="paragraph" w:styleId="Footer">
    <w:name w:val="footer"/>
    <w:basedOn w:val="Normal"/>
    <w:link w:val="FooterChar"/>
    <w:uiPriority w:val="99"/>
    <w:unhideWhenUsed/>
    <w:rsid w:val="006F4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4679</Words>
  <Characters>20032</Characters>
  <Application>Microsoft Office Word</Application>
  <DocSecurity>0</DocSecurity>
  <Lines>429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Howard Josh Ruth Session06 Josh2</vt:lpstr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Josh Ruth Session06 Josh2</dc:title>
  <dc:creator>TurboScribe.ai</dc:creator>
  <cp:lastModifiedBy>Ted Hildebrandt</cp:lastModifiedBy>
  <cp:revision>3</cp:revision>
  <dcterms:created xsi:type="dcterms:W3CDTF">2024-02-29T11:57:00Z</dcterms:created>
  <dcterms:modified xsi:type="dcterms:W3CDTF">2024-02-29T12:09:00Z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ba96f999be58b01c5c5ee267333bbea47e558bdc18bf7f984514aad396feaaeb</vt:lpwstr>
  </property>
</Properties>
</file>