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E1" w14:textId="607DF105" w:rsidR="0030185E" w:rsidRPr="00B51C69" w:rsidRDefault="00B51C69" w:rsidP="00B51C69">
      <w:pPr xmlns:w="http://schemas.openxmlformats.org/wordprocessingml/2006/main">
        <w:jc w:val="center"/>
        <w:rPr>
          <w:rFonts w:ascii="Calibri" w:eastAsia="Calibri" w:hAnsi="Calibri" w:cs="Calibri"/>
          <w:b/>
          <w:bCs/>
          <w:sz w:val="40"/>
          <w:szCs w:val="40"/>
        </w:rPr>
      </w:pPr>
      <w:r xmlns:w="http://schemas.openxmlformats.org/wordprocessingml/2006/main" w:rsidRPr="00B51C69">
        <w:rPr>
          <w:rFonts w:ascii="Calibri" w:eastAsia="Calibri" w:hAnsi="Calibri" w:cs="Calibri"/>
          <w:b/>
          <w:bCs/>
          <w:sz w:val="40"/>
          <w:szCs w:val="40"/>
        </w:rPr>
        <w:t xml:space="preserve">Dr David Howard, Joshua-Ruth, Session 20, </w:t>
      </w:r>
      <w:r xmlns:w="http://schemas.openxmlformats.org/wordprocessingml/2006/main" w:rsidRPr="00B51C69">
        <w:rPr>
          <w:rFonts w:ascii="Calibri" w:eastAsia="Calibri" w:hAnsi="Calibri" w:cs="Calibri"/>
          <w:b/>
          <w:bCs/>
          <w:sz w:val="40"/>
          <w:szCs w:val="40"/>
        </w:rPr>
        <w:br xmlns:w="http://schemas.openxmlformats.org/wordprocessingml/2006/main"/>
      </w:r>
      <w:r xmlns:w="http://schemas.openxmlformats.org/wordprocessingml/2006/main" w:rsidR="00000000" w:rsidRPr="00B51C69">
        <w:rPr>
          <w:rFonts w:ascii="Calibri" w:eastAsia="Calibri" w:hAnsi="Calibri" w:cs="Calibri"/>
          <w:b/>
          <w:bCs/>
          <w:sz w:val="40"/>
          <w:szCs w:val="40"/>
        </w:rPr>
        <w:t xml:space="preserve">Josué 22 Adieu aux tribus de Transjordanie</w:t>
      </w:r>
    </w:p>
    <w:p w14:paraId="027BD71C" w14:textId="71E031C8" w:rsidR="00B51C69" w:rsidRPr="00B51C69" w:rsidRDefault="00B51C69" w:rsidP="00B51C69">
      <w:pPr xmlns:w="http://schemas.openxmlformats.org/wordprocessingml/2006/main">
        <w:jc w:val="center"/>
        <w:rPr>
          <w:rFonts w:ascii="Calibri" w:eastAsia="Calibri" w:hAnsi="Calibri" w:cs="Calibri"/>
          <w:sz w:val="26"/>
          <w:szCs w:val="26"/>
        </w:rPr>
      </w:pPr>
      <w:r xmlns:w="http://schemas.openxmlformats.org/wordprocessingml/2006/main" w:rsidRPr="00B51C69">
        <w:rPr>
          <w:rFonts w:ascii="AA Times New Roman" w:eastAsia="Calibri" w:hAnsi="AA Times New Roman" w:cs="AA Times New Roman"/>
          <w:sz w:val="26"/>
          <w:szCs w:val="26"/>
        </w:rPr>
        <w:t xml:space="preserve">© </w:t>
      </w:r>
      <w:r xmlns:w="http://schemas.openxmlformats.org/wordprocessingml/2006/main" w:rsidRPr="00B51C69">
        <w:rPr>
          <w:rFonts w:ascii="Calibri" w:eastAsia="Calibri" w:hAnsi="Calibri" w:cs="Calibri"/>
          <w:sz w:val="26"/>
          <w:szCs w:val="26"/>
        </w:rPr>
        <w:t xml:space="preserve">2024 David Howard et Ted Hildebrandt</w:t>
      </w:r>
    </w:p>
    <w:p w14:paraId="56885DC5" w14:textId="77777777" w:rsidR="00B51C69" w:rsidRPr="00B51C69" w:rsidRDefault="00B51C69">
      <w:pPr>
        <w:rPr>
          <w:sz w:val="26"/>
          <w:szCs w:val="26"/>
        </w:rPr>
      </w:pPr>
    </w:p>
    <w:p w14:paraId="48A1DDEC" w14:textId="668899CF" w:rsidR="00B51C69"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Il s'agit du Dr David Howard dans son enseignement sur les livres de Josué à Ruth. Il s'agit de la session 20, Josué 22, Adieu aux tribus transjordaniennes.</w:t>
      </w:r>
    </w:p>
    <w:p w14:paraId="0D2D434B" w14:textId="77777777" w:rsidR="00B51C69" w:rsidRPr="00B51C69" w:rsidRDefault="00B51C69">
      <w:pPr>
        <w:rPr>
          <w:rFonts w:ascii="Calibri" w:eastAsia="Calibri" w:hAnsi="Calibri" w:cs="Calibri"/>
          <w:sz w:val="26"/>
          <w:szCs w:val="26"/>
        </w:rPr>
      </w:pPr>
    </w:p>
    <w:p w14:paraId="2A725917" w14:textId="311AA21B" w:rsidR="0030185E" w:rsidRPr="00B51C69" w:rsidRDefault="00000000" w:rsidP="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Bonjour à nouveau. Nous en sommes maintenant au point de considérer les derniers chapitres du livre de Josué. Il y a trois de ces chapitres et ceux-ci le sont, et nous pourrions les rassembler vaguement sous le titre de ceux-ci sont des adieux. Ce sont les adieux de Josué au peuple maintenant installé dans le pays de l'héritage et il y a certaines continuités entre les trois.</w:t>
      </w:r>
    </w:p>
    <w:p w14:paraId="7FD0A2FD" w14:textId="77777777" w:rsidR="0030185E" w:rsidRPr="00B51C69" w:rsidRDefault="0030185E">
      <w:pPr>
        <w:rPr>
          <w:sz w:val="26"/>
          <w:szCs w:val="26"/>
        </w:rPr>
      </w:pPr>
    </w:p>
    <w:p w14:paraId="0209C9BC" w14:textId="03F8C0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Au chapitre 22, Josué fait ses adieux aux tribus de Transjordanie, celles à l'est du Jourdain sur la carte. Ce sont ceux en rouge, de l’autre côté. Puis, au chapitre 23, il fait ses adieux à toute la nation, les exhortant à suivre le Seigneur.</w:t>
      </w:r>
    </w:p>
    <w:p w14:paraId="4C8CF4A8" w14:textId="77777777" w:rsidR="0030185E" w:rsidRPr="00B51C69" w:rsidRDefault="0030185E">
      <w:pPr>
        <w:rPr>
          <w:sz w:val="26"/>
          <w:szCs w:val="26"/>
        </w:rPr>
      </w:pPr>
    </w:p>
    <w:p w14:paraId="5692B63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puis au chapitre 24, il fait une chose similaire. Il fait à nouveau ses adieux à la nation. Il semble que ce soit à deux endroits différents.</w:t>
      </w:r>
    </w:p>
    <w:p w14:paraId="55642228" w14:textId="77777777" w:rsidR="0030185E" w:rsidRPr="00B51C69" w:rsidRDefault="0030185E">
      <w:pPr>
        <w:rPr>
          <w:sz w:val="26"/>
          <w:szCs w:val="26"/>
        </w:rPr>
      </w:pPr>
    </w:p>
    <w:p w14:paraId="7D7F46B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Le chapitre 23 semble être à Silo, puis le chapitre 24 semble être à Sichem. Et puis enfin, le livre se termine par trois avis de décès de personnes, de personnes importantes, Josué puis Joseph, ses ossements, puis Eléazar le prêtre. Le leadership personnel de Joshua dans les trois épreuves finales est assez clair.</w:t>
      </w:r>
    </w:p>
    <w:p w14:paraId="16CA1503" w14:textId="77777777" w:rsidR="0030185E" w:rsidRPr="00B51C69" w:rsidRDefault="0030185E">
      <w:pPr>
        <w:rPr>
          <w:sz w:val="26"/>
          <w:szCs w:val="26"/>
        </w:rPr>
      </w:pPr>
    </w:p>
    <w:p w14:paraId="6194BE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Dans trois discours distincts, il bénit le peuple. Il les exhorte à suivre le Seigneur. Il les avertit des conséquences de la désobéissance.</w:t>
      </w:r>
    </w:p>
    <w:p w14:paraId="226B665A" w14:textId="77777777" w:rsidR="0030185E" w:rsidRPr="00B51C69" w:rsidRDefault="0030185E">
      <w:pPr>
        <w:rPr>
          <w:sz w:val="26"/>
          <w:szCs w:val="26"/>
        </w:rPr>
      </w:pPr>
    </w:p>
    <w:p w14:paraId="0D424F68"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 passe en revue la fidélité de Dieu à leur égard et les met au défi de le suivre. Il a réaffirmé l'alliance avec eux. Ainsi, comme nous l’avons mentionné plus tôt, lorsque Josué meurt finalement, il reçoit pour la première fois dans le livre le titre Serviteur du Seigneur.</w:t>
      </w:r>
    </w:p>
    <w:p w14:paraId="43ED11E9" w14:textId="77777777" w:rsidR="0030185E" w:rsidRPr="00B51C69" w:rsidRDefault="0030185E">
      <w:pPr>
        <w:rPr>
          <w:sz w:val="26"/>
          <w:szCs w:val="26"/>
        </w:rPr>
      </w:pPr>
    </w:p>
    <w:p w14:paraId="78D4FC45" w14:textId="704785C3"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Donc, c'est presque, vous savez, comme Jésus en parlait, bien fait, maintenant bon et fidèle serviteur, une de ses paraboles. Cela semble être la manière dont le livre de Josué présente cet homme. Il est l'aide de Moïse.</w:t>
      </w:r>
    </w:p>
    <w:p w14:paraId="1DDEE119" w14:textId="77777777" w:rsidR="0030185E" w:rsidRPr="00B51C69" w:rsidRDefault="0030185E">
      <w:pPr>
        <w:rPr>
          <w:sz w:val="26"/>
          <w:szCs w:val="26"/>
        </w:rPr>
      </w:pPr>
    </w:p>
    <w:p w14:paraId="0A6E43A4" w14:textId="69EC6B1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 est évidemment le successeur de Moïse et béni à bien des égards, mais il n'obtient ce titre que dans les tout derniers versets du livre. Les trois chapitres passent en quelque sorte en revue le passé, mais ils se tournent également vers l’avenir. Et au début, l’accent sera mis ici sur l’installation des tribus à l’est du Jourdain.</w:t>
      </w:r>
    </w:p>
    <w:p w14:paraId="4325AFF6" w14:textId="77777777" w:rsidR="0030185E" w:rsidRPr="00B51C69" w:rsidRDefault="0030185E">
      <w:pPr>
        <w:rPr>
          <w:sz w:val="26"/>
          <w:szCs w:val="26"/>
        </w:rPr>
      </w:pPr>
    </w:p>
    <w:p w14:paraId="17DC51DA" w14:textId="042CFFCC"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donc </w:t>
      </w:r>
      <w:r xmlns:w="http://schemas.openxmlformats.org/wordprocessingml/2006/main" w:rsidR="00000000" w:rsidRPr="00B51C69">
        <w:rPr>
          <w:rFonts w:ascii="Calibri" w:eastAsia="Calibri" w:hAnsi="Calibri" w:cs="Calibri"/>
          <w:sz w:val="26"/>
          <w:szCs w:val="26"/>
        </w:rPr>
        <w:t xml:space="preserve">commencer par examiner le chapitre 22. Et c'est l'adieu de Josué aux tribus de Transjordanie, à savoir les tribus de l'autre côté du Jourdain. C'est le sens du mot trans.</w:t>
      </w:r>
    </w:p>
    <w:p w14:paraId="7A3CD7BB" w14:textId="77777777" w:rsidR="0030185E" w:rsidRPr="00B51C69" w:rsidRDefault="0030185E">
      <w:pPr>
        <w:rPr>
          <w:sz w:val="26"/>
          <w:szCs w:val="26"/>
        </w:rPr>
      </w:pPr>
    </w:p>
    <w:p w14:paraId="0B2D2257" w14:textId="496B503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si vous lisez dans certains commentaires, il y a ce genre de terme gênant appelé tribus cis-jordaniennes, CIS Jordan. Il s’agit essentiellement des tribus à l’ouest du Jourdain, ce que nous considérons comme le corps principal d’Israël. J'étais étudiant en chimie à l'université et mes vagues souvenirs sont que cis et trans étaient utilisés pour parler d'électrons tournant d'une manière ou d'une autre dans les atomes, quelque chose dans ce sens.</w:t>
      </w:r>
    </w:p>
    <w:p w14:paraId="5D8B0B64" w14:textId="77777777" w:rsidR="0030185E" w:rsidRPr="00B51C69" w:rsidRDefault="0030185E">
      <w:pPr>
        <w:rPr>
          <w:sz w:val="26"/>
          <w:szCs w:val="26"/>
        </w:rPr>
      </w:pPr>
    </w:p>
    <w:p w14:paraId="3A40E67A" w14:textId="34F0727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il semble que cela ait également été pris en compte en termes géographiques. Quoi qu'il en soit, la toile de fond du chapitre 22, les six premiers versets, est celle du chapitre 21, je suis désolé, du chapitre 1, versets 13 à 15, où Josué s'adresse aux tribus de Transjordanie. Et souvenez-vous, dans le livre des Nombres, ils avaient demandé à Moïse de pouvoir s'y installer.</w:t>
      </w:r>
    </w:p>
    <w:p w14:paraId="66D6A66B" w14:textId="77777777" w:rsidR="0030185E" w:rsidRPr="00B51C69" w:rsidRDefault="0030185E">
      <w:pPr>
        <w:rPr>
          <w:sz w:val="26"/>
          <w:szCs w:val="26"/>
        </w:rPr>
      </w:pPr>
    </w:p>
    <w:p w14:paraId="53BB376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Ils aimaient cette terre. L'errance dans le désert les avait emmenés partout et en partie ici apparemment. Et ces tribus aimaient cette terre.</w:t>
      </w:r>
    </w:p>
    <w:p w14:paraId="50485C47" w14:textId="77777777" w:rsidR="0030185E" w:rsidRPr="00B51C69" w:rsidRDefault="0030185E">
      <w:pPr>
        <w:rPr>
          <w:sz w:val="26"/>
          <w:szCs w:val="26"/>
        </w:rPr>
      </w:pPr>
    </w:p>
    <w:p w14:paraId="0308FA0C"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C'était bon pour leur bétail. C’est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ils ont demandé à Moïse de s’installer ici. Au début, Moïse était très en colère à ce sujet, pensant qu’ils voulaient éviter toute responsabilité dans les conflits à venir.</w:t>
      </w:r>
    </w:p>
    <w:p w14:paraId="0A6D4134" w14:textId="77777777" w:rsidR="0030185E" w:rsidRPr="00B51C69" w:rsidRDefault="0030185E">
      <w:pPr>
        <w:rPr>
          <w:sz w:val="26"/>
          <w:szCs w:val="26"/>
        </w:rPr>
      </w:pPr>
    </w:p>
    <w:p w14:paraId="1C6B2D21" w14:textId="34AF226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ils ont assuré à Moïse que non, ils allaient faire leur travail, faire leur part avec tout le monde, puis revenir. Et ainsi, Moïse, Dieu à travers Moïse, a approuvé cela. Josué chapitre 1, Josué leur rappelle leurs obligations d'être avec tout le monde.</w:t>
      </w:r>
    </w:p>
    <w:p w14:paraId="56AF0F2A" w14:textId="77777777" w:rsidR="0030185E" w:rsidRPr="00B51C69" w:rsidRDefault="0030185E">
      <w:pPr>
        <w:rPr>
          <w:sz w:val="26"/>
          <w:szCs w:val="26"/>
        </w:rPr>
      </w:pPr>
    </w:p>
    <w:p w14:paraId="14E59417" w14:textId="2E89EF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eux, comme tous les autres, affirment que oui, tout ce que vous nous commandez, nous le ferons. Et ainsi de suite, chapitre 1, versets 16 à 18. Voilà donc toute la toile de fond de l'épisode du chapitre 22.</w:t>
      </w:r>
    </w:p>
    <w:p w14:paraId="466EFFA3" w14:textId="77777777" w:rsidR="0030185E" w:rsidRPr="00B51C69" w:rsidRDefault="0030185E">
      <w:pPr>
        <w:rPr>
          <w:sz w:val="26"/>
          <w:szCs w:val="26"/>
        </w:rPr>
      </w:pPr>
    </w:p>
    <w:p w14:paraId="2B51DC6B" w14:textId="1A584B5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Les six premiers versets nous montrent qu’ils ont tenu jusqu’au bout et qu’ils ont été fidèles à leurs promesses et à leurs engagements. Ainsi, verset 1, Josué 22 verset 1, Josué convoque ces deux tribus et demie, la tribu de Ruben, les Gadites et la demi-tribu de Manassé. Et ils dirent : tu as observé tout ce que Moïse, le serviteur de l'Éternel, t'a ordonné et tu as obéi à ma voix et à tout ce qui te l'a ordonné.</w:t>
      </w:r>
    </w:p>
    <w:p w14:paraId="7E81C44B" w14:textId="77777777" w:rsidR="0030185E" w:rsidRPr="00B51C69" w:rsidRDefault="0030185E">
      <w:pPr>
        <w:rPr>
          <w:sz w:val="26"/>
          <w:szCs w:val="26"/>
        </w:rPr>
      </w:pPr>
    </w:p>
    <w:p w14:paraId="53545FC4"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Vous n'avez pas abandonné vos frères. Et cela transparaît dans ces cinq premiers versets. Et c'est un merveilleux exemple d'obéissance fidèle de la part de ces tribus.</w:t>
      </w:r>
    </w:p>
    <w:p w14:paraId="66EAB90B" w14:textId="77777777" w:rsidR="0030185E" w:rsidRPr="00B51C69" w:rsidRDefault="0030185E">
      <w:pPr>
        <w:rPr>
          <w:sz w:val="26"/>
          <w:szCs w:val="26"/>
        </w:rPr>
      </w:pPr>
    </w:p>
    <w:p w14:paraId="55C9C8D7" w14:textId="0E216992"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Ainsi, l’un des thèmes que nous avons essayé de mettre en évidence dans le livre est l’obéissance. Et nous considérons certainement ce groupe comme un exemple. Juste une petite histoire accessoire.</w:t>
      </w:r>
    </w:p>
    <w:p w14:paraId="392AC4E2" w14:textId="77777777" w:rsidR="0030185E" w:rsidRPr="00B51C69" w:rsidRDefault="0030185E">
      <w:pPr>
        <w:rPr>
          <w:sz w:val="26"/>
          <w:szCs w:val="26"/>
        </w:rPr>
      </w:pPr>
    </w:p>
    <w:p w14:paraId="38CFF7B5" w14:textId="702A181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Il y a des années, je prêchais à travers le livre de Josué et j'étais au chapitre 1, le début de la série. Et le deuxième dimanche, je prêchais sur le passage concernant ces </w:t>
      </w:r>
      <w:r xmlns:w="http://schemas.openxmlformats.org/wordprocessingml/2006/main" w:rsidR="00BC764D">
        <w:rPr>
          <w:rFonts w:ascii="Calibri" w:eastAsia="Calibri" w:hAnsi="Calibri" w:cs="Calibri"/>
          <w:sz w:val="26"/>
          <w:szCs w:val="26"/>
        </w:rPr>
        <w:t xml:space="preserve">tribus de Transjordanie, chapitre 1, versets 10 à 18. Et ce dimanche s'est passé dans cette église particulière, le dimanche de communion.</w:t>
      </w:r>
    </w:p>
    <w:p w14:paraId="1D5E99EC" w14:textId="77777777" w:rsidR="0030185E" w:rsidRPr="00B51C69" w:rsidRDefault="0030185E">
      <w:pPr>
        <w:rPr>
          <w:sz w:val="26"/>
          <w:szCs w:val="26"/>
        </w:rPr>
      </w:pPr>
    </w:p>
    <w:p w14:paraId="5143AAE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l'un de mes bugs personnels à propos de la communion dans les églises, c'est que trop souvent, c'est juste une sorte d'appendice ajouté à la fin d'un service. Nous devons le faire chaque premier dimanche du mois ou chaque premier dimanche du trimestre. Et ce n’est pas vraiment réfléchi.</w:t>
      </w:r>
    </w:p>
    <w:p w14:paraId="2C014F25" w14:textId="77777777" w:rsidR="0030185E" w:rsidRPr="00B51C69" w:rsidRDefault="0030185E">
      <w:pPr>
        <w:rPr>
          <w:sz w:val="26"/>
          <w:szCs w:val="26"/>
        </w:rPr>
      </w:pPr>
    </w:p>
    <w:p w14:paraId="4945FA62" w14:textId="659A201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 n'est pas intégré au reste du service. Et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 lorsque je préparais mon message sur les tribus de Transjordanie et les paroles de Josué avec elles, je me demandais, comment pourrais-je lier cela à la communion ? Et cela semblait exagéré de pouvoir faire cela. Mais ensuite je me suis souvenu de ce que Paul disait dans 1 Corinthiens à propos de la communion.</w:t>
      </w:r>
    </w:p>
    <w:p w14:paraId="1CA3676E" w14:textId="77777777" w:rsidR="0030185E" w:rsidRPr="00B51C69" w:rsidRDefault="0030185E">
      <w:pPr>
        <w:rPr>
          <w:sz w:val="26"/>
          <w:szCs w:val="26"/>
        </w:rPr>
      </w:pPr>
    </w:p>
    <w:p w14:paraId="43C3BB08" w14:textId="64CE75D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 a dit que lorsque vous vous rassemblez, la toile de fond des instructions de Paul concernant la communion est que les gens se rassemblaient de manière désordonnée. Et certaines personnes mangeaient toute la nourriture et d’autres finissaient par avoir faim. Et Paul dit : faisons cela décemment et dans l'ordre.</w:t>
      </w:r>
    </w:p>
    <w:p w14:paraId="46EAF41A" w14:textId="77777777" w:rsidR="0030185E" w:rsidRPr="00B51C69" w:rsidRDefault="0030185E">
      <w:pPr>
        <w:rPr>
          <w:sz w:val="26"/>
          <w:szCs w:val="26"/>
        </w:rPr>
      </w:pPr>
    </w:p>
    <w:p w14:paraId="3EA36D40" w14:textId="6533D73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Assurez-vous que tout le monde participe, etc. Cette idée dont Paul essaie de parler dans l'unité dans l'Église s'accorde très bien avec le message de l'unité du corps en Israël des tribus de Transjordanie et des tribus à l'ouest du Jourdain. Et donc, cela a très bien fonctionné comme sermon de communion.</w:t>
      </w:r>
    </w:p>
    <w:p w14:paraId="1EA307FE" w14:textId="77777777" w:rsidR="0030185E" w:rsidRPr="00B51C69" w:rsidRDefault="0030185E">
      <w:pPr>
        <w:rPr>
          <w:sz w:val="26"/>
          <w:szCs w:val="26"/>
        </w:rPr>
      </w:pPr>
    </w:p>
    <w:p w14:paraId="6F7669A5" w14:textId="5EB4FF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Je recommanderais cela à tous ceux d’entre vous qui sont en mesure de donner des leçons ou des sermons à ce sujet. Ainsi, Josué, au verset six, les bénit, les renvoie et ils retournent dans leurs tentes. Et versets sept à neuf, il continue la bénédiction, et ils s'installent.</w:t>
      </w:r>
    </w:p>
    <w:p w14:paraId="2CBFDEFF" w14:textId="77777777" w:rsidR="0030185E" w:rsidRPr="00B51C69" w:rsidRDefault="0030185E">
      <w:pPr>
        <w:rPr>
          <w:sz w:val="26"/>
          <w:szCs w:val="26"/>
        </w:rPr>
      </w:pPr>
    </w:p>
    <w:p w14:paraId="57DAA07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c’est à ce stade que l’on a l’impression que l’histoire devrait se terminer. Le livre avance vers des conclusions selon lesquelles des choses sont enveloppées dans un puits. Le chapitre 19 se termine en quelque sorte par une fin provisoire.</w:t>
      </w:r>
    </w:p>
    <w:p w14:paraId="794A1E03" w14:textId="77777777" w:rsidR="0030185E" w:rsidRPr="00B51C69" w:rsidRDefault="0030185E">
      <w:pPr>
        <w:rPr>
          <w:sz w:val="26"/>
          <w:szCs w:val="26"/>
        </w:rPr>
      </w:pPr>
    </w:p>
    <w:p w14:paraId="2B6E48CF" w14:textId="60AD6C15"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Mais au chapitre 21, toutes les promesses du Seigneur se sont réalisées. Tout le monde avait sa propre terre et ainsi de suite ici. Cela semble se confirmer.</w:t>
      </w:r>
    </w:p>
    <w:p w14:paraId="40EC0072" w14:textId="77777777" w:rsidR="0030185E" w:rsidRPr="00B51C69" w:rsidRDefault="0030185E">
      <w:pPr>
        <w:rPr>
          <w:sz w:val="26"/>
          <w:szCs w:val="26"/>
        </w:rPr>
      </w:pPr>
    </w:p>
    <w:p w14:paraId="38D9E7B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On dirait, vous savez, après le couplet neuf, c'est presque comme si tout le monde allait vivre heureux pour toujours. Mais nous avons maintenant un conflit introduit à partir du verset 10. Et il est déclenché par ce que nous voyons à la fin, ce que nous voyons plus tard dans le chapitre.</w:t>
      </w:r>
    </w:p>
    <w:p w14:paraId="1A9A0F5A" w14:textId="77777777" w:rsidR="0030185E" w:rsidRPr="00B51C69" w:rsidRDefault="0030185E">
      <w:pPr>
        <w:rPr>
          <w:sz w:val="26"/>
          <w:szCs w:val="26"/>
        </w:rPr>
      </w:pPr>
    </w:p>
    <w:p w14:paraId="234B9CF4" w14:textId="446FF32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Elle est déclenchée par une impulsion positive, louable, de la part de ces tribus transjordaniennes. Et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ce que nous voyons ici au verset 10. Il est dit que lorsqu'ils arrivèrent dans la région du </w:t>
      </w: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Jourdain qui est au pays de Canaan, </w:t>
      </w:r>
      <w:r xmlns:w="http://schemas.openxmlformats.org/wordprocessingml/2006/main" w:rsidR="00BC764D">
        <w:rPr>
          <w:rFonts w:ascii="Calibri" w:eastAsia="Calibri" w:hAnsi="Calibri" w:cs="Calibri"/>
          <w:sz w:val="26"/>
          <w:szCs w:val="26"/>
        </w:rPr>
        <w:t xml:space="preserve">les gens de Ruben, les gens de Gad, la demi-tribu de Manassé, bâtirent là un autel en le Jourdain, un autel aux dimensions imposantes.</w:t>
      </w:r>
    </w:p>
    <w:p w14:paraId="26D10B64" w14:textId="77777777" w:rsidR="0030185E" w:rsidRPr="00B51C69" w:rsidRDefault="0030185E">
      <w:pPr>
        <w:rPr>
          <w:sz w:val="26"/>
          <w:szCs w:val="26"/>
        </w:rPr>
      </w:pPr>
    </w:p>
    <w:p w14:paraId="3CAED17F" w14:textId="15D080D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remarquez ce qui est dit, ils arrivèrent dans la région du Jourdain, au pays de Canaan. Il semble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qu'ils ont interagi avec leurs collègues, frères et sœurs de l'autre côté du Jourdain et qu'ils vont revenir là où ils vivent. Mais au pays de Canaan, c'est-à-dire à l'ouest du Jourdain, ils construisent ce grand autel.</w:t>
      </w:r>
    </w:p>
    <w:p w14:paraId="19A7CAA2" w14:textId="77777777" w:rsidR="0030185E" w:rsidRPr="00B51C69" w:rsidRDefault="0030185E">
      <w:pPr>
        <w:rPr>
          <w:sz w:val="26"/>
          <w:szCs w:val="26"/>
        </w:rPr>
      </w:pPr>
    </w:p>
    <w:p w14:paraId="551565F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C'est un point intéressant. C'est un grand autel et il se trouve de l'autre côté du Jourdain. Ce n'est pas de leur côté.</w:t>
      </w:r>
    </w:p>
    <w:p w14:paraId="30F6A381" w14:textId="77777777" w:rsidR="0030185E" w:rsidRPr="00B51C69" w:rsidRDefault="0030185E">
      <w:pPr>
        <w:rPr>
          <w:sz w:val="26"/>
          <w:szCs w:val="26"/>
        </w:rPr>
      </w:pPr>
    </w:p>
    <w:p w14:paraId="00EB6ABA"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Ainsi, nous apprendrons plus tard les raisons de cela. L'histoire est racontée de manière à se dérouler. Nous ne connaissons tous les détails que dans les parties ultérieures.</w:t>
      </w:r>
    </w:p>
    <w:p w14:paraId="626A1365" w14:textId="77777777" w:rsidR="0030185E" w:rsidRPr="00B51C69" w:rsidRDefault="0030185E">
      <w:pPr>
        <w:rPr>
          <w:sz w:val="26"/>
          <w:szCs w:val="26"/>
        </w:rPr>
      </w:pPr>
    </w:p>
    <w:p w14:paraId="1A7701E1" w14:textId="7AEC08E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Mais ils construisent ce grand autel. Et immédiatement, au verset 11, le peuple d’Israël entendit cela. Et remarquez la terminologie ici au verset 11.</w:t>
      </w:r>
    </w:p>
    <w:p w14:paraId="628FE12A" w14:textId="77777777" w:rsidR="0030185E" w:rsidRPr="00B51C69" w:rsidRDefault="0030185E">
      <w:pPr>
        <w:rPr>
          <w:sz w:val="26"/>
          <w:szCs w:val="26"/>
        </w:rPr>
      </w:pPr>
    </w:p>
    <w:p w14:paraId="44BDEC96" w14:textId="4C1F753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 est dit que le peuple d'Israël a entendu cela. Techniquement, ces tribus transjordaniennes faisaient également partie d’Israël. Ils faisaient partie des 12 tribus des 14 divisions différentes que nous avons mentionnées précédemment.</w:t>
      </w:r>
    </w:p>
    <w:p w14:paraId="452A18A6" w14:textId="77777777" w:rsidR="0030185E" w:rsidRPr="00B51C69" w:rsidRDefault="0030185E">
      <w:pPr>
        <w:rPr>
          <w:sz w:val="26"/>
          <w:szCs w:val="26"/>
        </w:rPr>
      </w:pPr>
    </w:p>
    <w:p w14:paraId="7B00703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Mais le texte de ce chapitre n’appelle que les neuf tribus et demie à l’ouest du Jourdain, le peuple d’Israël. Et cela illustre en quelque sorte le fossé potentiel entre ceux de l’ouest et ceux de l’est. Et c’est au cœur, nous le découvrirons plus tard, au cœur des préoccupations des populations à l’est du Jourdain.</w:t>
      </w:r>
    </w:p>
    <w:p w14:paraId="5ADD0A79" w14:textId="77777777" w:rsidR="0030185E" w:rsidRPr="00B51C69" w:rsidRDefault="0030185E">
      <w:pPr>
        <w:rPr>
          <w:sz w:val="26"/>
          <w:szCs w:val="26"/>
        </w:rPr>
      </w:pPr>
    </w:p>
    <w:p w14:paraId="6CE7BBC4" w14:textId="5EA9670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Qu'ils ne veulent pas être séparés. Ils veulent ne faire qu’un avec leurs frères et sœurs pour les générations à venir. Mais l'auteur souligne en quelque sorte cette séparation potentielle par appel, il ne parle pas du peuple à l'ouest du Jourdain, il parle simplement du peuple d'Israël.</w:t>
      </w:r>
    </w:p>
    <w:p w14:paraId="111B390E" w14:textId="77777777" w:rsidR="0030185E" w:rsidRPr="00B51C69" w:rsidRDefault="0030185E">
      <w:pPr>
        <w:rPr>
          <w:sz w:val="26"/>
          <w:szCs w:val="26"/>
        </w:rPr>
      </w:pPr>
    </w:p>
    <w:p w14:paraId="5C68827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Alors immédiatement au verset 11, ils le remarquent. Et ils semblent menacés par cela.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au verset 12, ils se rassemblent à Silo pour faire la guerre aux tribus à l'est du Jourdain.</w:t>
      </w:r>
    </w:p>
    <w:p w14:paraId="3061C16F" w14:textId="77777777" w:rsidR="0030185E" w:rsidRPr="00B51C69" w:rsidRDefault="0030185E">
      <w:pPr>
        <w:rPr>
          <w:sz w:val="26"/>
          <w:szCs w:val="26"/>
        </w:rPr>
      </w:pPr>
    </w:p>
    <w:p w14:paraId="31468DA0" w14:textId="24A960A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donc, ils sont maintenant au bord d’une guerre civile. Ironiquement, ils ont passé toutes ces années et la majeure partie du livre de Josué jusqu'à présent à combattre les Cananéens. Il y aura désormais un potentiel de combat les uns contre les autres.</w:t>
      </w:r>
    </w:p>
    <w:p w14:paraId="7AB405D8" w14:textId="77777777" w:rsidR="0030185E" w:rsidRPr="00B51C69" w:rsidRDefault="0030185E">
      <w:pPr>
        <w:rPr>
          <w:sz w:val="26"/>
          <w:szCs w:val="26"/>
        </w:rPr>
      </w:pPr>
    </w:p>
    <w:p w14:paraId="67511DB0" w14:textId="4C59AEC0"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Ainsi, les versets suivants parlent en quelque sorte de certaines négociations et de ce qui se passe. Et les tribus à l'ouest du Jourdain posent la question au verset 10 : quel est ce manquement à la foi que vous avez commis contre le Dieu d'Israël en vous détournant aujourd'hui de la suite de l'Éternel en vous bâtissant aujourd'hui un autel en rébellion contre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l'Éternel ? ? </w:t>
      </w:r>
      <w:r xmlns:w="http://schemas.openxmlformats.org/wordprocessingml/2006/main" w:rsidRPr="00B51C69">
        <w:rPr>
          <w:rFonts w:ascii="Calibri" w:eastAsia="Calibri" w:hAnsi="Calibri" w:cs="Calibri"/>
          <w:sz w:val="26"/>
          <w:szCs w:val="26"/>
        </w:rPr>
        <w:t xml:space="preserve">Alors, remarquez le mot abus de foi. C'est le même mot que nous avons vu en relation avec le péché d'Acan, chapitre 7, verset 1. C'est le mot dont nous avons parlé en termes de la question du péché non pardonné et non intentionnel par rapport au péché intentionnel.</w:t>
      </w:r>
    </w:p>
    <w:p w14:paraId="2DECCA45" w14:textId="77777777" w:rsidR="0030185E" w:rsidRPr="00B51C69" w:rsidRDefault="0030185E">
      <w:pPr>
        <w:rPr>
          <w:sz w:val="26"/>
          <w:szCs w:val="26"/>
        </w:rPr>
      </w:pPr>
    </w:p>
    <w:p w14:paraId="70189108" w14:textId="1F1DE6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La rupture de l’alliance, la rupture de la confiance, c’est ce qui semble être en cause ici. Et la construction d'un autel en rébellion contre eux. Or, dans Lévitique, chapitre 17, il est interdit de construire un autel ailleurs qu'à proximité du Tabernacle.</w:t>
      </w:r>
    </w:p>
    <w:p w14:paraId="7980C32F" w14:textId="77777777" w:rsidR="0030185E" w:rsidRPr="00B51C69" w:rsidRDefault="0030185E">
      <w:pPr>
        <w:rPr>
          <w:sz w:val="26"/>
          <w:szCs w:val="26"/>
        </w:rPr>
      </w:pPr>
    </w:p>
    <w:p w14:paraId="5BCCD5D6" w14:textId="4F6C42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cela semble donc être la toile de fond de ce passage ici. Ici, les Lévites, les tribus transjordaniennes construisent un autel près du Jourdain, et non près du Tabernacle. Et la majorité du peuple d’Israël ressent alors que c’est une menace, c’est une apostasie, ces gens deviennent comme les Cananéens, pour ainsi dire.</w:t>
      </w:r>
    </w:p>
    <w:p w14:paraId="5C346502" w14:textId="77777777" w:rsidR="0030185E" w:rsidRPr="00B51C69" w:rsidRDefault="0030185E">
      <w:pPr>
        <w:rPr>
          <w:sz w:val="26"/>
          <w:szCs w:val="26"/>
        </w:rPr>
      </w:pPr>
    </w:p>
    <w:p w14:paraId="6113D7A4" w14:textId="16627D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c’est donc le déclencheur. Et ainsi, ils continuent. Verset 17, n'en avons-nous pas assez du péché de Peor dont nous ne nous sommes pas encore purifiés, pour lequel il y a eu un fléau sur la congrégation du Seigneur.</w:t>
      </w:r>
    </w:p>
    <w:p w14:paraId="51448738" w14:textId="77777777" w:rsidR="0030185E" w:rsidRPr="00B51C69" w:rsidRDefault="0030185E">
      <w:pPr>
        <w:rPr>
          <w:sz w:val="26"/>
          <w:szCs w:val="26"/>
        </w:rPr>
      </w:pPr>
    </w:p>
    <w:p w14:paraId="4D04449D" w14:textId="33373D8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Le péché de Peor remonte aux Nombres, chapitre 25, lorsque Balaam a en quelque sorte incité le peuple à se prostituer avec les filles de Madian, filles de Moab. Et cela a apparemment eu des effets persistants. Et la majorité des neuf tribus et demie avaient le sentiment que c’était un retour à cela.</w:t>
      </w:r>
    </w:p>
    <w:p w14:paraId="37C909A3" w14:textId="77777777" w:rsidR="0030185E" w:rsidRPr="00B51C69" w:rsidRDefault="0030185E">
      <w:pPr>
        <w:rPr>
          <w:sz w:val="26"/>
          <w:szCs w:val="26"/>
        </w:rPr>
      </w:pPr>
    </w:p>
    <w:p w14:paraId="36837A72" w14:textId="693F42F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Nous avons vu tellement de choses dans le livre sur l'obéissance et les gens qui essaient de faire les choses correctement, pour ainsi dire, en essayant de laisser derrière eux les générations rebelles du passé. Et maintenant, ils perçoivent ici un retour potentiel à ce genre de péché.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ils parlent de ce péché.</w:t>
      </w:r>
    </w:p>
    <w:p w14:paraId="6CFD4526" w14:textId="77777777" w:rsidR="0030185E" w:rsidRPr="00B51C69" w:rsidRDefault="0030185E">
      <w:pPr>
        <w:rPr>
          <w:sz w:val="26"/>
          <w:szCs w:val="26"/>
        </w:rPr>
      </w:pPr>
    </w:p>
    <w:p w14:paraId="4B52A58F" w14:textId="07A3132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Ils parlent d'Acan, verset 20, Acan le fils de Zabdi n'a-t-il pas trahi la foi ? Il y a le même mot que vous voyez au verset 16. En ce qui concerne les choses consacrées, la colère s'abattit sur lui. Alors ils ont peur que la colère de Dieu ne s’abatte sur eux.</w:t>
      </w:r>
    </w:p>
    <w:p w14:paraId="3CA64860" w14:textId="77777777" w:rsidR="0030185E" w:rsidRPr="00B51C69" w:rsidRDefault="0030185E">
      <w:pPr>
        <w:rPr>
          <w:sz w:val="26"/>
          <w:szCs w:val="26"/>
        </w:rPr>
      </w:pPr>
    </w:p>
    <w:p w14:paraId="52335427" w14:textId="0B15BAF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Cela avait éclaté sous la forme d'une plaie avec le péché de Peor dans Nombres 25, et cela les avait également affectés lorsque Acan avait péché. Ils ne veulent donc pas que cela se reproduise. Ainsi, les tribus transjordaniennes, Ruben, Gad et la demi-tribu de Manassé, réagissent d'une manière vraiment intéressante.</w:t>
      </w:r>
    </w:p>
    <w:p w14:paraId="16304EBC" w14:textId="77777777" w:rsidR="0030185E" w:rsidRPr="00B51C69" w:rsidRDefault="0030185E">
      <w:pPr>
        <w:rPr>
          <w:sz w:val="26"/>
          <w:szCs w:val="26"/>
        </w:rPr>
      </w:pPr>
    </w:p>
    <w:p w14:paraId="564951B8" w14:textId="19C3E9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Au verset 22, il y a cet empilement de noms de Dieu, et il y a, c'est la plus grande concentration de noms de Dieu dans l'Ancien Testament. Et c'est presque comme si ils se bousculaient pour dire non, nous sommes des adhérents du vrai Dieu. Ainsi, disent-ils au verset 22, le Puissant, le Dieu, le Seigneur, le Puissant, Dieu, le Seigneur, il sait.</w:t>
      </w:r>
    </w:p>
    <w:p w14:paraId="55D0EE5D" w14:textId="77777777" w:rsidR="0030185E" w:rsidRPr="00B51C69" w:rsidRDefault="0030185E">
      <w:pPr>
        <w:rPr>
          <w:sz w:val="26"/>
          <w:szCs w:val="26"/>
        </w:rPr>
      </w:pPr>
    </w:p>
    <w:p w14:paraId="4B553C8D" w14:textId="0B17D50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Et ça continue. </w:t>
      </w:r>
      <w:r xmlns:w="http://schemas.openxmlformats.org/wordprocessingml/2006/main" w:rsidR="00BC764D" w:rsidRPr="00B51C69">
        <w:rPr>
          <w:rFonts w:ascii="Calibri" w:eastAsia="Calibri" w:hAnsi="Calibri" w:cs="Calibri"/>
          <w:sz w:val="26"/>
          <w:szCs w:val="26"/>
        </w:rPr>
        <w:t xml:space="preserve">Alors ils essaient de dire non, non, non, non. Nous sommes clairement des frères et sœurs orthodoxes avec vous et nous adorons le même Dieu.</w:t>
      </w:r>
    </w:p>
    <w:p w14:paraId="2000D41A" w14:textId="77777777" w:rsidR="0030185E" w:rsidRPr="00B51C69" w:rsidRDefault="0030185E">
      <w:pPr>
        <w:rPr>
          <w:sz w:val="26"/>
          <w:szCs w:val="26"/>
        </w:rPr>
      </w:pPr>
    </w:p>
    <w:p w14:paraId="5AD5ABFB" w14:textId="452418DB"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Ainsi, il sait et fait savoir à Israël lui-même s'il était en rébellion ou en manquement à la foi contre le Seigneur, ne nous épargnez pas aujourd'hui pour la construction de l'autel, et cetera. Mais non, la raison pour laquelle ils font cela est révélée maintenant au verset 24. Non, nous l'avons fait par crainte qu'un jour à venir, vos enfants ne disent à nos enfants : qu'avez-vous à faire avec le Seigneur ? d'Israël ? Parce que le Seigneur a fait du Jourdain notre frontière.</w:t>
      </w:r>
    </w:p>
    <w:p w14:paraId="5233A169" w14:textId="77777777" w:rsidR="0030185E" w:rsidRPr="00B51C69" w:rsidRDefault="0030185E">
      <w:pPr>
        <w:rPr>
          <w:sz w:val="26"/>
          <w:szCs w:val="26"/>
        </w:rPr>
      </w:pPr>
    </w:p>
    <w:p w14:paraId="21C42232" w14:textId="14EC2C0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C’est pourquoi, au verset 26, nous avons dit : bâtissons un autel, non pour les holocaustes, ni pour les sacrifices. Donc, juste pour résumer, la crainte de ces gens est qu'au fil du temps, dans les générations à venir, le Jourdain formerait évidemment une frontière géographique, mais ils craignaient qu'avec le temps à venir, il y ait de moins en moins d'interaction entre eux. Et ces descendants finiraient par dire : qui es-tu ? Vous ne nous appartenez pas.</w:t>
      </w:r>
    </w:p>
    <w:p w14:paraId="7C60A4F6" w14:textId="77777777" w:rsidR="0030185E" w:rsidRPr="00B51C69" w:rsidRDefault="0030185E">
      <w:pPr>
        <w:rPr>
          <w:sz w:val="26"/>
          <w:szCs w:val="26"/>
        </w:rPr>
      </w:pPr>
    </w:p>
    <w:p w14:paraId="22A5788A" w14:textId="12DF41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ce groupe voulait s’assurer, non, nous voulons nous assurer que l’unité du corps demeure. Et cela nous ramène aux promesses qu’ils ont faites au chapitre un. Ils bâtirent donc l’autel à l’ouest du Jourdain, et non à l’est.</w:t>
      </w:r>
    </w:p>
    <w:p w14:paraId="410E13AF" w14:textId="77777777" w:rsidR="0030185E" w:rsidRPr="00B51C69" w:rsidRDefault="0030185E">
      <w:pPr>
        <w:rPr>
          <w:sz w:val="26"/>
          <w:szCs w:val="26"/>
        </w:rPr>
      </w:pPr>
    </w:p>
    <w:p w14:paraId="5415FA5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Ils ne l’ont pas construit pour des sacrifices. En d'autres termes, ils ne vont pas l'utiliser pour des offrandes païennes, mais plutôt, verset 27, pour servir de témoin entre nous et vous et entre nos générations après vous et ainsi de suite. Et le verset 28 le réitère en quelque sorte.</w:t>
      </w:r>
    </w:p>
    <w:p w14:paraId="6A31A64F" w14:textId="77777777" w:rsidR="0030185E" w:rsidRPr="00B51C69" w:rsidRDefault="0030185E">
      <w:pPr>
        <w:rPr>
          <w:sz w:val="26"/>
          <w:szCs w:val="26"/>
        </w:rPr>
      </w:pPr>
    </w:p>
    <w:p w14:paraId="0DC60237"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Nous avons pensé que si cela devait être dit à nous ou à nos descendants dans le temps à venir, nous devrions dire, regardez, la copie de l'autel du Seigneur, l'autel qu'ils sont en train de faire est une copie du véritable autel, dans l'intention de faire en sorte de gardez cette connexion. Mais ce n'est pas pour le sacrifice. Ce n'est pas pour des holocaustes ou des sacrifices, mais pour être un témoin entre nous.</w:t>
      </w:r>
    </w:p>
    <w:p w14:paraId="004F9F79" w14:textId="77777777" w:rsidR="0030185E" w:rsidRPr="00B51C69" w:rsidRDefault="0030185E">
      <w:pPr>
        <w:rPr>
          <w:sz w:val="26"/>
          <w:szCs w:val="26"/>
        </w:rPr>
      </w:pPr>
    </w:p>
    <w:p w14:paraId="09A58D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Et donc même le fait, deux choses. Premièrement, c'est un très grand autel. On dirait qu'au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début,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le texte souligne que c'est gros.</w:t>
      </w:r>
    </w:p>
    <w:p w14:paraId="2F405E3C" w14:textId="77777777" w:rsidR="0030185E" w:rsidRPr="00B51C69" w:rsidRDefault="0030185E">
      <w:pPr>
        <w:rPr>
          <w:sz w:val="26"/>
          <w:szCs w:val="26"/>
        </w:rPr>
      </w:pPr>
    </w:p>
    <w:p w14:paraId="536BEAD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Alors peut-être qu'il était plus grand qu'un autel normal. Et deuxièmement, c'était de l'autre côté du Jourdain, donc c'était assez grand pour qu'ils puissent le voir. Ils ne venaient pas simplement pour offrir des sacrifices, mais c'était juste pour traverser la rivière, disons, nous nous souvenons qu'il y a l'autel.</w:t>
      </w:r>
    </w:p>
    <w:p w14:paraId="6E1C4C5F" w14:textId="77777777" w:rsidR="0030185E" w:rsidRPr="00B51C69" w:rsidRDefault="0030185E">
      <w:pPr>
        <w:rPr>
          <w:sz w:val="26"/>
          <w:szCs w:val="26"/>
        </w:rPr>
      </w:pPr>
    </w:p>
    <w:p w14:paraId="4EAAC502" w14:textId="115FA1E8"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C'est la copie du véritable autel près du Tabernacle. Et c'est un signe et un témoignage de notre engagement à être frères et sœurs avec vous. Ainsi, verset 30 et suivants, lorsque Phinées le prêtre et le reste de l'assemblée entendirent ces choses, fin du verset 30, cela fut bien à leurs yeux.</w:t>
      </w:r>
    </w:p>
    <w:p w14:paraId="0854B82B" w14:textId="77777777" w:rsidR="0030185E" w:rsidRPr="00B51C69" w:rsidRDefault="0030185E">
      <w:pPr>
        <w:rPr>
          <w:sz w:val="26"/>
          <w:szCs w:val="26"/>
        </w:rPr>
      </w:pPr>
    </w:p>
    <w:p w14:paraId="352A0650" w14:textId="1CF0AC1A"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Il y a donc une fin heureuse à cette histoire. Ils ont reculé et ont dit, aujourd'hui nous savons, verset 31, nous savons que le Seigneur est parmi nous parce que vous n'avez pas, vous n'avez pas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commis cet abus de foi contre le Seigneur. </w:t>
      </w:r>
      <w:r xmlns:w="http://schemas.openxmlformats.org/wordprocessingml/2006/main" w:rsidRPr="00B51C69">
        <w:rPr>
          <w:rFonts w:ascii="Calibri" w:eastAsia="Calibri" w:hAnsi="Calibri" w:cs="Calibri"/>
          <w:sz w:val="26"/>
          <w:szCs w:val="26"/>
        </w:rPr>
        <w:t xml:space="preserve">Ainsi, vous êtes, maintenant vous êtes entré dans le peuple d’Israël de la main du Seigneur.</w:t>
      </w:r>
    </w:p>
    <w:p w14:paraId="284109D9" w14:textId="77777777" w:rsidR="0030185E" w:rsidRPr="00B51C69" w:rsidRDefault="0030185E">
      <w:pPr>
        <w:rPr>
          <w:sz w:val="26"/>
          <w:szCs w:val="26"/>
        </w:rPr>
      </w:pPr>
    </w:p>
    <w:p w14:paraId="62239B0D"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Alors maintenant, vous faites partie du peuple d’Israël. Première partie du chapitre, le peuple d'Israël, selon l'auteur, est composé de neuf tribus et demie. Ici maintenant, ils sont les, ils sont inclus avec cela.</w:t>
      </w:r>
    </w:p>
    <w:p w14:paraId="0B003E08" w14:textId="77777777" w:rsidR="0030185E" w:rsidRPr="00B51C69" w:rsidRDefault="0030185E">
      <w:pPr>
        <w:rPr>
          <w:sz w:val="26"/>
          <w:szCs w:val="26"/>
        </w:rPr>
      </w:pPr>
    </w:p>
    <w:p w14:paraId="2358797F" w14:textId="32A7E49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Alors ils rentrent chez eux, tout le monde bénit le Seigneur et il n'y a plus de menace de guerre civile. Et tout le monde, on a l'impression que ça se termine bien pour toujours. Ils nomment le lieu comme témoin.</w:t>
      </w:r>
    </w:p>
    <w:p w14:paraId="1439C6A5" w14:textId="77777777" w:rsidR="0030185E" w:rsidRPr="00B51C69" w:rsidRDefault="0030185E">
      <w:pPr>
        <w:rPr>
          <w:sz w:val="26"/>
          <w:szCs w:val="26"/>
        </w:rPr>
      </w:pPr>
    </w:p>
    <w:p w14:paraId="078662B0" w14:textId="77777777" w:rsidR="0030185E"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C'est un témoignage entre nous que le Seigneur est Dieu, verset 34. Et cela met fin à cet épisode particulier. Adieu aux tribus transjordaniennes.</w:t>
      </w:r>
    </w:p>
    <w:p w14:paraId="52D6A0C8" w14:textId="77777777" w:rsidR="00B51C69" w:rsidRPr="00B51C69" w:rsidRDefault="00B51C69">
      <w:pPr>
        <w:rPr>
          <w:rFonts w:ascii="Calibri" w:eastAsia="Calibri" w:hAnsi="Calibri" w:cs="Calibri"/>
          <w:sz w:val="26"/>
          <w:szCs w:val="26"/>
        </w:rPr>
      </w:pPr>
    </w:p>
    <w:p w14:paraId="4D6AC2FC" w14:textId="77777777" w:rsidR="00B51C69" w:rsidRPr="00B51C69" w:rsidRDefault="00B51C69" w:rsidP="00B51C69">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Il s'agit du Dr David Howard dans son enseignement sur les livres de Josué à Ruth. Il s'agit de la session 20, Josué 22, Adieu aux tribus transjordaniennes.</w:t>
      </w:r>
    </w:p>
    <w:p w14:paraId="328C5A23" w14:textId="77777777" w:rsidR="00B51C69" w:rsidRPr="00B51C69" w:rsidRDefault="00B51C69">
      <w:pPr>
        <w:rPr>
          <w:sz w:val="26"/>
          <w:szCs w:val="26"/>
        </w:rPr>
      </w:pPr>
    </w:p>
    <w:sectPr w:rsidR="00B51C69" w:rsidRPr="00B51C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95" w14:textId="77777777" w:rsidR="001A5C0B" w:rsidRDefault="001A5C0B" w:rsidP="00B51C69">
      <w:r>
        <w:separator/>
      </w:r>
    </w:p>
  </w:endnote>
  <w:endnote w:type="continuationSeparator" w:id="0">
    <w:p w14:paraId="2887240D" w14:textId="77777777" w:rsidR="001A5C0B" w:rsidRDefault="001A5C0B" w:rsidP="00B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C71" w14:textId="77777777" w:rsidR="001A5C0B" w:rsidRDefault="001A5C0B" w:rsidP="00B51C69">
      <w:r>
        <w:separator/>
      </w:r>
    </w:p>
  </w:footnote>
  <w:footnote w:type="continuationSeparator" w:id="0">
    <w:p w14:paraId="1F9D67EE" w14:textId="77777777" w:rsidR="001A5C0B" w:rsidRDefault="001A5C0B" w:rsidP="00B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80217"/>
      <w:docPartObj>
        <w:docPartGallery w:val="Page Numbers (Top of Page)"/>
        <w:docPartUnique/>
      </w:docPartObj>
    </w:sdtPr>
    <w:sdtEndPr>
      <w:rPr>
        <w:noProof/>
      </w:rPr>
    </w:sdtEndPr>
    <w:sdtContent>
      <w:p w14:paraId="0C83ECB5" w14:textId="768BBC28" w:rsidR="00B51C69" w:rsidRDefault="00B51C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D0CAC" w14:textId="77777777" w:rsidR="00B51C69" w:rsidRDefault="00B5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8B4"/>
    <w:multiLevelType w:val="hybridMultilevel"/>
    <w:tmpl w:val="D6647748"/>
    <w:lvl w:ilvl="0" w:tplc="68866E0C">
      <w:start w:val="1"/>
      <w:numFmt w:val="bullet"/>
      <w:lvlText w:val="●"/>
      <w:lvlJc w:val="left"/>
      <w:pPr>
        <w:ind w:left="720" w:hanging="360"/>
      </w:pPr>
    </w:lvl>
    <w:lvl w:ilvl="1" w:tplc="29C83E08">
      <w:start w:val="1"/>
      <w:numFmt w:val="bullet"/>
      <w:lvlText w:val="○"/>
      <w:lvlJc w:val="left"/>
      <w:pPr>
        <w:ind w:left="1440" w:hanging="360"/>
      </w:pPr>
    </w:lvl>
    <w:lvl w:ilvl="2" w:tplc="24F8BA40">
      <w:start w:val="1"/>
      <w:numFmt w:val="bullet"/>
      <w:lvlText w:val="■"/>
      <w:lvlJc w:val="left"/>
      <w:pPr>
        <w:ind w:left="2160" w:hanging="360"/>
      </w:pPr>
    </w:lvl>
    <w:lvl w:ilvl="3" w:tplc="D91CB040">
      <w:start w:val="1"/>
      <w:numFmt w:val="bullet"/>
      <w:lvlText w:val="●"/>
      <w:lvlJc w:val="left"/>
      <w:pPr>
        <w:ind w:left="2880" w:hanging="360"/>
      </w:pPr>
    </w:lvl>
    <w:lvl w:ilvl="4" w:tplc="14C2B6A8">
      <w:start w:val="1"/>
      <w:numFmt w:val="bullet"/>
      <w:lvlText w:val="○"/>
      <w:lvlJc w:val="left"/>
      <w:pPr>
        <w:ind w:left="3600" w:hanging="360"/>
      </w:pPr>
    </w:lvl>
    <w:lvl w:ilvl="5" w:tplc="B92EB0F2">
      <w:start w:val="1"/>
      <w:numFmt w:val="bullet"/>
      <w:lvlText w:val="■"/>
      <w:lvlJc w:val="left"/>
      <w:pPr>
        <w:ind w:left="4320" w:hanging="360"/>
      </w:pPr>
    </w:lvl>
    <w:lvl w:ilvl="6" w:tplc="D4708C6A">
      <w:start w:val="1"/>
      <w:numFmt w:val="bullet"/>
      <w:lvlText w:val="●"/>
      <w:lvlJc w:val="left"/>
      <w:pPr>
        <w:ind w:left="5040" w:hanging="360"/>
      </w:pPr>
    </w:lvl>
    <w:lvl w:ilvl="7" w:tplc="41FEFF42">
      <w:start w:val="1"/>
      <w:numFmt w:val="bullet"/>
      <w:lvlText w:val="●"/>
      <w:lvlJc w:val="left"/>
      <w:pPr>
        <w:ind w:left="5760" w:hanging="360"/>
      </w:pPr>
    </w:lvl>
    <w:lvl w:ilvl="8" w:tplc="437A197C">
      <w:start w:val="1"/>
      <w:numFmt w:val="bullet"/>
      <w:lvlText w:val="●"/>
      <w:lvlJc w:val="left"/>
      <w:pPr>
        <w:ind w:left="6480" w:hanging="360"/>
      </w:pPr>
    </w:lvl>
  </w:abstractNum>
  <w:num w:numId="1" w16cid:durableId="207962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E"/>
    <w:rsid w:val="001A5C0B"/>
    <w:rsid w:val="0030185E"/>
    <w:rsid w:val="00B51C69"/>
    <w:rsid w:val="00BC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F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1C69"/>
    <w:pPr>
      <w:tabs>
        <w:tab w:val="center" w:pos="4680"/>
        <w:tab w:val="right" w:pos="9360"/>
      </w:tabs>
    </w:pPr>
  </w:style>
  <w:style w:type="character" w:customStyle="1" w:styleId="HeaderChar">
    <w:name w:val="Header Char"/>
    <w:basedOn w:val="DefaultParagraphFont"/>
    <w:link w:val="Header"/>
    <w:uiPriority w:val="99"/>
    <w:rsid w:val="00B51C69"/>
  </w:style>
  <w:style w:type="paragraph" w:styleId="Footer">
    <w:name w:val="footer"/>
    <w:basedOn w:val="Normal"/>
    <w:link w:val="FooterChar"/>
    <w:uiPriority w:val="99"/>
    <w:unhideWhenUsed/>
    <w:rsid w:val="00B51C69"/>
    <w:pPr>
      <w:tabs>
        <w:tab w:val="center" w:pos="4680"/>
        <w:tab w:val="right" w:pos="9360"/>
      </w:tabs>
    </w:pPr>
  </w:style>
  <w:style w:type="character" w:customStyle="1" w:styleId="FooterChar">
    <w:name w:val="Footer Char"/>
    <w:basedOn w:val="DefaultParagraphFont"/>
    <w:link w:val="Footer"/>
    <w:uiPriority w:val="99"/>
    <w:rsid w:val="00B5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12632</Characters>
  <Application>Microsoft Office Word</Application>
  <DocSecurity>0</DocSecurity>
  <Lines>276</Lines>
  <Paragraphs>63</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Session20 Josh22</dc:title>
  <dc:creator>TurboScribe.ai</dc:creator>
  <cp:lastModifiedBy>Ted Hildebrandt</cp:lastModifiedBy>
  <cp:revision>4</cp:revision>
  <dcterms:created xsi:type="dcterms:W3CDTF">2024-02-04T20:10:00Z</dcterms:created>
  <dcterms:modified xsi:type="dcterms:W3CDTF">2024-02-29T20:49:00Z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05f1c27e82349a347a56e7793d36c6be2e20c4275ad70c34ec119b6691fc7ed3</vt:lpwstr>
  </property>
</Properties>
</file>