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38C6" w14:textId="027682E5" w:rsidR="006872CC" w:rsidRPr="006872CC" w:rsidRDefault="006872CC" w:rsidP="006872CC">
      <w:pPr xmlns:w="http://schemas.openxmlformats.org/wordprocessingml/2006/main">
        <w:jc w:val="center"/>
        <w:rPr>
          <w:rFonts w:ascii="Calibri" w:eastAsia="Calibri" w:hAnsi="Calibri" w:cs="Calibri"/>
          <w:b/>
          <w:bCs/>
          <w:sz w:val="40"/>
          <w:szCs w:val="40"/>
        </w:rPr>
        <w:bidi/>
      </w:pPr>
      <w:r xmlns:w="http://schemas.openxmlformats.org/wordprocessingml/2006/main" w:rsidRPr="006872CC">
        <w:rPr>
          <w:rFonts w:ascii="Calibri" w:eastAsia="Calibri" w:hAnsi="Calibri" w:cs="Calibri"/>
          <w:b/>
          <w:bCs/>
          <w:sz w:val="40"/>
          <w:szCs w:val="40"/>
        </w:rPr>
        <w:t xml:space="preserve">د. ديفيد هوارد، يشوع روث، الجلسة 12</w:t>
      </w:r>
    </w:p>
    <w:p w14:paraId="44E6E617" w14:textId="7B51BCB2" w:rsidR="00D72B5C" w:rsidRPr="006872CC" w:rsidRDefault="00000000" w:rsidP="006872CC">
      <w:pPr xmlns:w="http://schemas.openxmlformats.org/wordprocessingml/2006/main">
        <w:jc w:val="center"/>
        <w:rPr>
          <w:rFonts w:ascii="Calibri" w:eastAsia="Calibri" w:hAnsi="Calibri" w:cs="Calibri"/>
          <w:b/>
          <w:bCs/>
          <w:sz w:val="40"/>
          <w:szCs w:val="40"/>
        </w:rPr>
        <w:bidi/>
      </w:pPr>
      <w:r xmlns:w="http://schemas.openxmlformats.org/wordprocessingml/2006/main" w:rsidRPr="006872CC">
        <w:rPr>
          <w:rFonts w:ascii="Calibri" w:eastAsia="Calibri" w:hAnsi="Calibri" w:cs="Calibri"/>
          <w:b/>
          <w:bCs/>
          <w:sz w:val="40"/>
          <w:szCs w:val="40"/>
        </w:rPr>
        <w:t xml:space="preserve">رحلة العهد</w:t>
      </w:r>
    </w:p>
    <w:p w14:paraId="10E2641F" w14:textId="4804F4C6" w:rsidR="006872CC" w:rsidRPr="006872CC" w:rsidRDefault="006872CC" w:rsidP="006872CC">
      <w:pPr xmlns:w="http://schemas.openxmlformats.org/wordprocessingml/2006/main">
        <w:jc w:val="center"/>
        <w:rPr>
          <w:rFonts w:ascii="Calibri" w:eastAsia="Calibri" w:hAnsi="Calibri" w:cs="Calibri"/>
          <w:sz w:val="26"/>
          <w:szCs w:val="26"/>
        </w:rPr>
        <w:bidi/>
      </w:pPr>
      <w:r xmlns:w="http://schemas.openxmlformats.org/wordprocessingml/2006/main" w:rsidRPr="006872CC">
        <w:rPr>
          <w:rFonts w:ascii="AA Times New Roman" w:eastAsia="Calibri" w:hAnsi="AA Times New Roman" w:cs="AA Times New Roman"/>
          <w:sz w:val="26"/>
          <w:szCs w:val="26"/>
        </w:rPr>
        <w:t xml:space="preserve">© </w:t>
      </w:r>
      <w:r xmlns:w="http://schemas.openxmlformats.org/wordprocessingml/2006/main" w:rsidRPr="006872CC">
        <w:rPr>
          <w:rFonts w:ascii="Calibri" w:eastAsia="Calibri" w:hAnsi="Calibri" w:cs="Calibri"/>
          <w:sz w:val="26"/>
          <w:szCs w:val="26"/>
        </w:rPr>
        <w:t xml:space="preserve">2024 ديفيد هوارد وتيد هيلدبراندت</w:t>
      </w:r>
    </w:p>
    <w:p w14:paraId="0B33E74A" w14:textId="77777777" w:rsidR="006872CC" w:rsidRPr="006872CC" w:rsidRDefault="006872CC">
      <w:pPr>
        <w:rPr>
          <w:sz w:val="26"/>
          <w:szCs w:val="26"/>
        </w:rPr>
      </w:pPr>
    </w:p>
    <w:p w14:paraId="62369A43" w14:textId="73A47E81" w:rsidR="006872CC" w:rsidRPr="006872CC" w:rsidRDefault="00000000">
      <w:pPr xmlns:w="http://schemas.openxmlformats.org/wordprocessingml/2006/main">
        <w:rPr>
          <w:rFonts w:ascii="Calibri" w:eastAsia="Calibri" w:hAnsi="Calibri" w:cs="Calibri"/>
          <w:sz w:val="26"/>
          <w:szCs w:val="26"/>
        </w:rPr>
        <w:bidi/>
      </w:pPr>
      <w:r xmlns:w="http://schemas.openxmlformats.org/wordprocessingml/2006/main" w:rsidRPr="006872CC">
        <w:rPr>
          <w:rFonts w:ascii="Calibri" w:eastAsia="Calibri" w:hAnsi="Calibri" w:cs="Calibri"/>
          <w:sz w:val="26"/>
          <w:szCs w:val="26"/>
        </w:rPr>
        <w:t xml:space="preserve">هذا هو الدكتور ديفيد هوارد في تعليمه عن أسفار يشوع من خلال راعوث. هذه هي الجلسة 12، تثنية 17، ويشوع، الاستثناء.</w:t>
      </w:r>
    </w:p>
    <w:p w14:paraId="2DF5300B" w14:textId="77777777" w:rsidR="006872CC" w:rsidRPr="006872CC" w:rsidRDefault="006872CC">
      <w:pPr>
        <w:rPr>
          <w:rFonts w:ascii="Calibri" w:eastAsia="Calibri" w:hAnsi="Calibri" w:cs="Calibri"/>
          <w:sz w:val="26"/>
          <w:szCs w:val="26"/>
        </w:rPr>
      </w:pPr>
    </w:p>
    <w:p w14:paraId="6915D3F9" w14:textId="089620D7"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أود أن أدلي بتعليق إضافي وأشير إلى صلة هذه المناقشة حول الملكية في إسرائيل وخاصة نموذج الملك المذكور في تثنية 17.</w:t>
      </w:r>
    </w:p>
    <w:p w14:paraId="0571EC93" w14:textId="77777777" w:rsidR="00D72B5C" w:rsidRPr="006872CC" w:rsidRDefault="00D72B5C">
      <w:pPr>
        <w:rPr>
          <w:sz w:val="26"/>
          <w:szCs w:val="26"/>
        </w:rPr>
      </w:pPr>
    </w:p>
    <w:p w14:paraId="7E8D7334" w14:textId="14B75194"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لذا، إذا كانت كتبك المقدسة مفتوحة مرة أخرى على تثنية 17، فسنسلط الضوء على شيء واحد فقط. إذا كنت تتذكر، فهذا هو الوقت الذي توقع فيه موسى أن يطلب إسرائيل ملكًا. ويعطيهم بعض المعايير، الآيات 15 إلى 17، أنه لا بأس عند الله أن يكون لهم ملك.</w:t>
      </w:r>
    </w:p>
    <w:p w14:paraId="13898DC0" w14:textId="77777777" w:rsidR="00D72B5C" w:rsidRPr="006872CC" w:rsidRDefault="00D72B5C">
      <w:pPr>
        <w:rPr>
          <w:sz w:val="26"/>
          <w:szCs w:val="26"/>
        </w:rPr>
      </w:pPr>
    </w:p>
    <w:p w14:paraId="1F0FBBF8" w14:textId="1D7F75F1"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في الواقع، هذا جزء من نيته، ولكن هذه هي المعايير المقيدة. ثم تتحدث الآيات 18 إلى 20 عن مفتاح نجاح الملك، وهو أن يكون متأصلًا في كلمة الله. لذلك، سنقوم بمراجعة 18 إلى 20 مرة أخرى.</w:t>
      </w:r>
    </w:p>
    <w:p w14:paraId="39AADBEE" w14:textId="77777777" w:rsidR="00D72B5C" w:rsidRPr="006872CC" w:rsidRDefault="00D72B5C">
      <w:pPr>
        <w:rPr>
          <w:sz w:val="26"/>
          <w:szCs w:val="26"/>
        </w:rPr>
      </w:pPr>
    </w:p>
    <w:p w14:paraId="6AC41432" w14:textId="1EF8184B" w:rsidR="00D72B5C" w:rsidRPr="006872CC" w:rsidRDefault="00DC3608">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فعندما يجلس على كرسي مملكته، يكتب لنفسه في السفر نسخة من هذه الشريعة مصادق عليها من الكهنة اللاويين. فيكون معه. ويقرأ فيها كل أيام حياته لكي يتعلم أن يتقي الرب إلهه بحفظ جميع كلمات هذه الشريعة وهذه الفرائض والعمل بها لئلا يرتفع قلبه على إخوته. وأن لا يحيد عن الوصية يمينًا ولا شمالًا، لكي يطول عمره في مملكته هو وبنوه في إسرائيل.</w:t>
      </w:r>
    </w:p>
    <w:p w14:paraId="7F47C117" w14:textId="77777777" w:rsidR="00D72B5C" w:rsidRPr="006872CC" w:rsidRDefault="00D72B5C">
      <w:pPr>
        <w:rPr>
          <w:sz w:val="26"/>
          <w:szCs w:val="26"/>
        </w:rPr>
      </w:pPr>
    </w:p>
    <w:p w14:paraId="7EC78404" w14:textId="588F77C9" w:rsidR="00D72B5C" w:rsidRPr="006872CC" w:rsidRDefault="00DC3608">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إذًا، هذا هو نموذج الملك المثالي، ولكن أود أن أقول إنه أيضًا نموذج أوسع لأي نوع من القيادة التقية التي نراها في العهد القديم. نرى، على سبيل المثال، أن القادة بعد سنوات، مثل عزرا ونحميا، كانوا متأصلين في كلمة الله. وكانت هناك قراءة عامة للكتاب المقدس.</w:t>
      </w:r>
    </w:p>
    <w:p w14:paraId="4720869D" w14:textId="77777777" w:rsidR="00D72B5C" w:rsidRPr="006872CC" w:rsidRDefault="00D72B5C">
      <w:pPr>
        <w:rPr>
          <w:sz w:val="26"/>
          <w:szCs w:val="26"/>
        </w:rPr>
      </w:pPr>
    </w:p>
    <w:p w14:paraId="45D903EF" w14:textId="12F334B0"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نرى ذلك طوال الطريق، ومثال مهم على ذلك موجود هنا بالتحديد في يشوع الإصحاح الأول. لذا، إذا انتقلتم إلى هذا الإصحاح، فسنرى، انظروا إلى وصية الله ليشوع مرة أخرى، لا سيما بدءًا من الآيات 6 إلى 9. يقول الله كونوا أقوياء وشجعان. سوف تجعل هؤلاء الناس يرثون الأرض، وهكذا. ولكن الآية 7، والآية 7، و8 هي جوهر هذا المقطع.</w:t>
      </w:r>
    </w:p>
    <w:p w14:paraId="3178CBEE" w14:textId="77777777" w:rsidR="00D72B5C" w:rsidRPr="006872CC" w:rsidRDefault="00D72B5C">
      <w:pPr>
        <w:rPr>
          <w:sz w:val="26"/>
          <w:szCs w:val="26"/>
        </w:rPr>
      </w:pPr>
    </w:p>
    <w:p w14:paraId="023436B7" w14:textId="1738EF2D"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الآية 7 تقول: كونوا أقوياء وتشجعوا جداً. احرص أن تعمل حسب كل الشريعة التي أمرك بها موسى عبدي. لا تمل يمينًا ولا شمالًا، لكي تفلح حيثما تذهب.</w:t>
      </w:r>
    </w:p>
    <w:p w14:paraId="2823C85F" w14:textId="77777777" w:rsidR="00D72B5C" w:rsidRPr="006872CC" w:rsidRDefault="00D72B5C">
      <w:pPr>
        <w:rPr>
          <w:sz w:val="26"/>
          <w:szCs w:val="26"/>
        </w:rPr>
      </w:pPr>
    </w:p>
    <w:p w14:paraId="7FCABFB3" w14:textId="77777777"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lastRenderedPageBreak xmlns:w="http://schemas.openxmlformats.org/wordprocessingml/2006/main"/>
      </w:r>
      <w:r xmlns:w="http://schemas.openxmlformats.org/wordprocessingml/2006/main" w:rsidRPr="006872CC">
        <w:rPr>
          <w:rFonts w:ascii="Calibri" w:eastAsia="Calibri" w:hAnsi="Calibri" w:cs="Calibri"/>
          <w:sz w:val="26"/>
          <w:szCs w:val="26"/>
        </w:rPr>
        <w:t xml:space="preserve">لا يبرح سفر هذه الشريعة من فمك. يجب عليك التأمل فيه ليلا ونهارا. فاحرص على العمل حسب كل ما هو مكتوب فيه.</w:t>
      </w:r>
    </w:p>
    <w:p w14:paraId="2029290B" w14:textId="77777777" w:rsidR="00D72B5C" w:rsidRPr="006872CC" w:rsidRDefault="00D72B5C">
      <w:pPr>
        <w:rPr>
          <w:sz w:val="26"/>
          <w:szCs w:val="26"/>
        </w:rPr>
      </w:pPr>
    </w:p>
    <w:p w14:paraId="66185DF1" w14:textId="3A884785" w:rsidR="00D72B5C" w:rsidRPr="006872CC" w:rsidRDefault="00DC3608">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لذا، أتمنى أن تتمكن من رؤية أصداء المقطع الموجود في تثنية 17. إن مفتاح نجاح الملك هو أن يفعل هذه الأشياء، وأن يتأمل، وأن يحمل كلمة الله معه. لا تلتفت إلى اليمين أو اليسار.</w:t>
      </w:r>
    </w:p>
    <w:p w14:paraId="4FD8C350" w14:textId="77777777" w:rsidR="00D72B5C" w:rsidRPr="006872CC" w:rsidRDefault="00D72B5C">
      <w:pPr>
        <w:rPr>
          <w:sz w:val="26"/>
          <w:szCs w:val="26"/>
        </w:rPr>
      </w:pPr>
    </w:p>
    <w:p w14:paraId="49C9A8F5" w14:textId="74FCA264"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أصداء ذلك هنا في يشوع. ويشوع الرجل ليس ملكا بل هو قائد الشعب. فهو ليس مجرد قائد عسكري، بل هو قائد يهدف إلى توجيه الناس إلى الله ويكون قدوة وقدوة في حياته الخاصة.</w:t>
      </w:r>
    </w:p>
    <w:p w14:paraId="58639120" w14:textId="77777777" w:rsidR="00D72B5C" w:rsidRPr="006872CC" w:rsidRDefault="00D72B5C">
      <w:pPr>
        <w:rPr>
          <w:sz w:val="26"/>
          <w:szCs w:val="26"/>
        </w:rPr>
      </w:pPr>
    </w:p>
    <w:p w14:paraId="7EC35575" w14:textId="77777777"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وبنفس الطريقة كان على الملك أن يكون قدوة وقدوة للناس في حياته. وبعد سنوات، للأسف، لم يكن معظم الملوك هكذا. لكن الملوك الأتقياء، الملوك الصالحون، هناك حوالي ثمانية منهم في يهوذا، وقد اتبعوا النموذج بدرجة أو بأخرى.</w:t>
      </w:r>
    </w:p>
    <w:p w14:paraId="26B26BBB" w14:textId="77777777" w:rsidR="00D72B5C" w:rsidRPr="006872CC" w:rsidRDefault="00D72B5C">
      <w:pPr>
        <w:rPr>
          <w:sz w:val="26"/>
          <w:szCs w:val="26"/>
        </w:rPr>
      </w:pPr>
    </w:p>
    <w:p w14:paraId="25DBB316" w14:textId="19E1D8EA"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وهكذا، فإن هذا المبدأ الأكبر للقيادة التقية الذي ذكرناه في سفر يشوع هو مبدأ موجود في جميع أنحاء العهد القديم وله جذور مهمة في تثنية 17، ويشوع 1. وقد تمت الإشارة إليه، إذا كنت تعرف بنية العهد القديم في القانون العبري، لدينا الناموس والأنبياء والكتابات. وينتهي الناموس في تثنية 17 بهذا التحذير. ثم يبدأ الأنبياء بيشوع، يشوع، يهوذا، صموئيل، الملوك، ثم إشعياء، إرميا، حزقيال، دانيال، أو حزقيال في الإصحاح 12.</w:t>
      </w:r>
    </w:p>
    <w:p w14:paraId="787217C6" w14:textId="77777777" w:rsidR="00D72B5C" w:rsidRPr="006872CC" w:rsidRDefault="00D72B5C">
      <w:pPr>
        <w:rPr>
          <w:sz w:val="26"/>
          <w:szCs w:val="26"/>
        </w:rPr>
      </w:pPr>
    </w:p>
    <w:p w14:paraId="4C06FD64" w14:textId="4CFF88D1"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والجزء من القانون العبري الذي يبدأ بالأنبياء يبدأ بيشوع 1. وهذا أيضًا، مفتاح النجاح متأصل في كلمة الله. ثم تبدأ الكتابات بسفر المزامير. وكتب متنوعة في بقية ذلك القسم الثالث.</w:t>
      </w:r>
    </w:p>
    <w:p w14:paraId="4333C5E9" w14:textId="77777777" w:rsidR="00D72B5C" w:rsidRPr="006872CC" w:rsidRDefault="00D72B5C">
      <w:pPr>
        <w:rPr>
          <w:sz w:val="26"/>
          <w:szCs w:val="26"/>
        </w:rPr>
      </w:pPr>
    </w:p>
    <w:p w14:paraId="343C5AA8" w14:textId="7C27277C" w:rsidR="00D72B5C" w:rsidRPr="006872CC" w:rsidRDefault="00000000">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لكن سفر المزامير يبدأ بطريقة مشابهة جدًا، بالتناقض بين الرجل التقي والرجل الشرير. إن مفتاح نجاح الرجل التقي هو ألا يسير في طرق الخطاة ونحو ذلك، بل مسرته في شريعة الرب، مزمور 1، 2. وفي شريعته يلهج نهارًا وليلاً. . هذه الكلمات هي تقريبًا نفس الكلمات الموجودة هنا في يشوع.</w:t>
      </w:r>
    </w:p>
    <w:p w14:paraId="0A6E9ECC" w14:textId="77777777" w:rsidR="00D72B5C" w:rsidRPr="006872CC" w:rsidRDefault="00D72B5C">
      <w:pPr>
        <w:rPr>
          <w:sz w:val="26"/>
          <w:szCs w:val="26"/>
        </w:rPr>
      </w:pPr>
    </w:p>
    <w:p w14:paraId="50CEC1B0" w14:textId="18111EF8" w:rsidR="00D72B5C" w:rsidRPr="006872CC" w:rsidRDefault="00DC3608">
      <w:pPr xmlns:w="http://schemas.openxmlformats.org/wordprocessingml/2006/main">
        <w:rPr>
          <w:sz w:val="26"/>
          <w:szCs w:val="26"/>
        </w:rPr>
        <w:bidi/>
      </w:pPr>
      <w:r xmlns:w="http://schemas.openxmlformats.org/wordprocessingml/2006/main" w:rsidRPr="006872CC">
        <w:rPr>
          <w:rFonts w:ascii="Calibri" w:eastAsia="Calibri" w:hAnsi="Calibri" w:cs="Calibri"/>
          <w:sz w:val="26"/>
          <w:szCs w:val="26"/>
        </w:rPr>
        <w:t xml:space="preserve">لذلك، تخبرنا الأقسام الثلاثة من القانون العبري أيضًا عن مفتاح النجاح هذا، وهي ملاحظة مثيرة للاهتمام. ليست ملاحظتي، ولكن أعتقد أنها ملاحظة حكيمة. هذا هو الدكتور ديفيد هوارد في تعليمه عن أسفار يشوع من خلال راعوث.</w:t>
      </w:r>
    </w:p>
    <w:p w14:paraId="26E96504" w14:textId="77777777" w:rsidR="00D72B5C" w:rsidRPr="006872CC" w:rsidRDefault="00D72B5C">
      <w:pPr>
        <w:rPr>
          <w:sz w:val="26"/>
          <w:szCs w:val="26"/>
        </w:rPr>
      </w:pPr>
    </w:p>
    <w:p w14:paraId="31C88755" w14:textId="77777777" w:rsidR="00DC3608" w:rsidRPr="006872CC" w:rsidRDefault="00DC3608" w:rsidP="00DC3608">
      <w:pPr xmlns:w="http://schemas.openxmlformats.org/wordprocessingml/2006/main">
        <w:rPr>
          <w:rFonts w:ascii="Calibri" w:eastAsia="Calibri" w:hAnsi="Calibri" w:cs="Calibri"/>
          <w:sz w:val="26"/>
          <w:szCs w:val="26"/>
        </w:rPr>
        <w:bidi/>
      </w:pPr>
      <w:r xmlns:w="http://schemas.openxmlformats.org/wordprocessingml/2006/main" w:rsidRPr="006872CC">
        <w:rPr>
          <w:rFonts w:ascii="Calibri" w:eastAsia="Calibri" w:hAnsi="Calibri" w:cs="Calibri"/>
          <w:sz w:val="26"/>
          <w:szCs w:val="26"/>
        </w:rPr>
        <w:t xml:space="preserve">هذا هو الدكتور ديفيد هوارد في تعليمه عن أسفار يشوع من خلال راعوث. هذه هي الجلسة 12، تثنية 17، ويشوع، الاستثناء.</w:t>
      </w:r>
    </w:p>
    <w:p w14:paraId="62D50964" w14:textId="5175DDBD" w:rsidR="00D72B5C" w:rsidRPr="006872CC" w:rsidRDefault="00D72B5C" w:rsidP="00DC3608">
      <w:pPr>
        <w:rPr>
          <w:sz w:val="26"/>
          <w:szCs w:val="26"/>
        </w:rPr>
      </w:pPr>
    </w:p>
    <w:sectPr w:rsidR="00D72B5C" w:rsidRPr="00687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05A4" w14:textId="77777777" w:rsidR="00DA38A7" w:rsidRDefault="00DA38A7" w:rsidP="006872CC">
      <w:r>
        <w:separator/>
      </w:r>
    </w:p>
  </w:endnote>
  <w:endnote w:type="continuationSeparator" w:id="0">
    <w:p w14:paraId="35BE065D" w14:textId="77777777" w:rsidR="00DA38A7" w:rsidRDefault="00DA38A7" w:rsidP="0068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2D55" w14:textId="77777777" w:rsidR="00DA38A7" w:rsidRDefault="00DA38A7" w:rsidP="006872CC">
      <w:r>
        <w:separator/>
      </w:r>
    </w:p>
  </w:footnote>
  <w:footnote w:type="continuationSeparator" w:id="0">
    <w:p w14:paraId="34868D72" w14:textId="77777777" w:rsidR="00DA38A7" w:rsidRDefault="00DA38A7" w:rsidP="0068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708194"/>
      <w:docPartObj>
        <w:docPartGallery w:val="Page Numbers (Top of Page)"/>
        <w:docPartUnique/>
      </w:docPartObj>
    </w:sdtPr>
    <w:sdtEndPr>
      <w:rPr>
        <w:noProof/>
      </w:rPr>
    </w:sdtEndPr>
    <w:sdtContent>
      <w:p w14:paraId="49731E49" w14:textId="7B3B0BC6" w:rsidR="006872CC" w:rsidRDefault="006872C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A70FA8" w14:textId="77777777" w:rsidR="006872CC" w:rsidRDefault="00687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3AC"/>
    <w:multiLevelType w:val="hybridMultilevel"/>
    <w:tmpl w:val="F58A6EEA"/>
    <w:lvl w:ilvl="0" w:tplc="98BE3A76">
      <w:start w:val="1"/>
      <w:numFmt w:val="bullet"/>
      <w:lvlText w:val="●"/>
      <w:lvlJc w:val="left"/>
      <w:pPr>
        <w:ind w:left="720" w:hanging="360"/>
      </w:pPr>
    </w:lvl>
    <w:lvl w:ilvl="1" w:tplc="33803342">
      <w:start w:val="1"/>
      <w:numFmt w:val="bullet"/>
      <w:lvlText w:val="○"/>
      <w:lvlJc w:val="left"/>
      <w:pPr>
        <w:ind w:left="1440" w:hanging="360"/>
      </w:pPr>
    </w:lvl>
    <w:lvl w:ilvl="2" w:tplc="ECF4054E">
      <w:start w:val="1"/>
      <w:numFmt w:val="bullet"/>
      <w:lvlText w:val="■"/>
      <w:lvlJc w:val="left"/>
      <w:pPr>
        <w:ind w:left="2160" w:hanging="360"/>
      </w:pPr>
    </w:lvl>
    <w:lvl w:ilvl="3" w:tplc="E2568E90">
      <w:start w:val="1"/>
      <w:numFmt w:val="bullet"/>
      <w:lvlText w:val="●"/>
      <w:lvlJc w:val="left"/>
      <w:pPr>
        <w:ind w:left="2880" w:hanging="360"/>
      </w:pPr>
    </w:lvl>
    <w:lvl w:ilvl="4" w:tplc="90046F04">
      <w:start w:val="1"/>
      <w:numFmt w:val="bullet"/>
      <w:lvlText w:val="○"/>
      <w:lvlJc w:val="left"/>
      <w:pPr>
        <w:ind w:left="3600" w:hanging="360"/>
      </w:pPr>
    </w:lvl>
    <w:lvl w:ilvl="5" w:tplc="75DAB036">
      <w:start w:val="1"/>
      <w:numFmt w:val="bullet"/>
      <w:lvlText w:val="■"/>
      <w:lvlJc w:val="left"/>
      <w:pPr>
        <w:ind w:left="4320" w:hanging="360"/>
      </w:pPr>
    </w:lvl>
    <w:lvl w:ilvl="6" w:tplc="7AF0CCB8">
      <w:start w:val="1"/>
      <w:numFmt w:val="bullet"/>
      <w:lvlText w:val="●"/>
      <w:lvlJc w:val="left"/>
      <w:pPr>
        <w:ind w:left="5040" w:hanging="360"/>
      </w:pPr>
    </w:lvl>
    <w:lvl w:ilvl="7" w:tplc="42AAF9A2">
      <w:start w:val="1"/>
      <w:numFmt w:val="bullet"/>
      <w:lvlText w:val="●"/>
      <w:lvlJc w:val="left"/>
      <w:pPr>
        <w:ind w:left="5760" w:hanging="360"/>
      </w:pPr>
    </w:lvl>
    <w:lvl w:ilvl="8" w:tplc="7A6286C4">
      <w:start w:val="1"/>
      <w:numFmt w:val="bullet"/>
      <w:lvlText w:val="●"/>
      <w:lvlJc w:val="left"/>
      <w:pPr>
        <w:ind w:left="6480" w:hanging="360"/>
      </w:pPr>
    </w:lvl>
  </w:abstractNum>
  <w:num w:numId="1" w16cid:durableId="1852836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5C"/>
    <w:rsid w:val="002555F3"/>
    <w:rsid w:val="006872CC"/>
    <w:rsid w:val="00D72B5C"/>
    <w:rsid w:val="00DA38A7"/>
    <w:rsid w:val="00DC3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CF0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2CC"/>
    <w:pPr>
      <w:tabs>
        <w:tab w:val="center" w:pos="4680"/>
        <w:tab w:val="right" w:pos="9360"/>
      </w:tabs>
    </w:pPr>
  </w:style>
  <w:style w:type="character" w:customStyle="1" w:styleId="HeaderChar">
    <w:name w:val="Header Char"/>
    <w:basedOn w:val="DefaultParagraphFont"/>
    <w:link w:val="Header"/>
    <w:uiPriority w:val="99"/>
    <w:rsid w:val="006872CC"/>
  </w:style>
  <w:style w:type="paragraph" w:styleId="Footer">
    <w:name w:val="footer"/>
    <w:basedOn w:val="Normal"/>
    <w:link w:val="FooterChar"/>
    <w:uiPriority w:val="99"/>
    <w:unhideWhenUsed/>
    <w:rsid w:val="006872CC"/>
    <w:pPr>
      <w:tabs>
        <w:tab w:val="center" w:pos="4680"/>
        <w:tab w:val="right" w:pos="9360"/>
      </w:tabs>
    </w:pPr>
  </w:style>
  <w:style w:type="character" w:customStyle="1" w:styleId="FooterChar">
    <w:name w:val="Footer Char"/>
    <w:basedOn w:val="DefaultParagraphFont"/>
    <w:link w:val="Footer"/>
    <w:uiPriority w:val="99"/>
    <w:rsid w:val="0068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922</Words>
  <Characters>3866</Characters>
  <Application>Microsoft Office Word</Application>
  <DocSecurity>0</DocSecurity>
  <Lines>84</Lines>
  <Paragraphs>20</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Session12 Covenant</dc:title>
  <dc:creator>TurboScribe.ai</dc:creator>
  <cp:lastModifiedBy>Ted Hildebrandt</cp:lastModifiedBy>
  <cp:revision>6</cp:revision>
  <dcterms:created xsi:type="dcterms:W3CDTF">2024-02-04T20:10:00Z</dcterms:created>
  <dcterms:modified xsi:type="dcterms:W3CDTF">2024-02-29T17:15:00Z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88c7f350891b36133c445a10d8f405ed3e06393707effd398d862770c0141b81</vt:lpwstr>
  </property>
</Properties>
</file>