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9852" w14:textId="77777777" w:rsidR="00BC1077" w:rsidRPr="00BC1077" w:rsidRDefault="00BC1077" w:rsidP="00BC1077">
      <w:pPr xmlns:w="http://schemas.openxmlformats.org/wordprocessingml/2006/main">
        <w:jc w:val="center"/>
        <w:rPr>
          <w:rFonts w:ascii="Calibri" w:eastAsia="Calibri" w:hAnsi="Calibri" w:cs="Calibri"/>
          <w:b/>
          <w:bCs/>
          <w:sz w:val="40"/>
          <w:szCs w:val="40"/>
        </w:rPr>
        <w:bidi/>
      </w:pPr>
      <w:r xmlns:w="http://schemas.openxmlformats.org/wordprocessingml/2006/main" w:rsidRPr="00BC1077">
        <w:rPr>
          <w:rFonts w:ascii="Calibri" w:eastAsia="Calibri" w:hAnsi="Calibri" w:cs="Calibri"/>
          <w:b/>
          <w:bCs/>
          <w:sz w:val="40"/>
          <w:szCs w:val="40"/>
        </w:rPr>
        <w:t xml:space="preserve">د. ديفيد هوارد، جوشوا روث، الجلسة 5</w:t>
      </w:r>
    </w:p>
    <w:p w14:paraId="4BD6E9AA" w14:textId="12716EDB" w:rsidR="00770E9F" w:rsidRPr="00BC1077" w:rsidRDefault="00000000" w:rsidP="00BC1077">
      <w:pPr xmlns:w="http://schemas.openxmlformats.org/wordprocessingml/2006/main">
        <w:jc w:val="center"/>
        <w:rPr>
          <w:rFonts w:ascii="Calibri" w:eastAsia="Calibri" w:hAnsi="Calibri" w:cs="Calibri"/>
          <w:b/>
          <w:bCs/>
          <w:sz w:val="40"/>
          <w:szCs w:val="40"/>
        </w:rPr>
        <w:bidi/>
      </w:pPr>
      <w:r xmlns:w="http://schemas.openxmlformats.org/wordprocessingml/2006/main" w:rsidRPr="00BC1077">
        <w:rPr>
          <w:rFonts w:ascii="Calibri" w:eastAsia="Calibri" w:hAnsi="Calibri" w:cs="Calibri"/>
          <w:b/>
          <w:bCs/>
          <w:sz w:val="40"/>
          <w:szCs w:val="40"/>
        </w:rPr>
        <w:t xml:space="preserve">يشوع 1: 10 وما يليها</w:t>
      </w:r>
    </w:p>
    <w:p w14:paraId="0A3B7BAF" w14:textId="652B14C7" w:rsidR="00BC1077" w:rsidRPr="00BC1077" w:rsidRDefault="00BC1077" w:rsidP="00BC1077">
      <w:pPr xmlns:w="http://schemas.openxmlformats.org/wordprocessingml/2006/main">
        <w:jc w:val="center"/>
        <w:rPr>
          <w:sz w:val="26"/>
          <w:szCs w:val="26"/>
        </w:rPr>
        <w:bidi/>
      </w:pPr>
      <w:r xmlns:w="http://schemas.openxmlformats.org/wordprocessingml/2006/main" w:rsidRPr="00BC1077">
        <w:rPr>
          <w:rFonts w:ascii="AA Times New Roman" w:hAnsi="AA Times New Roman" w:cs="AA Times New Roman"/>
          <w:sz w:val="26"/>
          <w:szCs w:val="26"/>
        </w:rPr>
        <w:t xml:space="preserve">© </w:t>
      </w:r>
      <w:r xmlns:w="http://schemas.openxmlformats.org/wordprocessingml/2006/main" w:rsidRPr="00BC1077">
        <w:rPr>
          <w:sz w:val="26"/>
          <w:szCs w:val="26"/>
        </w:rPr>
        <w:t xml:space="preserve">2024 ديفيد هوارد وتيد هيلدبراندت</w:t>
      </w:r>
    </w:p>
    <w:p w14:paraId="5570154B" w14:textId="77777777" w:rsidR="00BC1077" w:rsidRPr="00BC1077" w:rsidRDefault="00BC1077">
      <w:pPr>
        <w:rPr>
          <w:sz w:val="26"/>
          <w:szCs w:val="26"/>
        </w:rPr>
      </w:pPr>
    </w:p>
    <w:p w14:paraId="3CDB4BB2" w14:textId="756CB5F7" w:rsidR="00BC1077" w:rsidRDefault="00000000">
      <w:pPr xmlns:w="http://schemas.openxmlformats.org/wordprocessingml/2006/main">
        <w:rPr>
          <w:rFonts w:ascii="Calibri" w:eastAsia="Calibri" w:hAnsi="Calibri" w:cs="Calibri"/>
          <w:sz w:val="26"/>
          <w:szCs w:val="26"/>
        </w:rPr>
        <w:bidi/>
      </w:pPr>
      <w:r xmlns:w="http://schemas.openxmlformats.org/wordprocessingml/2006/main" w:rsidRPr="00BC1077">
        <w:rPr>
          <w:rFonts w:ascii="Calibri" w:eastAsia="Calibri" w:hAnsi="Calibri" w:cs="Calibri"/>
          <w:sz w:val="26"/>
          <w:szCs w:val="26"/>
        </w:rPr>
        <w:t xml:space="preserve">هذا هو الدكتور ديفيد هوارد في تعليمه عن يشوع من خلال راعوث. هذه هي الجلسة 5، يشوع 1: 10 وما يليها.</w:t>
      </w:r>
    </w:p>
    <w:p w14:paraId="79C75937" w14:textId="77777777" w:rsidR="00BC1077" w:rsidRDefault="00BC1077">
      <w:pPr>
        <w:rPr>
          <w:rFonts w:ascii="Calibri" w:eastAsia="Calibri" w:hAnsi="Calibri" w:cs="Calibri"/>
          <w:sz w:val="26"/>
          <w:szCs w:val="26"/>
        </w:rPr>
      </w:pPr>
    </w:p>
    <w:p w14:paraId="0ECF0A82" w14:textId="43F3C487" w:rsidR="00770E9F" w:rsidRPr="00BC1077" w:rsidRDefault="00000000">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سننظر الآن إلى الجزء الأخير من الإصحاح الأول، وهو الآيات 10 إلى 18، ويتضمن ثلاثة أجزاء مختلفة.</w:t>
      </w:r>
    </w:p>
    <w:p w14:paraId="37D2D859" w14:textId="77777777" w:rsidR="00770E9F" w:rsidRPr="00BC1077" w:rsidRDefault="00770E9F">
      <w:pPr>
        <w:rPr>
          <w:sz w:val="26"/>
          <w:szCs w:val="26"/>
        </w:rPr>
      </w:pPr>
    </w:p>
    <w:p w14:paraId="2EC28DDF" w14:textId="75CA0B54" w:rsidR="00770E9F" w:rsidRPr="00BC1077" w:rsidRDefault="00000000">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كلمات يشوع لضابط الشعب في الآيات 10 إلى 11، وتعليماته للقبائل التي ستستوطن شرقي الأردن، قبائل عبر الأردن التي يطلق عليها رأوبين، وجاد، ونصف سبط منسى، ثم في الآيات 16 إلى 18 رد الشعب على يشوع. لذا، دعونا ننظر إلى وصية يشوع للضباط. في الآيات 10 إلى 11، يطلب منهم أن يمروا في المحلة ويستعدوا.</w:t>
      </w:r>
    </w:p>
    <w:p w14:paraId="78C97F0C" w14:textId="77777777" w:rsidR="00770E9F" w:rsidRPr="00BC1077" w:rsidRDefault="00770E9F">
      <w:pPr>
        <w:rPr>
          <w:sz w:val="26"/>
          <w:szCs w:val="26"/>
        </w:rPr>
      </w:pPr>
    </w:p>
    <w:p w14:paraId="651BE3CC" w14:textId="1765E907" w:rsidR="00770E9F" w:rsidRPr="00BC1077" w:rsidRDefault="00000000">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وفي غضون ثلاثة أيام، سيعبرون الأردن ليستولوا عليه. إنها كلمة أخرى من كلمات وراثة الأرض. لاحظ في نهاية الآية 11 أن هذه هي الأرض التي يعطيك الرب إلهك.</w:t>
      </w:r>
    </w:p>
    <w:p w14:paraId="79FEED6F" w14:textId="77777777" w:rsidR="00770E9F" w:rsidRPr="00BC1077" w:rsidRDefault="00770E9F">
      <w:pPr>
        <w:rPr>
          <w:sz w:val="26"/>
          <w:szCs w:val="26"/>
        </w:rPr>
      </w:pPr>
    </w:p>
    <w:p w14:paraId="43E7C3D8" w14:textId="188E7F8B" w:rsidR="00770E9F" w:rsidRPr="00BC1077" w:rsidRDefault="00000000">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هناك ما يمنحك لتملك، لتملك. لذلك، هناك واحدة من الكلمات التي تشير إلى الميراث. لذلك، حتى تلك المواضيع التي تحدثنا عنها، الموضوعات السبعة، متشابكة على طول الطريق من خلال التفاف الكتب وصولاً إلى الصياغة المحددة للآيات.</w:t>
      </w:r>
    </w:p>
    <w:p w14:paraId="2D510D83" w14:textId="77777777" w:rsidR="00770E9F" w:rsidRPr="00BC1077" w:rsidRDefault="00770E9F">
      <w:pPr>
        <w:rPr>
          <w:sz w:val="26"/>
          <w:szCs w:val="26"/>
        </w:rPr>
      </w:pPr>
    </w:p>
    <w:p w14:paraId="19801E7A" w14:textId="7BAF69CA" w:rsidR="00770E9F" w:rsidRPr="00BC1077" w:rsidRDefault="00700419">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لذا، تخيل أن الله قد أعطى الأمر ليشوع. ثم يلتفت يشوع إلى القادة ويقول: هنا، استعدوا للانطلاق، وحوّلوا شعبكم. بعد ثلاثة أيام من الآن، سنعبر نهر الأردن.</w:t>
      </w:r>
    </w:p>
    <w:p w14:paraId="631DF786" w14:textId="77777777" w:rsidR="00770E9F" w:rsidRPr="00BC1077" w:rsidRDefault="00770E9F">
      <w:pPr>
        <w:rPr>
          <w:sz w:val="26"/>
          <w:szCs w:val="26"/>
        </w:rPr>
      </w:pPr>
    </w:p>
    <w:p w14:paraId="0FADBB48" w14:textId="77777777" w:rsidR="00770E9F" w:rsidRPr="00BC1077" w:rsidRDefault="00000000">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ثم يلتفت إلى جماعة أخرى من الناس. وهذه هي المجموعة التي أرادت الاستيطان شرقي الأردن. وسأضع لك خريطة بسرعة هنا.</w:t>
      </w:r>
    </w:p>
    <w:p w14:paraId="16F66657" w14:textId="77777777" w:rsidR="00770E9F" w:rsidRPr="00BC1077" w:rsidRDefault="00770E9F">
      <w:pPr>
        <w:rPr>
          <w:sz w:val="26"/>
          <w:szCs w:val="26"/>
        </w:rPr>
      </w:pPr>
    </w:p>
    <w:p w14:paraId="05C0DF64" w14:textId="77777777" w:rsidR="00770E9F" w:rsidRPr="00BC1077" w:rsidRDefault="00000000">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عندما كانوا يتجولون في البرية وهنا خلال تلك السنوات الأربعين، لاحظ اثنان ونصف من القبائل أن الأرض الواقعة إلى الشرق كانت خصبة جدًا وأعجبتهم. فسألوا موسى هل يمكنهم أن يستقروا هناك. وقصة ذلك مذكورة في العدد الإصحاح 32.</w:t>
      </w:r>
    </w:p>
    <w:p w14:paraId="5346B341" w14:textId="77777777" w:rsidR="00770E9F" w:rsidRPr="00BC1077" w:rsidRDefault="00770E9F">
      <w:pPr>
        <w:rPr>
          <w:sz w:val="26"/>
          <w:szCs w:val="26"/>
        </w:rPr>
      </w:pPr>
    </w:p>
    <w:p w14:paraId="5A5799BB" w14:textId="15190160" w:rsidR="00770E9F" w:rsidRPr="00BC1077" w:rsidRDefault="00700419">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لذا، سأدعوك للانتقال إلى الفصل 32 من سفر العدد. وسنقوم فقط بتسليط الضوء على بعض الأشياء هنا. لقد تم تخصيص الفصل بأكمله تقريبًا لهذا الطلب.</w:t>
      </w:r>
    </w:p>
    <w:p w14:paraId="6DB181F5" w14:textId="77777777" w:rsidR="00770E9F" w:rsidRPr="00BC1077" w:rsidRDefault="00770E9F">
      <w:pPr>
        <w:rPr>
          <w:sz w:val="26"/>
          <w:szCs w:val="26"/>
        </w:rPr>
      </w:pPr>
    </w:p>
    <w:p w14:paraId="4DD38AD7" w14:textId="77777777" w:rsidR="00770E9F" w:rsidRPr="00BC1077" w:rsidRDefault="00000000">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وترى في العدد 32، الآية الأولى، أنه كان لشعب رأوبين وشعب جاد ماشية كثيرة جدًا. ورأوا أرض يعزير وأرض جلعاد. وإذا المكان كان مكانا للماشية.</w:t>
      </w:r>
    </w:p>
    <w:p w14:paraId="4782373E" w14:textId="77777777" w:rsidR="00770E9F" w:rsidRPr="00BC1077" w:rsidRDefault="00770E9F">
      <w:pPr>
        <w:rPr>
          <w:sz w:val="26"/>
          <w:szCs w:val="26"/>
        </w:rPr>
      </w:pPr>
    </w:p>
    <w:p w14:paraId="698E16E5" w14:textId="55941E73" w:rsidR="00770E9F" w:rsidRPr="00BC1077" w:rsidRDefault="00000000">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وهكذا، جاءوا إلى موسى وسألوا إذا كان من الممكن أن يستقروا هناك. وكان رد فعل موسى الأولي في الآيات السادسة وما يليها هو الغضب لأنه يعتقد أن ما يفعلونه هو الرغبة في تجنب الصراعات التي ستأتي مع أرض كنعان. إنهم يحاولون الخروج من واجباتهم.</w:t>
      </w:r>
    </w:p>
    <w:p w14:paraId="0B113313" w14:textId="77777777" w:rsidR="00770E9F" w:rsidRPr="00BC1077" w:rsidRDefault="00770E9F">
      <w:pPr>
        <w:rPr>
          <w:sz w:val="26"/>
          <w:szCs w:val="26"/>
        </w:rPr>
      </w:pPr>
    </w:p>
    <w:p w14:paraId="2DE11840" w14:textId="6AF7A26C" w:rsidR="00770E9F" w:rsidRPr="00BC1077" w:rsidRDefault="00000000">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ولذلك، يقول لهم، هذا ليس بالأمر الجيد. وهذا ينطبق على فقرة تماما. وبعد ذلك في الآية 16 وما يليها، يجيب الشعب قائلين: لا، بل سنكون أمناء.</w:t>
      </w:r>
    </w:p>
    <w:p w14:paraId="2F6C1981" w14:textId="77777777" w:rsidR="00770E9F" w:rsidRPr="00BC1077" w:rsidRDefault="00770E9F">
      <w:pPr>
        <w:rPr>
          <w:sz w:val="26"/>
          <w:szCs w:val="26"/>
        </w:rPr>
      </w:pPr>
    </w:p>
    <w:p w14:paraId="611B43ED" w14:textId="2A57730F" w:rsidR="00770E9F" w:rsidRPr="00BC1077" w:rsidRDefault="00000000">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سوف نحمل السلاح مع الجميع. ويمكن لزوجاتنا وأطفالنا البقاء هنا، لكننا سنذهب إلى هناك. وهكذا، يقول موسى في الآية 20، إذا فعلت هذا، إذا حملت السلاح لتذهب أمام الرب للحرب وما إلى ذلك، فإنك سترجع، الآية 22، وتكون حرًا من الالتزام تجاه الرب و إسرائيل وهذه الأرض تكون ملكا لكم أمام الرب.</w:t>
      </w:r>
    </w:p>
    <w:p w14:paraId="6E09C1AC" w14:textId="77777777" w:rsidR="00770E9F" w:rsidRPr="00BC1077" w:rsidRDefault="00770E9F">
      <w:pPr>
        <w:rPr>
          <w:sz w:val="26"/>
          <w:szCs w:val="26"/>
        </w:rPr>
      </w:pPr>
    </w:p>
    <w:p w14:paraId="0757D6E1" w14:textId="77777777" w:rsidR="00770E9F" w:rsidRPr="00BC1077" w:rsidRDefault="00000000">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وبقية الفصل هو نوع من آثار ذلك. هذه هي خلفية كلمات يشوع لهذين السبطين والنصف الذين يريدون الاستقرار شرقي نهر الأردن. يذكر موسى الشعب بذلك في تثنية 3. وإذا أردت أن تنظر إليه في وقت ما، فإن الآيات 18 إلى 20، تثنية 3 تكاد تكون كلمة بكلمة، متوقعة الكلمات الواردة في يشوع 1، الآيات 12 إلى 15.</w:t>
      </w:r>
    </w:p>
    <w:p w14:paraId="4FDB1EB9" w14:textId="77777777" w:rsidR="00770E9F" w:rsidRPr="00BC1077" w:rsidRDefault="00770E9F">
      <w:pPr>
        <w:rPr>
          <w:sz w:val="26"/>
          <w:szCs w:val="26"/>
        </w:rPr>
      </w:pPr>
    </w:p>
    <w:p w14:paraId="54D68FF6" w14:textId="77777777" w:rsidR="00700419" w:rsidRDefault="00000000" w:rsidP="00700419">
      <w:pPr xmlns:w="http://schemas.openxmlformats.org/wordprocessingml/2006/main">
        <w:rPr>
          <w:rFonts w:ascii="Calibri" w:eastAsia="Calibri" w:hAnsi="Calibri" w:cs="Calibri"/>
          <w:sz w:val="26"/>
          <w:szCs w:val="26"/>
        </w:rPr>
        <w:bidi/>
      </w:pPr>
      <w:r xmlns:w="http://schemas.openxmlformats.org/wordprocessingml/2006/main" w:rsidRPr="00BC1077">
        <w:rPr>
          <w:rFonts w:ascii="Calibri" w:eastAsia="Calibri" w:hAnsi="Calibri" w:cs="Calibri"/>
          <w:sz w:val="26"/>
          <w:szCs w:val="26"/>
        </w:rPr>
        <w:t xml:space="preserve">فقط لأقرأ لك بعضًا من هذا هنا في تثنية 3: 18، يقول موسى </w:t>
      </w:r>
      <w:proofErr xmlns:w="http://schemas.openxmlformats.org/wordprocessingml/2006/main" w:type="gramStart"/>
      <w:r xmlns:w="http://schemas.openxmlformats.org/wordprocessingml/2006/main" w:rsidRPr="00BC1077">
        <w:rPr>
          <w:rFonts w:ascii="Calibri" w:eastAsia="Calibri" w:hAnsi="Calibri" w:cs="Calibri"/>
          <w:sz w:val="26"/>
          <w:szCs w:val="26"/>
        </w:rPr>
        <w:t xml:space="preserve">، "وأنا </w:t>
      </w:r>
      <w:proofErr xmlns:w="http://schemas.openxmlformats.org/wordprocessingml/2006/main" w:type="gramEnd"/>
      <w:r xmlns:w="http://schemas.openxmlformats.org/wordprocessingml/2006/main" w:rsidRPr="00BC1077">
        <w:rPr>
          <w:rFonts w:ascii="Calibri" w:eastAsia="Calibri" w:hAnsi="Calibri" w:cs="Calibri"/>
          <w:sz w:val="26"/>
          <w:szCs w:val="26"/>
        </w:rPr>
        <w:t xml:space="preserve">أوصيتك في ذلك الوقت"، في إشارة إلى حدث العدد 32، "قائلًا: الرب إلهك قد أعطاك هذه الأرض لتمتلكها. جميع رجالك ذوو بأس قد عبروا مسلحين أمام إخوتك بني إسرائيل. إنما نساؤكم وأطفالكم ومواشيكم تكون في المدن التي أعطيتكم إياها حتى يريحكم الرب. وبعد ذلك يمكنك العودة إلى أرضك ".</w:t>
      </w:r>
    </w:p>
    <w:p w14:paraId="12C4C004" w14:textId="77777777" w:rsidR="00700419" w:rsidRDefault="00700419" w:rsidP="00700419">
      <w:pPr>
        <w:rPr>
          <w:rFonts w:ascii="Calibri" w:eastAsia="Calibri" w:hAnsi="Calibri" w:cs="Calibri"/>
          <w:sz w:val="26"/>
          <w:szCs w:val="26"/>
        </w:rPr>
      </w:pPr>
    </w:p>
    <w:p w14:paraId="5C412549" w14:textId="42F929D5" w:rsidR="00770E9F" w:rsidRPr="00BC1077" w:rsidRDefault="00000000" w:rsidP="00700419">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هذه هي الكلمات التي تردد عدد 32 وتمثل أيضًا يشوع 1. لذا، عد إلى يشوع 1. لذلك، في الآية 12، يقول يشوع للرأوبينيين </w:t>
      </w:r>
      <w:proofErr xmlns:w="http://schemas.openxmlformats.org/wordprocessingml/2006/main" w:type="spellStart"/>
      <w:r xmlns:w="http://schemas.openxmlformats.org/wordprocessingml/2006/main" w:rsidRPr="00BC107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C1077">
        <w:rPr>
          <w:rFonts w:ascii="Calibri" w:eastAsia="Calibri" w:hAnsi="Calibri" w:cs="Calibri"/>
          <w:sz w:val="26"/>
          <w:szCs w:val="26"/>
        </w:rPr>
        <w:t xml:space="preserve">الجاديين، نصف سبط منسى، اذكروا الكلمة التي قالها موسى أرجعوا إلى الرب لأنه أوصاكم أن تقولوا. ومن ثم فإن الآيات من 13 إلى 15 هي تقريبًا كلمة بكلمة من المقطع الموجود في تثنية 3. والآن، ذكرت أن هناك أربع مجموعات من الخطب في الإصحاح 1. واسمحوا لي أن أقدم لكم تمثيلًا مرئيًا لذلك.</w:t>
      </w:r>
    </w:p>
    <w:p w14:paraId="4A404DF1" w14:textId="77777777" w:rsidR="00770E9F" w:rsidRPr="00BC1077" w:rsidRDefault="00770E9F">
      <w:pPr>
        <w:rPr>
          <w:sz w:val="26"/>
          <w:szCs w:val="26"/>
        </w:rPr>
      </w:pPr>
    </w:p>
    <w:p w14:paraId="1FFAEA06" w14:textId="0F7CD22A" w:rsidR="00770E9F" w:rsidRPr="00BC1077" w:rsidRDefault="00700419">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لذا، فقد عرضتها هنا مع هذه المربعات هنا والتي نسميها الإطار السردي. هناك، عندما يقول مؤلف الكتاب، هذا هو من تحدث ولمن تحدث هذا الشخص، يمكننا أن نفكر في الأمر ربما كنوع من العمود الفقري للفصل. لكن هذه المربعات هنا هي الكلمات الفعلية، كلمات الله لموسى، كلمة موسى، أنا آسف، كلمات الله إلى يشوع، كلمات يشوع إلى شيوخ الشعب، كلمات يشوع إلى قبائل شرق الأردن، ومن ثم رد الشعب على يشوع.</w:t>
      </w:r>
    </w:p>
    <w:p w14:paraId="77F0A8FD" w14:textId="77777777" w:rsidR="00770E9F" w:rsidRPr="00BC1077" w:rsidRDefault="00770E9F">
      <w:pPr>
        <w:rPr>
          <w:sz w:val="26"/>
          <w:szCs w:val="26"/>
        </w:rPr>
      </w:pPr>
    </w:p>
    <w:p w14:paraId="668FF6AE" w14:textId="7D517638" w:rsidR="00770E9F" w:rsidRPr="00BC1077" w:rsidRDefault="00000000">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lastRenderedPageBreak xmlns:w="http://schemas.openxmlformats.org/wordprocessingml/2006/main"/>
      </w:r>
      <w:r xmlns:w="http://schemas.openxmlformats.org/wordprocessingml/2006/main" w:rsidRPr="00BC1077">
        <w:rPr>
          <w:rFonts w:ascii="Calibri" w:eastAsia="Calibri" w:hAnsi="Calibri" w:cs="Calibri"/>
          <w:sz w:val="26"/>
          <w:szCs w:val="26"/>
        </w:rPr>
        <w:t xml:space="preserve">إذن هذا هو الإطار السردي. والآن يرى كثير من المفسرين منطق ذلك، ويرون أنه عندما يتحدث يشوع إلى </w:t>
      </w:r>
      <w:r xmlns:w="http://schemas.openxmlformats.org/wordprocessingml/2006/main" w:rsidR="00700419">
        <w:rPr>
          <w:rFonts w:ascii="Calibri" w:eastAsia="Calibri" w:hAnsi="Calibri" w:cs="Calibri"/>
          <w:sz w:val="26"/>
          <w:szCs w:val="26"/>
        </w:rPr>
        <w:t xml:space="preserve">قبائل شرق الأردن، يكون الرد من قبل قبائل شرق الأردن على كلام يشوع هنا. لكنني أود أن أزعم أن هناك مجموعة مختلفة تستجيب.</w:t>
      </w:r>
    </w:p>
    <w:p w14:paraId="3BF76C52" w14:textId="77777777" w:rsidR="00770E9F" w:rsidRPr="00BC1077" w:rsidRDefault="00770E9F">
      <w:pPr>
        <w:rPr>
          <w:sz w:val="26"/>
          <w:szCs w:val="26"/>
        </w:rPr>
      </w:pPr>
    </w:p>
    <w:p w14:paraId="1E0349FA" w14:textId="6A286326" w:rsidR="00770E9F" w:rsidRPr="00BC1077" w:rsidRDefault="00000000">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يتم تحديد الأشخاص المتحدثين بالاسم في هذه الأماكن الثلاثة. إنه الله يتحدث إلى يشوع، ويشوع يتحدث إلى الشيوخ، ويشوع يتحدث إلى قبائل عبر الأردن، ولكن في الآية 16 تقول: "وَأَجَابُوا". لم يحدد يشوع من هم "هم".</w:t>
      </w:r>
    </w:p>
    <w:p w14:paraId="7F39BA88" w14:textId="77777777" w:rsidR="00770E9F" w:rsidRPr="00BC1077" w:rsidRDefault="00770E9F">
      <w:pPr>
        <w:rPr>
          <w:sz w:val="26"/>
          <w:szCs w:val="26"/>
        </w:rPr>
      </w:pPr>
    </w:p>
    <w:p w14:paraId="64B5F4E1" w14:textId="73BFF150" w:rsidR="00770E9F" w:rsidRPr="00BC1077" w:rsidRDefault="00000000">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وعلى مستوى ما، بطبيعة الحال، فمن المنطقي أن تكون قبائل شرق الأردن "هم". لكن بناء الجملة العبري للإطار السردي، عادة في العبرية هناك ما يعرفه البعض منكم، إذا كنتم تعرفون العبرية، فأنتم تعلمون أن هناك ما يسمى while سلسلة متتالية من الأشياء حيث حدث هذا ثم حدث ذلك ثم حدث ذلك وهكذا على. وهذا نوع من الوضع الافتراضي.</w:t>
      </w:r>
    </w:p>
    <w:p w14:paraId="33805725" w14:textId="77777777" w:rsidR="00770E9F" w:rsidRPr="00BC1077" w:rsidRDefault="00770E9F">
      <w:pPr>
        <w:rPr>
          <w:sz w:val="26"/>
          <w:szCs w:val="26"/>
        </w:rPr>
      </w:pPr>
    </w:p>
    <w:p w14:paraId="5D9C067F" w14:textId="77777777" w:rsidR="00770E9F" w:rsidRPr="00BC1077" w:rsidRDefault="00000000">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هذا هو العمود الفقري للسرد العبري. إذا تم كسر هذا النمط، فعادةً ما يحدث شيء ما هناك. وهذا النمط مكسور هنا.</w:t>
      </w:r>
    </w:p>
    <w:p w14:paraId="45B23118" w14:textId="77777777" w:rsidR="00770E9F" w:rsidRPr="00BC1077" w:rsidRDefault="00770E9F">
      <w:pPr>
        <w:rPr>
          <w:sz w:val="26"/>
          <w:szCs w:val="26"/>
        </w:rPr>
      </w:pPr>
    </w:p>
    <w:p w14:paraId="60124254" w14:textId="45A181B5" w:rsidR="00770E9F" w:rsidRPr="00BC1077" w:rsidRDefault="00000000">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إن السرد أو صيغة الفعل والتركيب هناك في الآية 12 من النوع الفصلي. وأود أن أزعم أن ما يفعله هو إخبارنا أن هاتين الكتلتين من الكلام يسيران معًا. لذا، تحدث يشوع إلى مكتب الشعب وبالمناسبة، تحدث أيضًا إلى قبائل شرق الأردن ومن أجاب، "هم" هم الجميع، وليس فقط سبطين ونصف.</w:t>
      </w:r>
    </w:p>
    <w:p w14:paraId="37877DD6" w14:textId="77777777" w:rsidR="00770E9F" w:rsidRPr="00BC1077" w:rsidRDefault="00770E9F">
      <w:pPr>
        <w:rPr>
          <w:sz w:val="26"/>
          <w:szCs w:val="26"/>
        </w:rPr>
      </w:pPr>
    </w:p>
    <w:p w14:paraId="63F3551B" w14:textId="58E415F2" w:rsidR="00770E9F" w:rsidRPr="00BC1077" w:rsidRDefault="00000000">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وهكذا، فإن الرد على يشوع يكون من قبل القادة، وممثلي جميع الأسباط، قائلين: نعم، سنكون أمناء لما أوصيتنا به. لا يقتصر الأمر على استجابة جزء صغير من القبائل، بل الأمة بأكملها. وبهذا المعنى، وبهذه الطريقة، وإلا فلن يكون لدينا أي مكان في السفر تؤكد فيه الأمة بأكملها على يشوع كقائد لها.</w:t>
      </w:r>
    </w:p>
    <w:p w14:paraId="0914C8E6" w14:textId="77777777" w:rsidR="00770E9F" w:rsidRPr="00BC1077" w:rsidRDefault="00770E9F">
      <w:pPr>
        <w:rPr>
          <w:sz w:val="26"/>
          <w:szCs w:val="26"/>
        </w:rPr>
      </w:pPr>
    </w:p>
    <w:p w14:paraId="7D6BDC18" w14:textId="77777777" w:rsidR="00770E9F" w:rsidRPr="00BC1077" w:rsidRDefault="00000000">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ولكن بسبب النمط النحوي في الآية 12، أود أن أزعم أن خطابي يشوع في الآية 11 ثم الآيات 12 إلى 15، ومن 13 إلى 15 هما جزء لا يتجزأ من نفس الحدث. وقد تم تصورهما حرفيًا كنوع من نفس الشيء. ويكون الرد بعد ذلك من قبل كل شخص تم تناوله في هذا الخطاب.</w:t>
      </w:r>
    </w:p>
    <w:p w14:paraId="2DE77BEE" w14:textId="77777777" w:rsidR="00770E9F" w:rsidRPr="00BC1077" w:rsidRDefault="00770E9F">
      <w:pPr>
        <w:rPr>
          <w:sz w:val="26"/>
          <w:szCs w:val="26"/>
        </w:rPr>
      </w:pPr>
    </w:p>
    <w:p w14:paraId="248A3301" w14:textId="208F7B20" w:rsidR="00770E9F" w:rsidRPr="00BC1077" w:rsidRDefault="00000000">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هكذا سأرى ذلك. لذلك، في الآية 16، أجابوا يشوع قائلين: كل ما أوصيتنا به نفعله. أينما ترسلنا، سنذهب.</w:t>
      </w:r>
    </w:p>
    <w:p w14:paraId="64D36329" w14:textId="77777777" w:rsidR="00770E9F" w:rsidRPr="00BC1077" w:rsidRDefault="00770E9F">
      <w:pPr>
        <w:rPr>
          <w:sz w:val="26"/>
          <w:szCs w:val="26"/>
        </w:rPr>
      </w:pPr>
    </w:p>
    <w:p w14:paraId="1C9005C5" w14:textId="74E216BE" w:rsidR="00770E9F" w:rsidRPr="00BC1077" w:rsidRDefault="00000000">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وكما أطعنا موسى في كل شيء كذلك نطيعك. فقط الرب يكون معك. لذا، فهو تأكيد رائع ليشوع من قبل كل السبط، والأمة كلها.</w:t>
      </w:r>
    </w:p>
    <w:p w14:paraId="5C3A234B" w14:textId="77777777" w:rsidR="00770E9F" w:rsidRPr="00BC1077" w:rsidRDefault="00770E9F">
      <w:pPr>
        <w:rPr>
          <w:sz w:val="26"/>
          <w:szCs w:val="26"/>
        </w:rPr>
      </w:pPr>
    </w:p>
    <w:p w14:paraId="3D68CE16" w14:textId="3B733718" w:rsidR="00770E9F" w:rsidRPr="00BC1077" w:rsidRDefault="00000000">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غالبًا ما أضحك عندما أقرأ هذه الآيات لأنني أعتقد أن نيتها كانت جيدة، ولكن أعتقد أن كلماتها تقوض نوعًا ما نيتها قليلاً لأنها تقول، تمامًا كما </w:t>
      </w:r>
      <w:r xmlns:w="http://schemas.openxmlformats.org/wordprocessingml/2006/main" w:rsidRPr="00BC1077">
        <w:rPr>
          <w:rFonts w:ascii="Calibri" w:eastAsia="Calibri" w:hAnsi="Calibri" w:cs="Calibri"/>
          <w:sz w:val="26"/>
          <w:szCs w:val="26"/>
        </w:rPr>
        <w:lastRenderedPageBreak xmlns:w="http://schemas.openxmlformats.org/wordprocessingml/2006/main"/>
      </w:r>
      <w:r xmlns:w="http://schemas.openxmlformats.org/wordprocessingml/2006/main" w:rsidRPr="00BC1077">
        <w:rPr>
          <w:rFonts w:ascii="Calibri" w:eastAsia="Calibri" w:hAnsi="Calibri" w:cs="Calibri"/>
          <w:sz w:val="26"/>
          <w:szCs w:val="26"/>
        </w:rPr>
        <w:t xml:space="preserve">أطعننا موسى في كل شيء. تخيل أن جوشوا يفكر، حسنًا، إذا كان هذا هو المعيار، فهذا </w:t>
      </w:r>
      <w:r xmlns:w="http://schemas.openxmlformats.org/wordprocessingml/2006/main" w:rsidR="00700419">
        <w:rPr>
          <w:rFonts w:ascii="Calibri" w:eastAsia="Calibri" w:hAnsi="Calibri" w:cs="Calibri"/>
          <w:sz w:val="26"/>
          <w:szCs w:val="26"/>
        </w:rPr>
        <w:t xml:space="preserve">معيار منخفض جدًا. ولم يطيعوا موسى جيدًا.</w:t>
      </w:r>
    </w:p>
    <w:p w14:paraId="78B6F3A9" w14:textId="77777777" w:rsidR="00770E9F" w:rsidRPr="00BC1077" w:rsidRDefault="00770E9F">
      <w:pPr>
        <w:rPr>
          <w:sz w:val="26"/>
          <w:szCs w:val="26"/>
        </w:rPr>
      </w:pPr>
    </w:p>
    <w:p w14:paraId="1DAE9A26" w14:textId="77777777" w:rsidR="00770E9F" w:rsidRPr="00BC1077" w:rsidRDefault="00000000">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أريد أكثر من ذلك. لكن بغض النظر عن ذلك، هذا ما كانت نيته. ويقولون: كل من يتمرد عليك يقتل (الآية 18).</w:t>
      </w:r>
    </w:p>
    <w:p w14:paraId="4E5C721B" w14:textId="77777777" w:rsidR="00770E9F" w:rsidRPr="00BC1077" w:rsidRDefault="00770E9F">
      <w:pPr>
        <w:rPr>
          <w:sz w:val="26"/>
          <w:szCs w:val="26"/>
        </w:rPr>
      </w:pPr>
    </w:p>
    <w:p w14:paraId="4B924887" w14:textId="3EA50A71" w:rsidR="00770E9F" w:rsidRPr="00BC1077" w:rsidRDefault="00000000">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وفي النهاية، فقط كن قويًا وشجاعًا. لذلك، لدينا هذا الموضوع القوي والشجاع في جميع أنحاء الإصحاح، ثلاث مرات في كلام الله. ثم يختتم بتأكيد الشعب على يشوع نفسه أيضًا.</w:t>
      </w:r>
    </w:p>
    <w:p w14:paraId="45F55143" w14:textId="77777777" w:rsidR="00770E9F" w:rsidRPr="00BC1077" w:rsidRDefault="00770E9F">
      <w:pPr>
        <w:rPr>
          <w:sz w:val="26"/>
          <w:szCs w:val="26"/>
        </w:rPr>
      </w:pPr>
    </w:p>
    <w:p w14:paraId="6F3B5898" w14:textId="5C6B987F" w:rsidR="00770E9F" w:rsidRPr="00BC1077" w:rsidRDefault="00000000">
      <w:pPr xmlns:w="http://schemas.openxmlformats.org/wordprocessingml/2006/main">
        <w:rPr>
          <w:sz w:val="26"/>
          <w:szCs w:val="26"/>
        </w:rPr>
        <w:bidi/>
      </w:pPr>
      <w:r xmlns:w="http://schemas.openxmlformats.org/wordprocessingml/2006/main" w:rsidRPr="00BC1077">
        <w:rPr>
          <w:rFonts w:ascii="Calibri" w:eastAsia="Calibri" w:hAnsi="Calibri" w:cs="Calibri"/>
          <w:sz w:val="26"/>
          <w:szCs w:val="26"/>
        </w:rPr>
        <w:t xml:space="preserve">هذا هو الدكتور ديفيد هوارد في تعليمه عن يشوع من خلال راعوث. هذه هي الجلسة 5، يشوع 1: 10 وما يليها.</w:t>
      </w:r>
    </w:p>
    <w:sectPr w:rsidR="00770E9F" w:rsidRPr="00BC10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7F6E" w14:textId="77777777" w:rsidR="00806F0E" w:rsidRDefault="00806F0E" w:rsidP="00BC1077">
      <w:r>
        <w:separator/>
      </w:r>
    </w:p>
  </w:endnote>
  <w:endnote w:type="continuationSeparator" w:id="0">
    <w:p w14:paraId="5FD8F167" w14:textId="77777777" w:rsidR="00806F0E" w:rsidRDefault="00806F0E" w:rsidP="00BC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6DEB" w14:textId="77777777" w:rsidR="00806F0E" w:rsidRDefault="00806F0E" w:rsidP="00BC1077">
      <w:r>
        <w:separator/>
      </w:r>
    </w:p>
  </w:footnote>
  <w:footnote w:type="continuationSeparator" w:id="0">
    <w:p w14:paraId="3F83FF35" w14:textId="77777777" w:rsidR="00806F0E" w:rsidRDefault="00806F0E" w:rsidP="00BC1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906582"/>
      <w:docPartObj>
        <w:docPartGallery w:val="Page Numbers (Top of Page)"/>
        <w:docPartUnique/>
      </w:docPartObj>
    </w:sdtPr>
    <w:sdtEndPr>
      <w:rPr>
        <w:noProof/>
      </w:rPr>
    </w:sdtEndPr>
    <w:sdtContent>
      <w:p w14:paraId="1889271A" w14:textId="58F7D231" w:rsidR="00BC1077" w:rsidRDefault="00BC107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65C394" w14:textId="77777777" w:rsidR="00BC1077" w:rsidRDefault="00BC1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60FF"/>
    <w:multiLevelType w:val="hybridMultilevel"/>
    <w:tmpl w:val="D14CCB42"/>
    <w:lvl w:ilvl="0" w:tplc="34807C40">
      <w:start w:val="1"/>
      <w:numFmt w:val="bullet"/>
      <w:lvlText w:val="●"/>
      <w:lvlJc w:val="left"/>
      <w:pPr>
        <w:ind w:left="720" w:hanging="360"/>
      </w:pPr>
    </w:lvl>
    <w:lvl w:ilvl="1" w:tplc="4ACABDD4">
      <w:start w:val="1"/>
      <w:numFmt w:val="bullet"/>
      <w:lvlText w:val="○"/>
      <w:lvlJc w:val="left"/>
      <w:pPr>
        <w:ind w:left="1440" w:hanging="360"/>
      </w:pPr>
    </w:lvl>
    <w:lvl w:ilvl="2" w:tplc="0D1A1026">
      <w:start w:val="1"/>
      <w:numFmt w:val="bullet"/>
      <w:lvlText w:val="■"/>
      <w:lvlJc w:val="left"/>
      <w:pPr>
        <w:ind w:left="2160" w:hanging="360"/>
      </w:pPr>
    </w:lvl>
    <w:lvl w:ilvl="3" w:tplc="DC1CC1FA">
      <w:start w:val="1"/>
      <w:numFmt w:val="bullet"/>
      <w:lvlText w:val="●"/>
      <w:lvlJc w:val="left"/>
      <w:pPr>
        <w:ind w:left="2880" w:hanging="360"/>
      </w:pPr>
    </w:lvl>
    <w:lvl w:ilvl="4" w:tplc="50C2B114">
      <w:start w:val="1"/>
      <w:numFmt w:val="bullet"/>
      <w:lvlText w:val="○"/>
      <w:lvlJc w:val="left"/>
      <w:pPr>
        <w:ind w:left="3600" w:hanging="360"/>
      </w:pPr>
    </w:lvl>
    <w:lvl w:ilvl="5" w:tplc="DC06868C">
      <w:start w:val="1"/>
      <w:numFmt w:val="bullet"/>
      <w:lvlText w:val="■"/>
      <w:lvlJc w:val="left"/>
      <w:pPr>
        <w:ind w:left="4320" w:hanging="360"/>
      </w:pPr>
    </w:lvl>
    <w:lvl w:ilvl="6" w:tplc="520CE846">
      <w:start w:val="1"/>
      <w:numFmt w:val="bullet"/>
      <w:lvlText w:val="●"/>
      <w:lvlJc w:val="left"/>
      <w:pPr>
        <w:ind w:left="5040" w:hanging="360"/>
      </w:pPr>
    </w:lvl>
    <w:lvl w:ilvl="7" w:tplc="631A7B3C">
      <w:start w:val="1"/>
      <w:numFmt w:val="bullet"/>
      <w:lvlText w:val="●"/>
      <w:lvlJc w:val="left"/>
      <w:pPr>
        <w:ind w:left="5760" w:hanging="360"/>
      </w:pPr>
    </w:lvl>
    <w:lvl w:ilvl="8" w:tplc="085ACF32">
      <w:start w:val="1"/>
      <w:numFmt w:val="bullet"/>
      <w:lvlText w:val="●"/>
      <w:lvlJc w:val="left"/>
      <w:pPr>
        <w:ind w:left="6480" w:hanging="360"/>
      </w:pPr>
    </w:lvl>
  </w:abstractNum>
  <w:num w:numId="1" w16cid:durableId="19208718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E9F"/>
    <w:rsid w:val="00700419"/>
    <w:rsid w:val="00770E9F"/>
    <w:rsid w:val="00806F0E"/>
    <w:rsid w:val="00BC10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01488"/>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1077"/>
    <w:pPr>
      <w:tabs>
        <w:tab w:val="center" w:pos="4680"/>
        <w:tab w:val="right" w:pos="9360"/>
      </w:tabs>
    </w:pPr>
  </w:style>
  <w:style w:type="character" w:customStyle="1" w:styleId="HeaderChar">
    <w:name w:val="Header Char"/>
    <w:basedOn w:val="DefaultParagraphFont"/>
    <w:link w:val="Header"/>
    <w:uiPriority w:val="99"/>
    <w:rsid w:val="00BC1077"/>
  </w:style>
  <w:style w:type="paragraph" w:styleId="Footer">
    <w:name w:val="footer"/>
    <w:basedOn w:val="Normal"/>
    <w:link w:val="FooterChar"/>
    <w:uiPriority w:val="99"/>
    <w:unhideWhenUsed/>
    <w:rsid w:val="00BC1077"/>
    <w:pPr>
      <w:tabs>
        <w:tab w:val="center" w:pos="4680"/>
        <w:tab w:val="right" w:pos="9360"/>
      </w:tabs>
    </w:pPr>
  </w:style>
  <w:style w:type="character" w:customStyle="1" w:styleId="FooterChar">
    <w:name w:val="Footer Char"/>
    <w:basedOn w:val="DefaultParagraphFont"/>
    <w:link w:val="Footer"/>
    <w:uiPriority w:val="99"/>
    <w:rsid w:val="00BC1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1534</Words>
  <Characters>6649</Characters>
  <Application>Microsoft Office Word</Application>
  <DocSecurity>0</DocSecurity>
  <Lines>143</Lines>
  <Paragraphs>33</Paragraphs>
  <ScaleCrop>false</ScaleCrop>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Session05 Josh1 10ff</dc:title>
  <dc:creator>TurboScribe.ai</dc:creator>
  <cp:lastModifiedBy>Ted Hildebrandt</cp:lastModifiedBy>
  <cp:revision>3</cp:revision>
  <dcterms:created xsi:type="dcterms:W3CDTF">2024-02-04T20:10:00Z</dcterms:created>
  <dcterms:modified xsi:type="dcterms:W3CDTF">2024-02-29T11:40:00Z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c06713a6190393793c85bca4fd8c3fc062cf346874f083c50311cc57d3d6d182</vt:lpwstr>
  </property>
</Properties>
</file>