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F4BD" w14:textId="0D7E61BD" w:rsidR="000008F1" w:rsidRPr="00EC0179" w:rsidRDefault="00EC0179" w:rsidP="00EC0179">
      <w:pPr xmlns:w="http://schemas.openxmlformats.org/wordprocessingml/2006/main">
        <w:jc w:val="center"/>
        <w:rPr>
          <w:rFonts w:ascii="Calibri" w:eastAsia="Calibri" w:hAnsi="Calibri" w:cs="Calibri"/>
          <w:b/>
          <w:bCs/>
          <w:sz w:val="40"/>
          <w:szCs w:val="40"/>
        </w:rPr>
      </w:pPr>
      <w:r xmlns:w="http://schemas.openxmlformats.org/wordprocessingml/2006/main" w:rsidRPr="00EC0179">
        <w:rPr>
          <w:rFonts w:ascii="Calibri" w:eastAsia="Calibri" w:hAnsi="Calibri" w:cs="Calibri"/>
          <w:b/>
          <w:bCs/>
          <w:sz w:val="40"/>
          <w:szCs w:val="40"/>
        </w:rPr>
        <w:t xml:space="preserve">Dr. Jonathan Greer, Arqueología y el </w:t>
      </w:r>
      <w:r xmlns:w="http://schemas.openxmlformats.org/wordprocessingml/2006/main" w:rsidRPr="00EC0179">
        <w:rPr>
          <w:rFonts w:ascii="Calibri" w:eastAsia="Calibri" w:hAnsi="Calibri" w:cs="Calibri"/>
          <w:b/>
          <w:bCs/>
          <w:sz w:val="40"/>
          <w:szCs w:val="40"/>
        </w:rPr>
        <w:br xmlns:w="http://schemas.openxmlformats.org/wordprocessingml/2006/main"/>
      </w:r>
      <w:r xmlns:w="http://schemas.openxmlformats.org/wordprocessingml/2006/main" w:rsidRPr="00EC0179">
        <w:rPr>
          <w:rFonts w:ascii="Calibri" w:eastAsia="Calibri" w:hAnsi="Calibri" w:cs="Calibri"/>
          <w:b/>
          <w:bCs/>
          <w:sz w:val="40"/>
          <w:szCs w:val="40"/>
        </w:rPr>
        <w:t xml:space="preserve">Antiguo Testamento, </w:t>
      </w:r>
      <w:r xmlns:w="http://schemas.openxmlformats.org/wordprocessingml/2006/main" w:rsidR="00000000" w:rsidRPr="00EC0179">
        <w:rPr>
          <w:rFonts w:ascii="Calibri" w:eastAsia="Calibri" w:hAnsi="Calibri" w:cs="Calibri"/>
          <w:b/>
          <w:bCs/>
          <w:sz w:val="40"/>
          <w:szCs w:val="40"/>
        </w:rPr>
        <w:t xml:space="preserve">Sesión 4, Reinos hebreos</w:t>
      </w:r>
    </w:p>
    <w:p w14:paraId="54F3A48A" w14:textId="78153EF2" w:rsidR="00EC0179" w:rsidRPr="00EC0179" w:rsidRDefault="00EC0179" w:rsidP="00EC0179">
      <w:pPr xmlns:w="http://schemas.openxmlformats.org/wordprocessingml/2006/main">
        <w:jc w:val="center"/>
        <w:rPr>
          <w:rFonts w:ascii="Calibri" w:eastAsia="Calibri" w:hAnsi="Calibri" w:cs="Calibri"/>
          <w:sz w:val="26"/>
          <w:szCs w:val="26"/>
        </w:rPr>
      </w:pPr>
      <w:r xmlns:w="http://schemas.openxmlformats.org/wordprocessingml/2006/main" w:rsidRPr="00EC0179">
        <w:rPr>
          <w:rFonts w:ascii="AA Times New Roman" w:eastAsia="Calibri" w:hAnsi="AA Times New Roman" w:cs="AA Times New Roman"/>
          <w:sz w:val="26"/>
          <w:szCs w:val="26"/>
        </w:rPr>
        <w:t xml:space="preserve">© </w:t>
      </w:r>
      <w:r xmlns:w="http://schemas.openxmlformats.org/wordprocessingml/2006/main" w:rsidRPr="00EC0179">
        <w:rPr>
          <w:rFonts w:ascii="Calibri" w:eastAsia="Calibri" w:hAnsi="Calibri" w:cs="Calibri"/>
          <w:sz w:val="26"/>
          <w:szCs w:val="26"/>
        </w:rPr>
        <w:t xml:space="preserve">2024 Jonathan Greer y Ted Hildebrandt</w:t>
      </w:r>
    </w:p>
    <w:p w14:paraId="027D7583" w14:textId="77777777" w:rsidR="00EC0179" w:rsidRPr="00EC0179" w:rsidRDefault="00EC0179">
      <w:pPr>
        <w:rPr>
          <w:sz w:val="26"/>
          <w:szCs w:val="26"/>
        </w:rPr>
      </w:pPr>
    </w:p>
    <w:p w14:paraId="22DA12CA" w14:textId="5D6C5BDD" w:rsidR="000008F1" w:rsidRPr="00EC0179" w:rsidRDefault="00000000" w:rsidP="00EC0179">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Este es el Dr. Jonathan Greer en su enseñanza sobre arqueología y el Antiguo Testamento. Esta es la sesión 4, Reinos Hebreos. </w:t>
      </w:r>
      <w:r xmlns:w="http://schemas.openxmlformats.org/wordprocessingml/2006/main" w:rsidR="00EC0179" w:rsidRPr="00EC0179">
        <w:rPr>
          <w:rFonts w:ascii="Calibri" w:eastAsia="Calibri" w:hAnsi="Calibri" w:cs="Calibri"/>
          <w:sz w:val="26"/>
          <w:szCs w:val="26"/>
        </w:rPr>
        <w:br xmlns:w="http://schemas.openxmlformats.org/wordprocessingml/2006/main"/>
      </w:r>
      <w:r xmlns:w="http://schemas.openxmlformats.org/wordprocessingml/2006/main" w:rsidR="00EC0179" w:rsidRPr="00EC0179">
        <w:rPr>
          <w:rFonts w:ascii="Calibri" w:eastAsia="Calibri" w:hAnsi="Calibri" w:cs="Calibri"/>
          <w:sz w:val="26"/>
          <w:szCs w:val="26"/>
        </w:rPr>
        <w:br xmlns:w="http://schemas.openxmlformats.org/wordprocessingml/2006/main"/>
      </w:r>
      <w:r xmlns:w="http://schemas.openxmlformats.org/wordprocessingml/2006/main" w:rsidRPr="00EC0179">
        <w:rPr>
          <w:rFonts w:ascii="Calibri" w:eastAsia="Calibri" w:hAnsi="Calibri" w:cs="Calibri"/>
          <w:sz w:val="26"/>
          <w:szCs w:val="26"/>
        </w:rPr>
        <w:t xml:space="preserve">Bienvenido de nuevo. Ahora vamos a hablar sobre los Reinos Hebreos y comenzaremos con esto, para continuar nuestro barrido, comenzando con el Israel temprano, y ahora hablaremos de los tiempos en los que tenemos personas en transición de esta existencia de nomadismo tribal, como se entiende tradicionalmente, a la monarquía. . Pero ha habido mucho debate y cambios en la forma en que la gente conceptualiza esto, incluso en años muy recientes. Solía pensarse que pensábamos en la monarquía en términos de algún tipo de paradigma medieval marcado por monumentalidad, grandes estructuras y jerarquías elaboradas, donde nuevas investigaciones sugieren que tiene una relación mucho más estrecha con algunos de los aspectos sociales. estructuras que funcionan dentro de estas sociedades similares que practican el nomadismo.</w:t>
      </w:r>
    </w:p>
    <w:p w14:paraId="230F9093" w14:textId="77777777" w:rsidR="000008F1" w:rsidRPr="00EC0179" w:rsidRDefault="000008F1">
      <w:pPr>
        <w:rPr>
          <w:sz w:val="26"/>
          <w:szCs w:val="26"/>
        </w:rPr>
      </w:pPr>
    </w:p>
    <w:p w14:paraId="272A0BEE" w14:textId="4B6318E5" w:rsidR="000008F1" w:rsidRPr="00EC0179" w:rsidRDefault="00EC0179">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Entonces, tocaremos eso brevemente, pero comenzaremos con la monarquía temprana y brevemente con la descripción bíblica. Entonces, tal vez recuerden que tenemos a Saúl como el primer rey de Israel, ungido por Samuel en esta transición fuera del período de los jueces. E incluso en la descripción bíblica hay cierta tensión sobre la realeza.</w:t>
      </w:r>
    </w:p>
    <w:p w14:paraId="1318699A" w14:textId="77777777" w:rsidR="000008F1" w:rsidRPr="00EC0179" w:rsidRDefault="000008F1">
      <w:pPr>
        <w:rPr>
          <w:sz w:val="26"/>
          <w:szCs w:val="26"/>
        </w:rPr>
      </w:pPr>
    </w:p>
    <w:p w14:paraId="2A97FF01"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¿Quién es esta persona que ahora será más grande que todas estas otras personas? ¿Es una buena idea o no? Y el catalizador puede haber sido esta amenaza filistea. Tenemos el registro bíblico que dice: danos un rey como las otras naciones. Todo el mundo tiene uno.</w:t>
      </w:r>
    </w:p>
    <w:p w14:paraId="241E9CD6" w14:textId="77777777" w:rsidR="000008F1" w:rsidRPr="00EC0179" w:rsidRDefault="000008F1">
      <w:pPr>
        <w:rPr>
          <w:sz w:val="26"/>
          <w:szCs w:val="26"/>
        </w:rPr>
      </w:pPr>
    </w:p>
    <w:p w14:paraId="45737E8E" w14:textId="405CF5F2"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Nosotros también queremos uno. Pero ¿cuál es esta motivación? ¿Es para reunir a estos grupos de clanes para montar un frente militar contra los filisteos o para protegerlos, como muchos sugerirían? Pero también vemos en estas primeras historias que hay una tensión entre los grupos tribales del norte y los grupos tribales del sur. Después del ascenso y la caída de Saúl, tenemos a David, un retrato muy complejo de David como pastor, músico, mercenario, guerrero, rey, adúltero, asesino y, sin embargo, un Mesías, ungido.</w:t>
      </w:r>
    </w:p>
    <w:p w14:paraId="7ACAEBFE" w14:textId="77777777" w:rsidR="000008F1" w:rsidRPr="00EC0179" w:rsidRDefault="000008F1">
      <w:pPr>
        <w:rPr>
          <w:sz w:val="26"/>
          <w:szCs w:val="26"/>
        </w:rPr>
      </w:pPr>
    </w:p>
    <w:p w14:paraId="55CC6A61"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Al parecer, tenemos diferentes tradiciones contenidas sobre él que resuenan dentro de este contexto cultural nuevamente de este período de transición aquí entre el final de la Edad del Hierro I y el comienzo de la Edad del Hierro II. Ahora bien, cuando recurrimos a la arqueología, existen algunos desafíos. Uno es la falta de mención del antiguo Israel en este momento en cualquier inscripción.</w:t>
      </w:r>
    </w:p>
    <w:p w14:paraId="1E19F5DD" w14:textId="77777777" w:rsidR="000008F1" w:rsidRPr="00EC0179" w:rsidRDefault="000008F1">
      <w:pPr>
        <w:rPr>
          <w:sz w:val="26"/>
          <w:szCs w:val="26"/>
        </w:rPr>
      </w:pPr>
    </w:p>
    <w:p w14:paraId="64F9E4F7" w14:textId="4F5B5BCB"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hemos </w:t>
      </w:r>
      <w:r xmlns:w="http://schemas.openxmlformats.org/wordprocessingml/2006/main" w:rsidR="00DF64E1">
        <w:rPr>
          <w:rFonts w:ascii="Calibri" w:eastAsia="Calibri" w:hAnsi="Calibri" w:cs="Calibri"/>
          <w:sz w:val="26"/>
          <w:szCs w:val="26"/>
        </w:rPr>
        <w:t xml:space="preserve">mencionado la primera descripción o primera mención de Israel en la Estela Meren Ptah, pero luego no hubo otra hasta el siglo IX. Entonces, durante los siglos XI y X, no hay ninguna mención de un reino de Israel o un reino de Judá o David o Salomón o cualquier entidad similar que podamos conectar directamente con el texto bíblico. Y entonces, tenemos una referencia que se acerca mucho, y es una referencia egipcia, una campaña que fue emprendida por un tal Shashank de la dinastía libia en este tercer período intermedio del antiguo Egipto, y dejó listas de estos lugares que conquistó, el más famoso en las murallas de Karnak, el gran Templo de Karnak.</w:t>
      </w:r>
    </w:p>
    <w:p w14:paraId="61D1D515" w14:textId="77777777" w:rsidR="000008F1" w:rsidRPr="00EC0179" w:rsidRDefault="000008F1">
      <w:pPr>
        <w:rPr>
          <w:sz w:val="26"/>
          <w:szCs w:val="26"/>
        </w:rPr>
      </w:pPr>
    </w:p>
    <w:p w14:paraId="49E88269" w14:textId="5BE7C45C"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 nombres de lugares que ha conquistado en esta región, muchos de los cuales pueden correlacionarse con ciudades bíblicas, hasta el punto de poder trazar su itinerario. Por supuesto, existe un debate sobre cómo se conecta este itinerario, pero muestra que hizo una incursión en la zona montañosa central y que también se dirigió tanto al norte como al sur. Esto tiene lugar justo en la transición entre Salomón y su hijo Roboam en la historia bíblica en el sur y Jeroboam en el reino del norte.</w:t>
      </w:r>
    </w:p>
    <w:p w14:paraId="77DFD2AE" w14:textId="77777777" w:rsidR="000008F1" w:rsidRPr="00EC0179" w:rsidRDefault="000008F1">
      <w:pPr>
        <w:rPr>
          <w:sz w:val="26"/>
          <w:szCs w:val="26"/>
        </w:rPr>
      </w:pPr>
    </w:p>
    <w:p w14:paraId="60A24390" w14:textId="7283DAC3"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Entonces, esto ocurre durante el reinado de Roboam. Pero aparte de eso, no tenemos ninguna mención de Salomón o Roboam, sólo algunos nombres de pueblos que se alinean. Además de eso, no tenemos ningún registro asirio, pero eso no es tan sorprendente porque Asiria todavía no ha comenzado a expandirse hacia el Levante.</w:t>
      </w:r>
    </w:p>
    <w:p w14:paraId="4C06C9F2" w14:textId="77777777" w:rsidR="000008F1" w:rsidRPr="00EC0179" w:rsidRDefault="000008F1">
      <w:pPr>
        <w:rPr>
          <w:sz w:val="26"/>
          <w:szCs w:val="26"/>
        </w:rPr>
      </w:pPr>
    </w:p>
    <w:p w14:paraId="3B7E3290" w14:textId="24E2E974"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Eso vendrá más adelante en el siglo IX cuando, de hecho, comenzaremos a mencionar a los reyes israelitas y judaítas. Pero existen algunas complicaciones por la falta de material de inscripción, particularmente en el caso de Salomón. Salomón, siguiendo a David, es una especie de escena de lecho de muerte al estilo gángster a medida que el poder pasa a Salomón, se desarrolla </w:t>
      </w:r>
      <w:proofErr xmlns:w="http://schemas.openxmlformats.org/wordprocessingml/2006/main" w:type="gramStart"/>
      <w:r xmlns:w="http://schemas.openxmlformats.org/wordprocessingml/2006/main" w:rsidR="00DF64E1">
        <w:rPr>
          <w:rFonts w:ascii="Calibri" w:eastAsia="Calibri" w:hAnsi="Calibri" w:cs="Calibri"/>
          <w:sz w:val="26"/>
          <w:szCs w:val="26"/>
        </w:rPr>
        <w:t xml:space="preserve">una </w:t>
      </w:r>
      <w:proofErr xmlns:w="http://schemas.openxmlformats.org/wordprocessingml/2006/main" w:type="gramEnd"/>
      <w:r xmlns:w="http://schemas.openxmlformats.org/wordprocessingml/2006/main" w:rsidR="00DF64E1">
        <w:rPr>
          <w:rFonts w:ascii="Calibri" w:eastAsia="Calibri" w:hAnsi="Calibri" w:cs="Calibri"/>
          <w:sz w:val="26"/>
          <w:szCs w:val="26"/>
        </w:rPr>
        <w:t xml:space="preserve">riqueza increíble, muchas alianzas con pueblos extranjeros a través del matrimonio y una idolatría desenfrenada, una idolatría desenfrenada.</w:t>
      </w:r>
    </w:p>
    <w:p w14:paraId="73669C7F" w14:textId="77777777" w:rsidR="000008F1" w:rsidRPr="00EC0179" w:rsidRDefault="000008F1">
      <w:pPr>
        <w:rPr>
          <w:sz w:val="26"/>
          <w:szCs w:val="26"/>
        </w:rPr>
      </w:pPr>
    </w:p>
    <w:p w14:paraId="428E9A57" w14:textId="3B41FD77"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Entonces, es una de estas ironías de la historia del Antiguo Testamento, esta figura venerada por su sabiduría que es uno de los más grandes idólatras de estos reyes israelitas. Ahora, cuando hablamos de Salomón, como se le describe como este gran monarca con un vasto mini-imperio, aquí es donde realmente nos gustaría ver algún material de inscripción, y no tenemos ninguno. Entonces, cuando recurrimos a la arqueología, la mayor parte de la conexión con Salomón proviene de una conexión con la arquitectura monumental que surge en escena en lo que tradicionalmente se ha fechado en el siglo X, y el problema es que hay un debate acalorado sobre la Siglo X, ¿cómo fechamos estos materiales? ¿Son, de hecho, del siglo X o del siglo IX? Por eso se conoce como la diferencia entre las cronologías alta y baja.</w:t>
      </w:r>
    </w:p>
    <w:p w14:paraId="73C3CC27" w14:textId="77777777" w:rsidR="000008F1" w:rsidRPr="00EC0179" w:rsidRDefault="000008F1">
      <w:pPr>
        <w:rPr>
          <w:sz w:val="26"/>
          <w:szCs w:val="26"/>
        </w:rPr>
      </w:pPr>
    </w:p>
    <w:p w14:paraId="397BD820" w14:textId="0D90AD36"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Entonces, dado que no hay ninguna evidencia de inscripción directa del gobierno de Salomón, muchos han relacionado parte de la arquitectura monumental que tradicionalmente se ha entendido que data de este período de tiempo como evidencia de una monarquía de Salomón. Una </w:t>
      </w:r>
      <w:r xmlns:w="http://schemas.openxmlformats.org/wordprocessingml/2006/main" w:rsidR="00000000" w:rsidRPr="00EC0179">
        <w:rPr>
          <w:rFonts w:ascii="Calibri" w:eastAsia="Calibri" w:hAnsi="Calibri" w:cs="Calibri"/>
          <w:sz w:val="26"/>
          <w:szCs w:val="26"/>
        </w:rPr>
        <w:lastRenderedPageBreak xmlns:w="http://schemas.openxmlformats.org/wordprocessingml/2006/main"/>
      </w:r>
      <w:r xmlns:w="http://schemas.openxmlformats.org/wordprocessingml/2006/main" w:rsidR="00000000" w:rsidRPr="00EC0179">
        <w:rPr>
          <w:rFonts w:ascii="Calibri" w:eastAsia="Calibri" w:hAnsi="Calibri" w:cs="Calibri"/>
          <w:sz w:val="26"/>
          <w:szCs w:val="26"/>
        </w:rPr>
        <w:t xml:space="preserve">monarquía grande y poderosa porque vivimos, en lo que tradicionalmente se ha entendido como el siglo X, una explosión de arquitectura monumental, muros de casamatas formados por un muro interior y otro exterior divididos por habitaciones que podían rellenarse con escombros o utilizarse como espacios que estaría conectado a puertas de múltiples cámaras, la más famosa es la puerta de seis cámaras con enormes torres de vigilancia, umbrales donde se habrían colocado grandes puertas y mucho entusiasmo en los primeros días de la arqueología con el descubrimiento de esta arquitectura monumental fechada por estilos de cerámica particulares del período de Salomón. Así que aquí está, no tenemos una inscripción, pero de hecho, vemos a Salomón en esta arquitectura monumental, incluso específicamente en los lugares que se dice que construyó en la Biblia.</w:t>
      </w:r>
    </w:p>
    <w:p w14:paraId="5F1F0316" w14:textId="77777777" w:rsidR="000008F1" w:rsidRPr="00EC0179" w:rsidRDefault="000008F1">
      <w:pPr>
        <w:rPr>
          <w:sz w:val="26"/>
          <w:szCs w:val="26"/>
        </w:rPr>
      </w:pPr>
    </w:p>
    <w:p w14:paraId="43C65D6D" w14:textId="3475D4BD"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Entonces, todo esto es bastante emocionante. Sin embargo, ha surgido otra teoría que sugiere que, de hecho, la arquitectura que tradicionalmente se ha entendido como datada en el siglo X debería datarse en el siglo IX y el reinado de los </w:t>
      </w:r>
      <w:proofErr xmlns:w="http://schemas.openxmlformats.org/wordprocessingml/2006/main" w:type="spellStart"/>
      <w:r xmlns:w="http://schemas.openxmlformats.org/wordprocessingml/2006/main" w:rsidR="00000000" w:rsidRPr="00EC0179">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00000000" w:rsidRPr="00EC0179">
        <w:rPr>
          <w:rFonts w:ascii="Calibri" w:eastAsia="Calibri" w:hAnsi="Calibri" w:cs="Calibri"/>
          <w:sz w:val="26"/>
          <w:szCs w:val="26"/>
        </w:rPr>
        <w:t xml:space="preserve">. Y por lo tanto, en el siglo X, la gran arquitectura desaparece, y Salomón ahora vuelve a una imagen arqueológica que se parece más a la de David y Saúl o a una especie de jefe tribal.</w:t>
      </w:r>
    </w:p>
    <w:p w14:paraId="2BFAF0CC" w14:textId="77777777" w:rsidR="000008F1" w:rsidRPr="00EC0179" w:rsidRDefault="000008F1">
      <w:pPr>
        <w:rPr>
          <w:sz w:val="26"/>
          <w:szCs w:val="26"/>
        </w:rPr>
      </w:pPr>
    </w:p>
    <w:p w14:paraId="54F47F8D" w14:textId="25393261"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Entonces, a esto lo llamamos el debate cronológico. Por un lado, está la cronología alta y, por el otro, está la cronología baja. Estos están representados en los debates de las últimas décadas por dos destacados arqueólogos, Ami Mazar e Israel Finkelstein.</w:t>
      </w:r>
    </w:p>
    <w:p w14:paraId="42CE1BF7" w14:textId="77777777" w:rsidR="000008F1" w:rsidRPr="00EC0179" w:rsidRDefault="000008F1">
      <w:pPr>
        <w:rPr>
          <w:sz w:val="26"/>
          <w:szCs w:val="26"/>
        </w:rPr>
      </w:pPr>
    </w:p>
    <w:p w14:paraId="7813A11A" w14:textId="1E4E7EF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Desde entonces, Mazar ha cambiado un poco su cronología a lo que él llamaría cronología convencional modificada, pero usaremos estos términos aquí solo para facilitarnos. La cronología alta es el marco tradicional y adscribe los edificios monumentales que contemplamos. Aquí puedes ver un ejemplo de Hazor con torres de vigilancia y una puerta de seis cámaras.</w:t>
      </w:r>
    </w:p>
    <w:p w14:paraId="24186280" w14:textId="77777777" w:rsidR="000008F1" w:rsidRPr="00EC0179" w:rsidRDefault="000008F1">
      <w:pPr>
        <w:rPr>
          <w:sz w:val="26"/>
          <w:szCs w:val="26"/>
        </w:rPr>
      </w:pPr>
    </w:p>
    <w:p w14:paraId="56878C4F"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Estos son los cimientos sobre los que se habrían construido los muros y un muro de casamata que sale por un lado. También tenemos almacenes con pilares que se han atribuido a la guerra de carros, debate entre si eran establos o almacenes o ambos. Tenemos grandes cisternas que se encuentran en estos sitios y cisternas muy, muy importantes que también han sido vistas como un indicador de esta monumentalidad que se expresa arquitectónicamente.</w:t>
      </w:r>
    </w:p>
    <w:p w14:paraId="291E9B4D" w14:textId="77777777" w:rsidR="000008F1" w:rsidRPr="00EC0179" w:rsidRDefault="000008F1">
      <w:pPr>
        <w:rPr>
          <w:sz w:val="26"/>
          <w:szCs w:val="26"/>
        </w:rPr>
      </w:pPr>
    </w:p>
    <w:p w14:paraId="1638A255" w14:textId="682E1E1B"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La baja cronología, que comienza con unas redataciones de algunas de las fases filisteas del periodo anterior, el Bronce Final, reinterpreta aquellos restos del siglo X, tradicionalmente entendido como siglo X, al siglo IX, y los asocia con la Dinastía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Omride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 la dinastía más poderosa del Reino del Norte que ciertamente también dominó gran parte del Sur, como se describe en la Biblia y como se entiende arqueológicamente. De los diferentes factores que intervienen en este debate, el más importante es la datación por radiocarbono, C14. Ahora bien, el gran problema, como recordarán, es que en nuestra discusión sobre métodos hay una variedad de errores.</w:t>
      </w:r>
    </w:p>
    <w:p w14:paraId="15B843B0" w14:textId="77777777" w:rsidR="000008F1" w:rsidRPr="00EC0179" w:rsidRDefault="000008F1">
      <w:pPr>
        <w:rPr>
          <w:sz w:val="26"/>
          <w:szCs w:val="26"/>
        </w:rPr>
      </w:pPr>
    </w:p>
    <w:p w14:paraId="5909823D" w14:textId="29965FF4"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Son unos 7.500 años. Bueno, esta es precisamente la diferencia entre la cronología alta y la cronología baja. </w:t>
      </w:r>
      <w:r xmlns:w="http://schemas.openxmlformats.org/wordprocessingml/2006/main" w:rsidR="00DF64E1" w:rsidRPr="00EC0179">
        <w:rPr>
          <w:rFonts w:ascii="Calibri" w:eastAsia="Calibri" w:hAnsi="Calibri" w:cs="Calibri"/>
          <w:sz w:val="26"/>
          <w:szCs w:val="26"/>
        </w:rPr>
        <w:t xml:space="preserve">Entonces, tienes una gran recopilación de datos de aquellos que apoyan la cronología alta y aquellos que apoyan la cronología baja que están colocados uno al lado del otro, cada uno defendiendo su posición.</w:t>
      </w:r>
    </w:p>
    <w:p w14:paraId="5CD64D0D" w14:textId="77777777" w:rsidR="000008F1" w:rsidRPr="00EC0179" w:rsidRDefault="000008F1">
      <w:pPr>
        <w:rPr>
          <w:sz w:val="26"/>
          <w:szCs w:val="26"/>
        </w:rPr>
      </w:pPr>
    </w:p>
    <w:p w14:paraId="2456E555" w14:textId="09029ADA"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Parece que hay, al menos en mi opinión, muchos factores arqueológicos que llevarían a uno a inclinarnos hacia la alta cronología, o al menos hacia la cronología convencional modificada de Mazar, que tal vez nos pide que cambiemos un poco nuestras fechas sin dejar de reconocer un espacio entre estas diferentes fases arquitectónicas que tradicionalmente se han entendido como los siglos X y IX. Porque uno de los problemas es cuando el siglo X pasa, hay tanto material arqueológico que debe comprimirse en un corto período de tiempo. También hay estilos de cerámica particulares que se encuentran por debajo de ciertas capas de destrucción, que algunas personas asociarán con la conquista de Shishak.</w:t>
      </w:r>
    </w:p>
    <w:p w14:paraId="34A8C027" w14:textId="77777777" w:rsidR="000008F1" w:rsidRPr="00EC0179" w:rsidRDefault="000008F1">
      <w:pPr>
        <w:rPr>
          <w:sz w:val="26"/>
          <w:szCs w:val="26"/>
        </w:rPr>
      </w:pPr>
    </w:p>
    <w:p w14:paraId="48E05C94" w14:textId="4C38AEDF"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Pero incluso ahí, eso es complicado porque ¿qué es una conquista en el mundo antiguo? ¿Es simplemente llegar a un pueblo y decir, yo soy el jefe, y la gente dice, está bien, ahí lo tienes, hay una ciudad conquistada? Entonces, también tenemos terremotos que atraviesan esta región y tenemos escaramuzas locales. Entonces, solo porque encontramos una capa de destrucción que es alrededor de la época de Shishak, debemos ser cautelosos al atribuir esa capa de destrucción a la campaña específica de Shishak, que se entiende que tuvo lugar alrededor del 925 a.C.</w:t>
      </w:r>
    </w:p>
    <w:p w14:paraId="624C6D62" w14:textId="77777777" w:rsidR="000008F1" w:rsidRPr="00EC0179" w:rsidRDefault="000008F1">
      <w:pPr>
        <w:rPr>
          <w:sz w:val="26"/>
          <w:szCs w:val="26"/>
        </w:rPr>
      </w:pPr>
    </w:p>
    <w:p w14:paraId="290D3DB7" w14:textId="6A12D6E0"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tantas complicaciones con respecto a la datación, tanto en C14 como en el estilo de cerámica que acabo de mencionar. También se han realizado algunas excavaciones nuevas, interesantes pero controvertidas. Uno en la ciudad de David se complica por la política y la interpretación arqueológica, ya que se encuentra en una región que ha sido habitada por palestinos.</w:t>
      </w:r>
    </w:p>
    <w:p w14:paraId="7C056BA5" w14:textId="77777777" w:rsidR="000008F1" w:rsidRPr="00EC0179" w:rsidRDefault="000008F1">
      <w:pPr>
        <w:rPr>
          <w:sz w:val="26"/>
          <w:szCs w:val="26"/>
        </w:rPr>
      </w:pPr>
    </w:p>
    <w:p w14:paraId="76FF94CB" w14:textId="3558EA48"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Por lo tanto, existe cierta resistencia hacia aquellos que podrían intentar utilizar la arqueología como herramienta política para establecer una presencia en esa región. Entonces esto entra en el debate político moderno. Pero también ha servido como material para un debate arqueológico, en el sentido de que en las excavaciones de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Eliyat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Mazar se ha descubierto una arquitectura masiva que parece muy clara con dataciones basadas en cerámica que datan de períodos anteriores al siglo IX.</w:t>
      </w:r>
    </w:p>
    <w:p w14:paraId="45FC39B0" w14:textId="77777777" w:rsidR="000008F1" w:rsidRPr="00EC0179" w:rsidRDefault="000008F1">
      <w:pPr>
        <w:rPr>
          <w:sz w:val="26"/>
          <w:szCs w:val="26"/>
        </w:rPr>
      </w:pPr>
    </w:p>
    <w:p w14:paraId="783DFE35" w14:textId="680C4F81"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el siglo X, seguro. Muchos atribuirían esta arquitectura monumental. Entonces la pregunta es: ¿quién lo construyó? ¿A quién deberíamos atribuir esta arquitectura? ¿Es David? ¿Es Salomón? ¿Se trata de un edificio administrativo posterior, los cimientos de aquellos? Tenemos descubrimientos interesantes en los nombres y las impresiones de los sellos, uno del que hablaremos en una próxima diapositiva que sale de esta área.</w:t>
      </w:r>
    </w:p>
    <w:p w14:paraId="7D4E3F52" w14:textId="77777777" w:rsidR="000008F1" w:rsidRPr="00EC0179" w:rsidRDefault="000008F1">
      <w:pPr>
        <w:rPr>
          <w:sz w:val="26"/>
          <w:szCs w:val="26"/>
        </w:rPr>
      </w:pPr>
    </w:p>
    <w:p w14:paraId="3DE02799" w14:textId="35F9A3F3"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Por lo tanto, en esta región se están realizando excavaciones muy interesantes desde el punto de vista arqueológico, que parecen mostrar grandes edificios en la llamada ciudad de David. También están sostenidos por </w:t>
      </w: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la estructura de piedra escalonada de la que mostraré una imagen en la siguiente diapositiva. Este enorme muro de contención se construyó para evitar que la ciudad se deslice hacia el valle de Kidron.</w:t>
      </w:r>
    </w:p>
    <w:p w14:paraId="5B5BE755" w14:textId="77777777" w:rsidR="000008F1" w:rsidRPr="00EC0179" w:rsidRDefault="000008F1">
      <w:pPr>
        <w:rPr>
          <w:sz w:val="26"/>
          <w:szCs w:val="26"/>
        </w:rPr>
      </w:pPr>
    </w:p>
    <w:p w14:paraId="6FC67E0B"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Y cuando ves ese tipo de muro de contención masivo, ciertamente sugiere que había una arquitectura significativa en la parte superior. La datación de la estructura del escalón es, nuevamente, ¿adivinen qué? Debatido. Pero tenemos mucha arquitectura importante en esta región que habría servido como capital del Israel temprano durante este período.</w:t>
      </w:r>
    </w:p>
    <w:p w14:paraId="2CDE67DB" w14:textId="77777777" w:rsidR="000008F1" w:rsidRPr="00EC0179" w:rsidRDefault="000008F1">
      <w:pPr>
        <w:rPr>
          <w:sz w:val="26"/>
          <w:szCs w:val="26"/>
        </w:rPr>
      </w:pPr>
    </w:p>
    <w:p w14:paraId="6B42F9C6" w14:textId="594ADFB5"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Otro sitio interesante para descubrir es la ciudad de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Kirbit.</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Qeiyafa </w:t>
      </w:r>
      <w:proofErr xmlns:w="http://schemas.openxmlformats.org/wordprocessingml/2006/main" w:type="spellEnd"/>
      <w:r xmlns:w="http://schemas.openxmlformats.org/wordprocessingml/2006/main" w:rsidR="00DF64E1">
        <w:rPr>
          <w:rFonts w:ascii="Calibri" w:eastAsia="Calibri" w:hAnsi="Calibri" w:cs="Calibri"/>
          <w:sz w:val="26"/>
          <w:szCs w:val="26"/>
        </w:rPr>
        <w:t xml:space="preserve">, que ha sido, nuevamente, objeto de debate sobre a quién debería atribuirse. Entonces, es un sitio temprano, si no al menos el décimo, pero muchos dirían que el undécimo o la transición entre esas eras. Y nuevamente, depende de las citas aquí.</w:t>
      </w:r>
    </w:p>
    <w:p w14:paraId="03750A22" w14:textId="77777777" w:rsidR="000008F1" w:rsidRPr="00EC0179" w:rsidRDefault="000008F1">
      <w:pPr>
        <w:rPr>
          <w:sz w:val="26"/>
          <w:szCs w:val="26"/>
        </w:rPr>
      </w:pPr>
    </w:p>
    <w:p w14:paraId="3C126EBA" w14:textId="04FA4219"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Pero si se fecha en la época de David, esto sería algún indicio de un gobierno centralizado que podría extender su alcance incluso hasta los valles. Entonces, tienes estas fortalezas del valle que protegen contra cualquier incursión desde las llanuras costeras. Así que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Qeiyafa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se ha convertido en una pieza importante en esta discusión sobre el tira y afloja que va y viene a través de los valles, no muy lejos de Gat, que era un importante centro filisteo, probablemente el centro filisteo más importante de este período.</w:t>
      </w:r>
    </w:p>
    <w:p w14:paraId="2A2EAE23" w14:textId="77777777" w:rsidR="000008F1" w:rsidRPr="00EC0179" w:rsidRDefault="000008F1">
      <w:pPr>
        <w:rPr>
          <w:sz w:val="26"/>
          <w:szCs w:val="26"/>
        </w:rPr>
      </w:pPr>
    </w:p>
    <w:p w14:paraId="5BDB4303" w14:textId="54E9A191"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De nuevo, el debate continúa, y mucho depende de cómo se entiendan los datos de la Biblia. Entonces, volvemos a algunos de esos extremos entre aquellos que minimizarían los datos históricos en la Biblia y aquellos que maximizarían esos datos históricos. Cuando pensamos, retrocedemos y miramos a Salomón en su contexto, derivamos de los datos bíblicos esta presentación del imperio de Salomón como un imperio poderoso.</w:t>
      </w:r>
    </w:p>
    <w:p w14:paraId="05A6C32E" w14:textId="77777777" w:rsidR="000008F1" w:rsidRPr="00EC0179" w:rsidRDefault="000008F1">
      <w:pPr>
        <w:rPr>
          <w:sz w:val="26"/>
          <w:szCs w:val="26"/>
        </w:rPr>
      </w:pPr>
    </w:p>
    <w:p w14:paraId="699A5D34" w14:textId="212E15EE"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ha sido cuestionado basándose en material arqueológico. Pero tenemos nuevas excavaciones que han tenido lugar en el moderno valle de Aravá, la región tradicional de Edom, que ha sido objeto de mucha discusión recientemente. El apogeo de la actividad se remonta a los siglos XI y X, lo que sugiere que había una entidad política nómada que se dedicaba a una importante producción de cobre en la región entre </w:t>
      </w:r>
      <w:proofErr xmlns:w="http://schemas.openxmlformats.org/wordprocessingml/2006/main" w:type="spellStart"/>
      <w:r xmlns:w="http://schemas.openxmlformats.org/wordprocessingml/2006/main" w:rsidR="00000000" w:rsidRPr="00EC0179">
        <w:rPr>
          <w:rFonts w:ascii="Calibri" w:eastAsia="Calibri" w:hAnsi="Calibri" w:cs="Calibri"/>
          <w:sz w:val="26"/>
          <w:szCs w:val="26"/>
        </w:rPr>
        <w:t xml:space="preserve">Fainan </w:t>
      </w:r>
      <w:proofErr xmlns:w="http://schemas.openxmlformats.org/wordprocessingml/2006/main" w:type="spellEnd"/>
      <w:r xmlns:w="http://schemas.openxmlformats.org/wordprocessingml/2006/main" w:rsidR="00000000" w:rsidRPr="00EC0179">
        <w:rPr>
          <w:rFonts w:ascii="Calibri" w:eastAsia="Calibri" w:hAnsi="Calibri" w:cs="Calibri"/>
          <w:sz w:val="26"/>
          <w:szCs w:val="26"/>
        </w:rPr>
        <w:t xml:space="preserve">en Jordania y Timna en el extremo sur del Mar Rojo.</w:t>
      </w:r>
    </w:p>
    <w:p w14:paraId="61F67525" w14:textId="77777777" w:rsidR="000008F1" w:rsidRPr="00EC0179" w:rsidRDefault="000008F1">
      <w:pPr>
        <w:rPr>
          <w:sz w:val="26"/>
          <w:szCs w:val="26"/>
        </w:rPr>
      </w:pPr>
    </w:p>
    <w:p w14:paraId="46F903CD" w14:textId="2C58E44C"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tienes esta enorme área que muestra una extensa producción de metales. Tenemos más de 100.000 toneladas de escoria identificadas en estos sitios, decenas de sitios de fundición y más de 10.000 minas. Algunos de estos pozos tienen una profundidad de hasta 70 metros, lo que no tiene precedentes y no se volvió a ver hasta la época romana.</w:t>
      </w:r>
    </w:p>
    <w:p w14:paraId="5A13B6DF" w14:textId="77777777" w:rsidR="000008F1" w:rsidRPr="00EC0179" w:rsidRDefault="000008F1">
      <w:pPr>
        <w:rPr>
          <w:sz w:val="26"/>
          <w:szCs w:val="26"/>
        </w:rPr>
      </w:pPr>
    </w:p>
    <w:p w14:paraId="415B7C54" w14:textId="6F6F4AB7" w:rsidR="000008F1" w:rsidRPr="00EC0179" w:rsidRDefault="00DF64E1">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Por lo tanto, esta es una entidad política muy importante que actúa pero aparentemente reside en tiendas de campaña. Entonces, ha habido este cuestionamiento de lo que pensamos en cuanto a organizaciones sociales. ¿Como funciona? ¿Seguimos trabajando con un paradigma del reino como una especie de sistema feudal con un rey en la cima viviendo en un elegante palacio? ¿Deberíamos quizás </w:t>
      </w:r>
      <w:r xmlns:w="http://schemas.openxmlformats.org/wordprocessingml/2006/main" w:rsidR="00000000" w:rsidRPr="00EC0179">
        <w:rPr>
          <w:rFonts w:ascii="Calibri" w:eastAsia="Calibri" w:hAnsi="Calibri" w:cs="Calibri"/>
          <w:sz w:val="26"/>
          <w:szCs w:val="26"/>
        </w:rPr>
        <w:lastRenderedPageBreak xmlns:w="http://schemas.openxmlformats.org/wordprocessingml/2006/main"/>
      </w:r>
      <w:r xmlns:w="http://schemas.openxmlformats.org/wordprocessingml/2006/main" w:rsidR="00000000" w:rsidRPr="00EC0179">
        <w:rPr>
          <w:rFonts w:ascii="Calibri" w:eastAsia="Calibri" w:hAnsi="Calibri" w:cs="Calibri"/>
          <w:sz w:val="26"/>
          <w:szCs w:val="26"/>
        </w:rPr>
        <w:t xml:space="preserve">pensar más en modelos nómadas de asociaciones de clanes? Y hablaremos de esto un poco cuando hablemos del entorno social del antiguo Israel.</w:t>
      </w:r>
    </w:p>
    <w:p w14:paraId="6DBD6AE5" w14:textId="77777777" w:rsidR="000008F1" w:rsidRPr="00EC0179" w:rsidRDefault="000008F1">
      <w:pPr>
        <w:rPr>
          <w:sz w:val="26"/>
          <w:szCs w:val="26"/>
        </w:rPr>
      </w:pPr>
    </w:p>
    <w:p w14:paraId="16BABEDE" w14:textId="104A439E" w:rsidR="000008F1" w:rsidRPr="00EC0179" w:rsidRDefault="00DF6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Algunos sugieren que reconsideremos nuestras expectativas respecto del poderoso imperio de Salomón. Tenemos datos bíblicos que sugieren que las listas administrativas vigentes en este momento pueden correlacionarse bien con la geografía histórica. Y luego, por supuesto, también tenemos este recuerdo conservado de una época en la que el Norte y el Sur eran un reino, no dos, bajo estos monarcas de David y Salomón.</w:t>
      </w:r>
    </w:p>
    <w:p w14:paraId="1538FEE0" w14:textId="77777777" w:rsidR="000008F1" w:rsidRPr="00EC0179" w:rsidRDefault="000008F1">
      <w:pPr>
        <w:rPr>
          <w:sz w:val="26"/>
          <w:szCs w:val="26"/>
        </w:rPr>
      </w:pPr>
    </w:p>
    <w:p w14:paraId="4696A201"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Cuando miramos el contexto arqueológico, también podemos señalar la importancia de las rutas comerciales que atraviesan las tierras intermedias. Y puede haber algún reflejo de esto, por ejemplo, en la historia de la reina de Saba, las rutas comerciales árabes, la mención de intentos de navegación marítima y la producción de cobre en Wadi Finan y el valle de Timna de la que acabo de hablar. Luego también tenemos un descubrimiento muy emocionante, tal vez un par de descubrimientos que mencionaré en la próxima diapositiva.</w:t>
      </w:r>
    </w:p>
    <w:p w14:paraId="1BD1D6E8" w14:textId="77777777" w:rsidR="000008F1" w:rsidRPr="00EC0179" w:rsidRDefault="000008F1">
      <w:pPr>
        <w:rPr>
          <w:sz w:val="26"/>
          <w:szCs w:val="26"/>
        </w:rPr>
      </w:pPr>
    </w:p>
    <w:p w14:paraId="5C2E5440" w14:textId="1747912A"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La estela de Tel Dan encontrada en Tel Dan, sí. La estela de Mesha, la primera de las cuales, la estela de Tel Dan, menciona explícitamente la casa de David. Entonces, hablaremos de esta venida, pero que data del siglo IX a.C. y se refiere a una casa dinástica que vino de David.</w:t>
      </w:r>
    </w:p>
    <w:p w14:paraId="78631082" w14:textId="77777777" w:rsidR="000008F1" w:rsidRPr="00EC0179" w:rsidRDefault="000008F1">
      <w:pPr>
        <w:rPr>
          <w:sz w:val="26"/>
          <w:szCs w:val="26"/>
        </w:rPr>
      </w:pPr>
    </w:p>
    <w:p w14:paraId="0B7D55B3" w14:textId="0F4619D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Y estamos a unas pocas generaciones de este período de tiempo. Entonces, si miramos y retrocedemos desde esta casa dinástica, parece resonar histórica y bíblicamente. Cuando llegamos a estos proyectos de construcción, esta cuestión de arquitectura monumental, aquí está la estructura de escalones que mencioné.</w:t>
      </w:r>
    </w:p>
    <w:p w14:paraId="624D5AEA" w14:textId="77777777" w:rsidR="000008F1" w:rsidRPr="00EC0179" w:rsidRDefault="000008F1">
      <w:pPr>
        <w:rPr>
          <w:sz w:val="26"/>
          <w:szCs w:val="26"/>
        </w:rPr>
      </w:pPr>
    </w:p>
    <w:p w14:paraId="4CA5A743" w14:textId="356EFB24"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Y aquí vemos las puertas de Hazor, Meguido y Gezer que Yigal Yadin, uno de los primeros grandes arqueólogos israelíes, se emocionó mucho al leer su texto de 1 Rey y notar las similitudes arquitectónicas con estas puertas de seis cámaras. Y él dijo, aquí tienes. Tenemos estas puertas que la Biblia dice que construyó Salomón.</w:t>
      </w:r>
    </w:p>
    <w:p w14:paraId="0A0E9088" w14:textId="77777777" w:rsidR="000008F1" w:rsidRPr="00EC0179" w:rsidRDefault="000008F1">
      <w:pPr>
        <w:rPr>
          <w:sz w:val="26"/>
          <w:szCs w:val="26"/>
        </w:rPr>
      </w:pPr>
    </w:p>
    <w:p w14:paraId="6BCB670D"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Tienen el mismo patrón arquitectónico. Éste, entonces, es uno de los cimientos de esta comprensión tradicional de la alta cronología. Como mencioné, algo de esto ha sido cuestionado.</w:t>
      </w:r>
    </w:p>
    <w:p w14:paraId="753D6005" w14:textId="77777777" w:rsidR="000008F1" w:rsidRPr="00EC0179" w:rsidRDefault="000008F1">
      <w:pPr>
        <w:rPr>
          <w:sz w:val="26"/>
          <w:szCs w:val="26"/>
        </w:rPr>
      </w:pPr>
    </w:p>
    <w:p w14:paraId="4E999B39" w14:textId="4B2F47C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Algunas excavaciones han determinado que ya no encaja, particularmente en Meguido, mientras que otras, como Hazor, aparentemente todavía encajan muy bien en esta comprensión tradicional. Una vez más, sobre cada uno de estos, hay, como habrás adivinado, debate. Es arqueología, por un lado.</w:t>
      </w:r>
    </w:p>
    <w:p w14:paraId="75E4B9D6" w14:textId="77777777" w:rsidR="000008F1" w:rsidRPr="00EC0179" w:rsidRDefault="000008F1">
      <w:pPr>
        <w:rPr>
          <w:sz w:val="26"/>
          <w:szCs w:val="26"/>
        </w:rPr>
      </w:pPr>
    </w:p>
    <w:p w14:paraId="62BA48AB" w14:textId="4B93C4BD"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Cuando miramos un templo y palacio en Jerusalén, notamos, nuevamente, esta arquitectura monumental que ha sido descubierta en la ciudad de David y la estructura de escalones que vemos aquí. La gente también ha señalado, mencionado, las ciudades de almacenes </w:t>
      </w: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y las ciudades de carros del rey Salomón. </w:t>
      </w:r>
      <w:r xmlns:w="http://schemas.openxmlformats.org/wordprocessingml/2006/main" w:rsidR="00DF64E1">
        <w:rPr>
          <w:rFonts w:ascii="Calibri" w:eastAsia="Calibri" w:hAnsi="Calibri" w:cs="Calibri"/>
          <w:sz w:val="26"/>
          <w:szCs w:val="26"/>
        </w:rPr>
        <w:t xml:space="preserve">Originalmente, fueron identificados en Meguido, donde tenemos algunos de estos almacenes o establos con columnas.</w:t>
      </w:r>
    </w:p>
    <w:p w14:paraId="1F82A0C3" w14:textId="77777777" w:rsidR="000008F1" w:rsidRPr="00EC0179" w:rsidRDefault="000008F1">
      <w:pPr>
        <w:rPr>
          <w:sz w:val="26"/>
          <w:szCs w:val="26"/>
        </w:rPr>
      </w:pPr>
    </w:p>
    <w:p w14:paraId="715E2E1B" w14:textId="4F5E56E2"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Y nuevamente, dentro de este debate del debate cronológico, los diferentes arqueólogos los fechan de diversas maneras. Cuando nos dirigimos a los reinos particulares, comenzando con el Reino del Norte, o el Reino de Israel, comenzamos a ver una conexión </w:t>
      </w:r>
      <w:proofErr xmlns:w="http://schemas.openxmlformats.org/wordprocessingml/2006/main" w:type="gramStart"/>
      <w:r xmlns:w="http://schemas.openxmlformats.org/wordprocessingml/2006/main" w:rsidRPr="00EC0179">
        <w:rPr>
          <w:rFonts w:ascii="Calibri" w:eastAsia="Calibri" w:hAnsi="Calibri" w:cs="Calibri"/>
          <w:sz w:val="26"/>
          <w:szCs w:val="26"/>
        </w:rPr>
        <w:t xml:space="preserve">más clara </w:t>
      </w:r>
      <w:proofErr xmlns:w="http://schemas.openxmlformats.org/wordprocessingml/2006/main" w:type="gramEnd"/>
      <w:r xmlns:w="http://schemas.openxmlformats.org/wordprocessingml/2006/main" w:rsidRPr="00EC0179">
        <w:rPr>
          <w:rFonts w:ascii="Calibri" w:eastAsia="Calibri" w:hAnsi="Calibri" w:cs="Calibri"/>
          <w:sz w:val="26"/>
          <w:szCs w:val="26"/>
        </w:rPr>
        <w:t xml:space="preserve">entre la historia tal como la describiríamos y la historia que puede tener alguna verificación o conexión con los registros antiguos y también con los arqueología. Entonces, veremos algunos de esos ejemplos aquí.</w:t>
      </w:r>
    </w:p>
    <w:p w14:paraId="451BB6C6" w14:textId="77777777" w:rsidR="000008F1" w:rsidRPr="00EC0179" w:rsidRDefault="000008F1">
      <w:pPr>
        <w:rPr>
          <w:sz w:val="26"/>
          <w:szCs w:val="26"/>
        </w:rPr>
      </w:pPr>
    </w:p>
    <w:p w14:paraId="533F923C"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El relato bíblico de los orígenes del Reino del Norte es que, en respuesta a que Roboam no prestó atención a los gritos de su pueblo, un tal Jeroboam I, que había trabajado como un funcionario fiel bajo Salomón, fue coronado rey. Rey coronado. Ahí voy usando esas metáforas medievales.</w:t>
      </w:r>
    </w:p>
    <w:p w14:paraId="48D9EC80" w14:textId="77777777" w:rsidR="000008F1" w:rsidRPr="00EC0179" w:rsidRDefault="000008F1">
      <w:pPr>
        <w:rPr>
          <w:sz w:val="26"/>
          <w:szCs w:val="26"/>
        </w:rPr>
      </w:pPr>
    </w:p>
    <w:p w14:paraId="6B52C922" w14:textId="0A98339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Él se infiltra en nosotros todo el tiempo. Según la interpretación tradicional, fue elevado a la posición de gobernante de este reino del norte alrededor del año 930. Y no quería que la gente fuera a Jerusalén, la capital del sur.</w:t>
      </w:r>
    </w:p>
    <w:p w14:paraId="61FB0700" w14:textId="77777777" w:rsidR="000008F1" w:rsidRPr="00EC0179" w:rsidRDefault="000008F1">
      <w:pPr>
        <w:rPr>
          <w:sz w:val="26"/>
          <w:szCs w:val="26"/>
        </w:rPr>
      </w:pPr>
    </w:p>
    <w:p w14:paraId="76486955" w14:textId="47D6ABEF"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Entonces, tenemos descripciones de él construyendo lugares de culto en Dan y Betel. Betel no ha sido identificado positivamente como ningún sitio de culto en </w:t>
      </w:r>
      <w:proofErr xmlns:w="http://schemas.openxmlformats.org/wordprocessingml/2006/main" w:type="spellStart"/>
      <w:r xmlns:w="http://schemas.openxmlformats.org/wordprocessingml/2006/main" w:rsidR="00000000" w:rsidRPr="00EC0179">
        <w:rPr>
          <w:rFonts w:ascii="Calibri" w:eastAsia="Calibri" w:hAnsi="Calibri" w:cs="Calibri"/>
          <w:sz w:val="26"/>
          <w:szCs w:val="26"/>
        </w:rPr>
        <w:t xml:space="preserve">Beitim </w:t>
      </w:r>
      <w:proofErr xmlns:w="http://schemas.openxmlformats.org/wordprocessingml/2006/main" w:type="spellEnd"/>
      <w:r xmlns:w="http://schemas.openxmlformats.org/wordprocessingml/2006/main" w:rsidR="00000000" w:rsidRPr="00EC0179">
        <w:rPr>
          <w:rFonts w:ascii="Calibri" w:eastAsia="Calibri" w:hAnsi="Calibri" w:cs="Calibri"/>
          <w:sz w:val="26"/>
          <w:szCs w:val="26"/>
        </w:rPr>
        <w:t xml:space="preserve">que muchos entenderían como Betel. Pero dile a Dan que tenemos restos extensos, claramente de los siglos IX y VIII.</w:t>
      </w:r>
    </w:p>
    <w:p w14:paraId="52FDD604" w14:textId="77777777" w:rsidR="000008F1" w:rsidRPr="00EC0179" w:rsidRDefault="000008F1">
      <w:pPr>
        <w:rPr>
          <w:sz w:val="26"/>
          <w:szCs w:val="26"/>
        </w:rPr>
      </w:pPr>
    </w:p>
    <w:p w14:paraId="6F084645" w14:textId="530DA0C4"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Y también los restos, muchos del siglo X, que muchos de nosotros atribuiríamos a este primer proyecto de construcción de Jeroboam I. Y en particular, un templo en Dan del que hablaremos brevemente en una próxima conferencia. Cuando miramos el panorama general, mencioné en la introducción esta batalla de </w:t>
      </w:r>
      <w:proofErr xmlns:w="http://schemas.openxmlformats.org/wordprocessingml/2006/main" w:type="spellStart"/>
      <w:r xmlns:w="http://schemas.openxmlformats.org/wordprocessingml/2006/main" w:rsidR="00DF232E">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en el 853 a.C. Tenemos muchos ejemplos del poder de los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w:t>
      </w:r>
    </w:p>
    <w:p w14:paraId="2B7CB7B5" w14:textId="77777777" w:rsidR="000008F1" w:rsidRPr="00EC0179" w:rsidRDefault="000008F1">
      <w:pPr>
        <w:rPr>
          <w:sz w:val="26"/>
          <w:szCs w:val="26"/>
        </w:rPr>
      </w:pPr>
    </w:p>
    <w:p w14:paraId="6AA0714B"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Sin duda eran una potencia internacional a tener en cuenta. Como vemos, independientemente de la alta o baja cronología, existen amplios proyectos constructivos que pueden atribuirse a los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 Tenemos, por ejemplo, la ciudad de Jezreel, el valle de Jezreel.</w:t>
      </w:r>
    </w:p>
    <w:p w14:paraId="28274295" w14:textId="77777777" w:rsidR="000008F1" w:rsidRPr="00EC0179" w:rsidRDefault="000008F1">
      <w:pPr>
        <w:rPr>
          <w:sz w:val="26"/>
          <w:szCs w:val="26"/>
        </w:rPr>
      </w:pPr>
    </w:p>
    <w:p w14:paraId="05321D08" w14:textId="3A0E75DF"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Tenemos una arquitectura extensa en Megido, independientemente de la cronología alta o baja. Hemos mencionado en inscripciones asirias el conflicto entre Israel y el gran imperio asirio. Cuando también necesitamos traer una inscripción realmente importante de la estela de Mesa, o la piedra moabita, una inscripción emocionante que menciona al rey Mesa de Moab, conocido por la Biblia, y también menciona a su dios, Kamosh, como sabemos por La biblia.</w:t>
      </w:r>
    </w:p>
    <w:p w14:paraId="6E9079A5" w14:textId="77777777" w:rsidR="000008F1" w:rsidRPr="00EC0179" w:rsidRDefault="000008F1">
      <w:pPr>
        <w:rPr>
          <w:sz w:val="26"/>
          <w:szCs w:val="26"/>
        </w:rPr>
      </w:pPr>
    </w:p>
    <w:p w14:paraId="3797A28E" w14:textId="61FEC08F"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Y así como Yahweh y algunos argumentarían, incluso en una sección fragmentada, se refiere a la casa de David, al igual que la Estela de Tel Dan. Pero lo significativo del </w:t>
      </w: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testimonio de los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es que la introducción a la inscripción del rey Mesa menciona la opresión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de los Omrides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desde la perspectiva moabita, la opresión de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los Omrides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sobre Moab. Entonces, habla del dominio de los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sobre el área transjordana de Moab.</w:t>
      </w:r>
    </w:p>
    <w:p w14:paraId="4F4405EA" w14:textId="77777777" w:rsidR="000008F1" w:rsidRPr="00EC0179" w:rsidRDefault="000008F1">
      <w:pPr>
        <w:rPr>
          <w:sz w:val="26"/>
          <w:szCs w:val="26"/>
        </w:rPr>
      </w:pPr>
    </w:p>
    <w:p w14:paraId="7FA3C429"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La dinastía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Omride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llega a su fin en la descripción bíblica a manos de un tal Jehú, donde Jehú no sólo mata al rey del norte, Joram, sino que también mata al rey del sur, Ocozías. Y encontramos, nuevamente, una conexión asombrosa aquí con la Estela de Tel Dan. Ahora, la Estela de Tel Dan habla de cierto individuo que mata a cierto rey, cuyo nombre se rompe, pero se reconstruye como Joram, rey de Israel, y a un tal Ocozías, nuevamente se rompe el nombre, que es rey de la casa de David.</w:t>
      </w:r>
    </w:p>
    <w:p w14:paraId="48A95726" w14:textId="77777777" w:rsidR="000008F1" w:rsidRPr="00EC0179" w:rsidRDefault="000008F1">
      <w:pPr>
        <w:rPr>
          <w:sz w:val="26"/>
          <w:szCs w:val="26"/>
        </w:rPr>
      </w:pPr>
    </w:p>
    <w:p w14:paraId="23812931" w14:textId="640048E2"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Entonces, esto es Judá. Entonces, tienes esta estrecha conexión con una excepción importante. La Estela ciertamente habla desde un punto de vista arameo.</w:t>
      </w:r>
    </w:p>
    <w:p w14:paraId="2D161538" w14:textId="77777777" w:rsidR="000008F1" w:rsidRPr="00EC0179" w:rsidRDefault="000008F1">
      <w:pPr>
        <w:rPr>
          <w:sz w:val="26"/>
          <w:szCs w:val="26"/>
        </w:rPr>
      </w:pPr>
    </w:p>
    <w:p w14:paraId="4338C5B5" w14:textId="4A882682"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Habla de adorar al dios Hadad. Entonces, algunos sugerirían que se trata de una estela de Hazael. Ahora bien, estos dos tampoco son necesariamente incompatibles, en el sentido de que Jehú bien pudo haber estado actuando en concierto con las potencias arameas, y Hazael se está atribuyendo el mérito de esos dos asesinatos.</w:t>
      </w:r>
    </w:p>
    <w:p w14:paraId="74058BB7" w14:textId="77777777" w:rsidR="000008F1" w:rsidRPr="00EC0179" w:rsidRDefault="000008F1">
      <w:pPr>
        <w:rPr>
          <w:sz w:val="26"/>
          <w:szCs w:val="26"/>
        </w:rPr>
      </w:pPr>
    </w:p>
    <w:p w14:paraId="13CDD8F4" w14:textId="643A18CC"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Pero nuevamente existe este arraigo, esta conexión entre lo que encontramos en el registro arqueológico y en la Biblia. Jehú también es mencionado en el Obelisco Negro de Salmanasar III, e incluso algunos dirían que está representado arrodillado ante Salmanasar, por lo que tenemos una imagen de un rey israelita. Sabemos por la Biblia, y esto también se confirma en los registros de Sargón II, que Israel finalmente sucumbe a la presión neoasiria.</w:t>
      </w:r>
    </w:p>
    <w:p w14:paraId="5B08CAA7" w14:textId="77777777" w:rsidR="000008F1" w:rsidRPr="00EC0179" w:rsidRDefault="000008F1">
      <w:pPr>
        <w:rPr>
          <w:sz w:val="26"/>
          <w:szCs w:val="26"/>
        </w:rPr>
      </w:pPr>
    </w:p>
    <w:p w14:paraId="7B53437A" w14:textId="420BD1FF"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Entonces, vemos, si nos remontamos a la batalla de </w:t>
      </w:r>
      <w:proofErr xmlns:w="http://schemas.openxmlformats.org/wordprocessingml/2006/main" w:type="spellStart"/>
      <w:r xmlns:w="http://schemas.openxmlformats.org/wordprocessingml/2006/main">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00000000" w:rsidRPr="00EC0179">
        <w:rPr>
          <w:rFonts w:ascii="Calibri" w:eastAsia="Calibri" w:hAnsi="Calibri" w:cs="Calibri"/>
          <w:sz w:val="26"/>
          <w:szCs w:val="26"/>
        </w:rPr>
        <w:t xml:space="preserve">, Acab pudo contener a Salmanasar III en 853, pero para la década de 840, Jehú ya estaba capitulando ante el poder asirio, y con cada campaña anual, Asiria iba más allá y más y más, y finalmente lograr la captura de Samaria. No tenemos evidencia arqueológica extensa de destrucción en Samaria, pero sí tenemos cambios en la arquitectura, aunque la arqueología de Samaria es muy, muy complicada. Pero tenemos registros, tanto en Asiria como en la Biblia, de que éste fue el fin del reino del norte.</w:t>
      </w:r>
    </w:p>
    <w:p w14:paraId="4450A538" w14:textId="77777777" w:rsidR="000008F1" w:rsidRPr="00EC0179" w:rsidRDefault="000008F1">
      <w:pPr>
        <w:rPr>
          <w:sz w:val="26"/>
          <w:szCs w:val="26"/>
        </w:rPr>
      </w:pPr>
    </w:p>
    <w:p w14:paraId="64DF1F99" w14:textId="25055894"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Entonces, volvamos ahora al reino del sur de Judá y recordemos que como hemos hablado de esta Casa de David, tenemos una realidad peculiar en la que no se les conoce como Judá; en realidad se les conoce como la Casa de David. También tenemos casas arameas, que son estas casas dinásticas tribales, y tenemos, con la excepción de Atalía, que cada rey en la línea en la presentación de la línea real bíblica está en la Casa de David, de padre a hijo. Entonces, es más pequeño y más débil que el norte.</w:t>
      </w:r>
    </w:p>
    <w:p w14:paraId="5ECC0AA5" w14:textId="77777777" w:rsidR="000008F1" w:rsidRPr="00EC0179" w:rsidRDefault="000008F1">
      <w:pPr>
        <w:rPr>
          <w:sz w:val="26"/>
          <w:szCs w:val="26"/>
        </w:rPr>
      </w:pPr>
    </w:p>
    <w:p w14:paraId="54C14284" w14:textId="49C9E90C"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lastRenderedPageBreak xmlns:w="http://schemas.openxmlformats.org/wordprocessingml/2006/main"/>
      </w:r>
      <w:r xmlns:w="http://schemas.openxmlformats.org/wordprocessingml/2006/main" w:rsidRPr="00EC0179">
        <w:rPr>
          <w:rFonts w:ascii="Calibri" w:eastAsia="Calibri" w:hAnsi="Calibri" w:cs="Calibri"/>
          <w:sz w:val="26"/>
          <w:szCs w:val="26"/>
        </w:rPr>
        <w:t xml:space="preserve">Identificamos esto arqueológicamente, incluso dejando de lado los debates </w:t>
      </w:r>
      <w:r xmlns:w="http://schemas.openxmlformats.org/wordprocessingml/2006/main" w:rsidR="00DF232E">
        <w:rPr>
          <w:rFonts w:ascii="Calibri" w:eastAsia="Calibri" w:hAnsi="Calibri" w:cs="Calibri"/>
          <w:sz w:val="26"/>
          <w:szCs w:val="26"/>
        </w:rPr>
        <w:t xml:space="preserve">, basándonos en arquitectura comparada y patrones de asentamiento. Pero yo digo que comparemos la descripción bíblica; la razón por la que podríamos retroceder un poco las cosas o leer cosas en el texto que no están ahí es por la importancia cultual de Jerusalén. Porque Jerusalén era el templo de Yahvé, el dios nacional tanto del Norte, de Israel como del Sur.</w:t>
      </w:r>
    </w:p>
    <w:p w14:paraId="1521B558" w14:textId="77777777" w:rsidR="000008F1" w:rsidRPr="00EC0179" w:rsidRDefault="000008F1">
      <w:pPr>
        <w:rPr>
          <w:sz w:val="26"/>
          <w:szCs w:val="26"/>
        </w:rPr>
      </w:pPr>
    </w:p>
    <w:p w14:paraId="4936C051" w14:textId="550466D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Y entonces, porque ese primer templo nacional estuvo en Jerusalén, por eso es elevado en los textos, y también perdura más que el reino del norte. </w:t>
      </w:r>
      <w:proofErr xmlns:w="http://schemas.openxmlformats.org/wordprocessingml/2006/main" w:type="gramStart"/>
      <w:r xmlns:w="http://schemas.openxmlformats.org/wordprocessingml/2006/main" w:rsidRPr="00EC017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C0179">
        <w:rPr>
          <w:rFonts w:ascii="Calibri" w:eastAsia="Calibri" w:hAnsi="Calibri" w:cs="Calibri"/>
          <w:sz w:val="26"/>
          <w:szCs w:val="26"/>
        </w:rPr>
        <w:t xml:space="preserve">la historia continúa después de 722, 721. Uno de los reyes más grandes del sur, de Judá, es el rey Ezequías, y lo creas o no, en realidad tenemos una impresión de sello de nada menos que el rey mismo.</w:t>
      </w:r>
    </w:p>
    <w:p w14:paraId="547CCAFA" w14:textId="77777777" w:rsidR="000008F1" w:rsidRPr="00EC0179" w:rsidRDefault="000008F1">
      <w:pPr>
        <w:rPr>
          <w:sz w:val="26"/>
          <w:szCs w:val="26"/>
        </w:rPr>
      </w:pPr>
    </w:p>
    <w:p w14:paraId="5283B3B5" w14:textId="2FF734ED"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Luego también se utilizó una impresión real del rey Ezequías; tenemos otro que estuvo hace años en el mercado de antigüedades que luego se comprobó porque encontramos uno in situ en su situación excavado arqueológicamente. Es muy emocionante tener una impresión del sello del rey bíblico Ezequías. También se le conoce en las inscripciones de Senaquerib, un gobernante neoasirio nuevamente, que hizo campaña en el 701 a. C. a través de estas tierras del sur de Levante.</w:t>
      </w:r>
    </w:p>
    <w:p w14:paraId="21920D42" w14:textId="77777777" w:rsidR="000008F1" w:rsidRPr="00EC0179" w:rsidRDefault="000008F1">
      <w:pPr>
        <w:rPr>
          <w:sz w:val="26"/>
          <w:szCs w:val="26"/>
        </w:rPr>
      </w:pPr>
    </w:p>
    <w:p w14:paraId="7B136308" w14:textId="6082416E" w:rsidR="000008F1" w:rsidRPr="00EC0179" w:rsidRDefault="00DF23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Tenemos esta dramática historia en las Escrituras en Reyes e Isaías del ángel del Señor justo al borde de la destrucción, salvando a Judá de las manos de Asiria. Y luego volvemos a los registros asirios, y hay cierta discusión y debate sobre si fue una campaña o dos y tratar de encajar estas cosas. Pero encontramos esta mención de que todo lo que puede decir cuando venga es que ha encarcelado a Ezequías el judaíta.</w:t>
      </w:r>
    </w:p>
    <w:p w14:paraId="31CB23BE" w14:textId="77777777" w:rsidR="000008F1" w:rsidRPr="00EC0179" w:rsidRDefault="000008F1">
      <w:pPr>
        <w:rPr>
          <w:sz w:val="26"/>
          <w:szCs w:val="26"/>
        </w:rPr>
      </w:pPr>
    </w:p>
    <w:p w14:paraId="5926F0FC" w14:textId="77777777"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Lo menciona específicamente por su nombre. Lo encarcelaron como a un pájaro en una jaula, lo cual es un motivo literario común incluso desde Amarna y cosas así. Pero lo encarceló en su ciudad real en lugar de destruir su ciudad y capturarlo.</w:t>
      </w:r>
    </w:p>
    <w:p w14:paraId="45F7DFE5" w14:textId="77777777" w:rsidR="000008F1" w:rsidRPr="00EC0179" w:rsidRDefault="000008F1">
      <w:pPr>
        <w:rPr>
          <w:sz w:val="26"/>
          <w:szCs w:val="26"/>
        </w:rPr>
      </w:pPr>
    </w:p>
    <w:p w14:paraId="515520B1" w14:textId="12E2CE92"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Hay diferentes perspectivas sobre esa batalla, pero hay correspondencias notables, incluso a nivel de detalle, entre las inscripciones de Senaquerib y las representaciones bíblicas. Entonces, Senaquerib dice que tomó 30 talentos de oro y 800 talentos de plata como tributo de Ezequías, mientras que en la Biblia dice que fueron 30 talentos de oro entregados, tal como dijo en Senaquerib, pero 300 talentos de plata que fueron dado. Así pues, hay una serie de correspondencias muy estrechas.</w:t>
      </w:r>
    </w:p>
    <w:p w14:paraId="49D41199" w14:textId="77777777" w:rsidR="000008F1" w:rsidRPr="00EC0179" w:rsidRDefault="000008F1">
      <w:pPr>
        <w:rPr>
          <w:sz w:val="26"/>
          <w:szCs w:val="26"/>
        </w:rPr>
      </w:pPr>
    </w:p>
    <w:p w14:paraId="67B3F89D" w14:textId="0569D1BB"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Y luego hay una extensa evidencia arqueológica de la preparación de Ezequías para el ataque de Asiria en el mundo. Entonces, tenemos una cierta forma de tinajas para marcar, tinajas de almacenamiento, conocidas como tinajas </w:t>
      </w:r>
      <w:proofErr xmlns:w="http://schemas.openxmlformats.org/wordprocessingml/2006/main" w:type="spellStart"/>
      <w:r xmlns:w="http://schemas.openxmlformats.org/wordprocessingml/2006/main" w:rsidRPr="00EC0179">
        <w:rPr>
          <w:rFonts w:ascii="Calibri" w:eastAsia="Calibri" w:hAnsi="Calibri" w:cs="Calibri"/>
          <w:sz w:val="26"/>
          <w:szCs w:val="26"/>
        </w:rPr>
        <w:t xml:space="preserve">lamelek </w:t>
      </w:r>
      <w:proofErr xmlns:w="http://schemas.openxmlformats.org/wordprocessingml/2006/main" w:type="spellEnd"/>
      <w:r xmlns:w="http://schemas.openxmlformats.org/wordprocessingml/2006/main" w:rsidRPr="00EC0179">
        <w:rPr>
          <w:rFonts w:ascii="Calibri" w:eastAsia="Calibri" w:hAnsi="Calibri" w:cs="Calibri"/>
          <w:sz w:val="26"/>
          <w:szCs w:val="26"/>
        </w:rPr>
        <w:t xml:space="preserve">para el rey, que parecen representar algún tipo de provisión económica proveniente del interior hacia la capital para prepararse para el ataque de Asiria. Tenemos la excavación del túnel de Ezequías, esta expansión de lo que podría haber sido una grieta natural que redirigió las aguas del manantial de Gihón para proteger un lugar más, presumiblemente más seguro.</w:t>
      </w:r>
    </w:p>
    <w:p w14:paraId="7E559DA9" w14:textId="77777777" w:rsidR="000008F1" w:rsidRPr="00EC0179" w:rsidRDefault="000008F1">
      <w:pPr>
        <w:rPr>
          <w:sz w:val="26"/>
          <w:szCs w:val="26"/>
        </w:rPr>
      </w:pPr>
    </w:p>
    <w:p w14:paraId="358E5B8C" w14:textId="50BB4FD1"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Tenemos la construcción de lo que se conoce como la muralla ancha para abarcar el cerro occidental que anteriormente estaba desamurallado. Algunos han sugerido que la población de Jerusalén aumentó significativamente debido a la huida de los israelitas del norte al borde de esta incursión asiria, con muchos indicadores diferentes. Quizás la conexión </w:t>
      </w:r>
      <w:proofErr xmlns:w="http://schemas.openxmlformats.org/wordprocessingml/2006/main" w:type="gramStart"/>
      <w:r xmlns:w="http://schemas.openxmlformats.org/wordprocessingml/2006/main" w:rsidR="00DF232E">
        <w:rPr>
          <w:rFonts w:ascii="Calibri" w:eastAsia="Calibri" w:hAnsi="Calibri" w:cs="Calibri"/>
          <w:sz w:val="26"/>
          <w:szCs w:val="26"/>
        </w:rPr>
        <w:t xml:space="preserve">más clara </w:t>
      </w:r>
      <w:proofErr xmlns:w="http://schemas.openxmlformats.org/wordprocessingml/2006/main" w:type="gramEnd"/>
      <w:r xmlns:w="http://schemas.openxmlformats.org/wordprocessingml/2006/main" w:rsidR="00DF232E">
        <w:rPr>
          <w:rFonts w:ascii="Calibri" w:eastAsia="Calibri" w:hAnsi="Calibri" w:cs="Calibri"/>
          <w:sz w:val="26"/>
          <w:szCs w:val="26"/>
        </w:rPr>
        <w:t xml:space="preserve">esté en la arqueología del sitio de Laquis, que fue la mayor victoria de Senaquerib.</w:t>
      </w:r>
    </w:p>
    <w:p w14:paraId="315AED24" w14:textId="77777777" w:rsidR="000008F1" w:rsidRPr="00EC0179" w:rsidRDefault="000008F1">
      <w:pPr>
        <w:rPr>
          <w:sz w:val="26"/>
          <w:szCs w:val="26"/>
        </w:rPr>
      </w:pPr>
    </w:p>
    <w:p w14:paraId="08484B68" w14:textId="2FA7DA79"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Como no tomó la capital de Jerusalén, lo que más se jacta es su victoria sobre Laquis. Tenemos estos elaborados relieves e inscripciones del palacio que muestran la ciudad de Laquis y pueden correlacionarse con la arqueología real de dónde estaban las torres y la rampa, la destrucción de Laquis y el desfile de cautivos llevados ante Senaquerib. Y nuevamente, tenemos esta conexión y correlación con cosas que realmente encajan.</w:t>
      </w:r>
    </w:p>
    <w:p w14:paraId="588199A4" w14:textId="77777777" w:rsidR="000008F1" w:rsidRPr="00EC0179" w:rsidRDefault="000008F1">
      <w:pPr>
        <w:rPr>
          <w:sz w:val="26"/>
          <w:szCs w:val="26"/>
        </w:rPr>
      </w:pPr>
    </w:p>
    <w:p w14:paraId="7EEFFFA4" w14:textId="78078487"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Entonces, esto está en la relación complementaria de la arqueología y la Biblia. Algunos de los detalles no son uno a uno, sino más bien este gran cuadro de convergencia de datos bíblicos y arqueológicos. Otra cosa que debemos señalar con respecto a Ezequías es que tenemos indicaciones en la Biblia y también en el registro material de que bajo Ezequías y luego también bajo Josías, quien le siguió, tenemos un aumento en la actividad de los escribas.</w:t>
      </w:r>
    </w:p>
    <w:p w14:paraId="582F3954" w14:textId="77777777" w:rsidR="000008F1" w:rsidRPr="00EC0179" w:rsidRDefault="000008F1">
      <w:pPr>
        <w:rPr>
          <w:sz w:val="26"/>
          <w:szCs w:val="26"/>
        </w:rPr>
      </w:pPr>
    </w:p>
    <w:p w14:paraId="26B72402" w14:textId="68852BCB" w:rsidR="000008F1" w:rsidRPr="00EC0179" w:rsidRDefault="00DF232E">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Entonces, es probable que muchas obras bíblicas se compusieran durante este tiempo. Incluso uno mencionado en Proverbios de los hombres de Ezequías recopilando dichos de sabiduría. Judá dura más que su hermana del norte, Israel, y en ese período de tiempo, tenemos el Imperio neoasirio que llega a un final abrupto.</w:t>
      </w:r>
    </w:p>
    <w:p w14:paraId="5AED280F" w14:textId="77777777" w:rsidR="000008F1" w:rsidRPr="00EC0179" w:rsidRDefault="000008F1">
      <w:pPr>
        <w:rPr>
          <w:sz w:val="26"/>
          <w:szCs w:val="26"/>
        </w:rPr>
      </w:pPr>
    </w:p>
    <w:p w14:paraId="57269E4A" w14:textId="5438B67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Es uno de esos hechos escalofriantes de la historia en los que el Imperio neoasirio estuvo en su apogeo bajo un tal Ashurbanipal, y se expandió desde Egipto hasta los bordes de Anatolia, hasta el mar y toda Mesopotamia. Y además, durante su apogeo también es el fin de su reino, tanto es así que no estamos exactamente seguros de cuándo terminó de reinar Ashurbanipal. Entonces, en esta época turbulenta del fin del Imperio Asirio, tenemos a Egipto en la mezcla.</w:t>
      </w:r>
    </w:p>
    <w:p w14:paraId="7F936AB9" w14:textId="77777777" w:rsidR="000008F1" w:rsidRPr="00EC0179" w:rsidRDefault="000008F1">
      <w:pPr>
        <w:rPr>
          <w:sz w:val="26"/>
          <w:szCs w:val="26"/>
        </w:rPr>
      </w:pPr>
    </w:p>
    <w:p w14:paraId="55724659" w14:textId="488BBF7E"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Tenemos varios otros poderes, pero eventualmente, el Imperio Neobabilónico toma el control y hereda el reino asirio. Ejercen una perspectiva diferente sobre la política exterior, más bien una destrucción y llevan todo a la capital en lugar de invertir en la mecánica de las provincias. Pero fueron los babilonios bajo Nabucodonosor II quienes finalmente tomaron y destruyeron Jerusalén, incluido el templo.</w:t>
      </w:r>
    </w:p>
    <w:p w14:paraId="1C01AA03" w14:textId="77777777" w:rsidR="000008F1" w:rsidRPr="00EC0179" w:rsidRDefault="000008F1">
      <w:pPr>
        <w:rPr>
          <w:sz w:val="26"/>
          <w:szCs w:val="26"/>
        </w:rPr>
      </w:pPr>
    </w:p>
    <w:p w14:paraId="06E3FB3A" w14:textId="4E34BE30"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Comienzan con la primera oleada en el año 597 y finalmente con la destrucción del 587 o 586 a.C. Hemos registrado en la Crónica babilónica de esa primera incursión en 597 y evidencia incluso en Babilonia de algunas conexiones curiosas con las listas de raciones, con otras evidencias de judaítas que entonces residían y permanecían en Babilonia. Tenemos nombres que aparecen en archivos de este período.</w:t>
      </w:r>
    </w:p>
    <w:p w14:paraId="73299425" w14:textId="77777777" w:rsidR="000008F1" w:rsidRPr="00EC0179" w:rsidRDefault="000008F1">
      <w:pPr>
        <w:rPr>
          <w:sz w:val="26"/>
          <w:szCs w:val="26"/>
        </w:rPr>
      </w:pPr>
    </w:p>
    <w:p w14:paraId="1D253280" w14:textId="26A8A3FB"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Eso lleva nuestra discusión, una discusión muy breve de los reinos israelitas desde los primeros días hasta las historias paralelas de Judá e Israel. Y a menudo pensamos que cuando analizamos la historia y la cultura del antiguo Israel, siempre hay un enfoque en la élite, los reyes, los movimientos de los grandes imperios. Entonces, en la conferencia final, voy a hablar más ampliamente sobre la cultura del antiguo Israel, la estructura social.</w:t>
      </w:r>
    </w:p>
    <w:p w14:paraId="370F1112" w14:textId="77777777" w:rsidR="000008F1" w:rsidRPr="00EC0179" w:rsidRDefault="000008F1">
      <w:pPr>
        <w:rPr>
          <w:sz w:val="26"/>
          <w:szCs w:val="26"/>
        </w:rPr>
      </w:pPr>
    </w:p>
    <w:p w14:paraId="580EBEB2" w14:textId="7ECE1488" w:rsidR="000008F1" w:rsidRPr="00EC0179" w:rsidRDefault="00000000">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También veremos algunas de las diferentes formas de alimentación y luego también la religión que habría sido una parte importante de la existencia del antiguo Israel. Y, por supuesto, los herederos. Somos los herederos de gran parte de esa tradición.</w:t>
      </w:r>
    </w:p>
    <w:p w14:paraId="48B6A6BA" w14:textId="77777777" w:rsidR="000008F1" w:rsidRPr="00EC0179" w:rsidRDefault="000008F1">
      <w:pPr>
        <w:rPr>
          <w:sz w:val="26"/>
          <w:szCs w:val="26"/>
        </w:rPr>
      </w:pPr>
    </w:p>
    <w:p w14:paraId="22271546" w14:textId="29C36680" w:rsidR="000008F1" w:rsidRPr="00EC0179" w:rsidRDefault="00EC0179" w:rsidP="00EC0179">
      <w:pPr xmlns:w="http://schemas.openxmlformats.org/wordprocessingml/2006/main">
        <w:rPr>
          <w:sz w:val="26"/>
          <w:szCs w:val="26"/>
        </w:rPr>
      </w:pPr>
      <w:r xmlns:w="http://schemas.openxmlformats.org/wordprocessingml/2006/main" w:rsidRPr="00EC0179">
        <w:rPr>
          <w:rFonts w:ascii="Calibri" w:eastAsia="Calibri" w:hAnsi="Calibri" w:cs="Calibri"/>
          <w:sz w:val="26"/>
          <w:szCs w:val="26"/>
        </w:rPr>
        <w:t xml:space="preserve">Este es el Dr. Jonathan Greer en su enseñanza sobre arqueología y el Antiguo Testamento. Esta es la sesión 4, Reinos Hebreos.</w:t>
      </w:r>
      <w:r xmlns:w="http://schemas.openxmlformats.org/wordprocessingml/2006/main" w:rsidRPr="00EC0179">
        <w:rPr>
          <w:rFonts w:ascii="Calibri" w:eastAsia="Calibri" w:hAnsi="Calibri" w:cs="Calibri"/>
          <w:sz w:val="26"/>
          <w:szCs w:val="26"/>
        </w:rPr>
        <w:br xmlns:w="http://schemas.openxmlformats.org/wordprocessingml/2006/main"/>
      </w:r>
    </w:p>
    <w:sectPr w:rsidR="000008F1" w:rsidRPr="00EC01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DF70" w14:textId="77777777" w:rsidR="00F06826" w:rsidRDefault="00F06826" w:rsidP="00EC0179">
      <w:r>
        <w:separator/>
      </w:r>
    </w:p>
  </w:endnote>
  <w:endnote w:type="continuationSeparator" w:id="0">
    <w:p w14:paraId="1EF16FCE" w14:textId="77777777" w:rsidR="00F06826" w:rsidRDefault="00F06826" w:rsidP="00EC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FDFEC" w14:textId="77777777" w:rsidR="00F06826" w:rsidRDefault="00F06826" w:rsidP="00EC0179">
      <w:r>
        <w:separator/>
      </w:r>
    </w:p>
  </w:footnote>
  <w:footnote w:type="continuationSeparator" w:id="0">
    <w:p w14:paraId="6DEBA6AD" w14:textId="77777777" w:rsidR="00F06826" w:rsidRDefault="00F06826" w:rsidP="00EC0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500816"/>
      <w:docPartObj>
        <w:docPartGallery w:val="Page Numbers (Top of Page)"/>
        <w:docPartUnique/>
      </w:docPartObj>
    </w:sdtPr>
    <w:sdtEndPr>
      <w:rPr>
        <w:noProof/>
      </w:rPr>
    </w:sdtEndPr>
    <w:sdtContent>
      <w:p w14:paraId="50A283C7" w14:textId="2AEE421F" w:rsidR="00EC0179" w:rsidRDefault="00EC01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5B5A8E" w14:textId="77777777" w:rsidR="00EC0179" w:rsidRDefault="00EC0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17A34"/>
    <w:multiLevelType w:val="hybridMultilevel"/>
    <w:tmpl w:val="C33E9754"/>
    <w:lvl w:ilvl="0" w:tplc="E5C2C262">
      <w:start w:val="1"/>
      <w:numFmt w:val="bullet"/>
      <w:lvlText w:val="●"/>
      <w:lvlJc w:val="left"/>
      <w:pPr>
        <w:ind w:left="720" w:hanging="360"/>
      </w:pPr>
    </w:lvl>
    <w:lvl w:ilvl="1" w:tplc="D55260C4">
      <w:start w:val="1"/>
      <w:numFmt w:val="bullet"/>
      <w:lvlText w:val="○"/>
      <w:lvlJc w:val="left"/>
      <w:pPr>
        <w:ind w:left="1440" w:hanging="360"/>
      </w:pPr>
    </w:lvl>
    <w:lvl w:ilvl="2" w:tplc="A5621538">
      <w:start w:val="1"/>
      <w:numFmt w:val="bullet"/>
      <w:lvlText w:val="■"/>
      <w:lvlJc w:val="left"/>
      <w:pPr>
        <w:ind w:left="2160" w:hanging="360"/>
      </w:pPr>
    </w:lvl>
    <w:lvl w:ilvl="3" w:tplc="82E4D1DC">
      <w:start w:val="1"/>
      <w:numFmt w:val="bullet"/>
      <w:lvlText w:val="●"/>
      <w:lvlJc w:val="left"/>
      <w:pPr>
        <w:ind w:left="2880" w:hanging="360"/>
      </w:pPr>
    </w:lvl>
    <w:lvl w:ilvl="4" w:tplc="866C4146">
      <w:start w:val="1"/>
      <w:numFmt w:val="bullet"/>
      <w:lvlText w:val="○"/>
      <w:lvlJc w:val="left"/>
      <w:pPr>
        <w:ind w:left="3600" w:hanging="360"/>
      </w:pPr>
    </w:lvl>
    <w:lvl w:ilvl="5" w:tplc="6938FF1C">
      <w:start w:val="1"/>
      <w:numFmt w:val="bullet"/>
      <w:lvlText w:val="■"/>
      <w:lvlJc w:val="left"/>
      <w:pPr>
        <w:ind w:left="4320" w:hanging="360"/>
      </w:pPr>
    </w:lvl>
    <w:lvl w:ilvl="6" w:tplc="943E7FC2">
      <w:start w:val="1"/>
      <w:numFmt w:val="bullet"/>
      <w:lvlText w:val="●"/>
      <w:lvlJc w:val="left"/>
      <w:pPr>
        <w:ind w:left="5040" w:hanging="360"/>
      </w:pPr>
    </w:lvl>
    <w:lvl w:ilvl="7" w:tplc="9C226A9C">
      <w:start w:val="1"/>
      <w:numFmt w:val="bullet"/>
      <w:lvlText w:val="●"/>
      <w:lvlJc w:val="left"/>
      <w:pPr>
        <w:ind w:left="5760" w:hanging="360"/>
      </w:pPr>
    </w:lvl>
    <w:lvl w:ilvl="8" w:tplc="4AF05028">
      <w:start w:val="1"/>
      <w:numFmt w:val="bullet"/>
      <w:lvlText w:val="●"/>
      <w:lvlJc w:val="left"/>
      <w:pPr>
        <w:ind w:left="6480" w:hanging="360"/>
      </w:pPr>
    </w:lvl>
  </w:abstractNum>
  <w:num w:numId="1" w16cid:durableId="5453405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8F1"/>
    <w:rsid w:val="000008F1"/>
    <w:rsid w:val="002A6DE3"/>
    <w:rsid w:val="00DF232E"/>
    <w:rsid w:val="00DF64E1"/>
    <w:rsid w:val="00EC0179"/>
    <w:rsid w:val="00F068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B5E29"/>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179"/>
    <w:pPr>
      <w:tabs>
        <w:tab w:val="center" w:pos="4680"/>
        <w:tab w:val="right" w:pos="9360"/>
      </w:tabs>
    </w:pPr>
  </w:style>
  <w:style w:type="character" w:customStyle="1" w:styleId="HeaderChar">
    <w:name w:val="Header Char"/>
    <w:basedOn w:val="DefaultParagraphFont"/>
    <w:link w:val="Header"/>
    <w:uiPriority w:val="99"/>
    <w:rsid w:val="00EC0179"/>
  </w:style>
  <w:style w:type="paragraph" w:styleId="Footer">
    <w:name w:val="footer"/>
    <w:basedOn w:val="Normal"/>
    <w:link w:val="FooterChar"/>
    <w:uiPriority w:val="99"/>
    <w:unhideWhenUsed/>
    <w:rsid w:val="00EC0179"/>
    <w:pPr>
      <w:tabs>
        <w:tab w:val="center" w:pos="4680"/>
        <w:tab w:val="right" w:pos="9360"/>
      </w:tabs>
    </w:pPr>
  </w:style>
  <w:style w:type="character" w:customStyle="1" w:styleId="FooterChar">
    <w:name w:val="Footer Char"/>
    <w:basedOn w:val="DefaultParagraphFont"/>
    <w:link w:val="Footer"/>
    <w:uiPriority w:val="99"/>
    <w:rsid w:val="00EC0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4880</Words>
  <Characters>23605</Characters>
  <Application>Microsoft Office Word</Application>
  <DocSecurity>0</DocSecurity>
  <Lines>449</Lines>
  <Paragraphs>70</Paragraphs>
  <ScaleCrop>false</ScaleCrop>
  <HeadingPairs>
    <vt:vector size="2" baseType="variant">
      <vt:variant>
        <vt:lpstr>Title</vt:lpstr>
      </vt:variant>
      <vt:variant>
        <vt:i4>1</vt:i4>
      </vt:variant>
    </vt:vector>
  </HeadingPairs>
  <TitlesOfParts>
    <vt:vector size="1" baseType="lpstr">
      <vt:lpstr>Greer Arch OT Session 04</vt:lpstr>
    </vt:vector>
  </TitlesOfParts>
  <Company/>
  <LinksUpToDate>false</LinksUpToDate>
  <CharactersWithSpaces>28419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04</dc:title>
  <dc:creator>TurboScribe.ai</dc:creator>
  <cp:lastModifiedBy>Ted</cp:lastModifiedBy>
  <cp:revision>2</cp:revision>
  <dcterms:created xsi:type="dcterms:W3CDTF">2024-04-04T11:07:00Z</dcterms:created>
  <dcterms:modified xsi:type="dcterms:W3CDTF">2024-04-04T16:11:00Z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e8488c185a243bb1901c582aa321abf74efcf42fb86134b087be04094bab251f</vt:lpwstr>
  </property>
</Properties>
</file>