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F563E" w:rsidRPr="001007DE" w:rsidRDefault="00487AA2" w:rsidP="001007DE">
      <w:pPr>
        <w:jc w:val="center"/>
        <w:rPr>
          <w:rFonts w:ascii="Times New Roman" w:hAnsi="Times New Roman" w:cs="Times New Roman"/>
        </w:rPr>
      </w:pPr>
      <w:r w:rsidRPr="001007DE">
        <w:rPr>
          <w:rFonts w:ascii="Times New Roman" w:hAnsi="Times New Roman" w:cs="Times New Roman"/>
        </w:rPr>
        <w:t>The Providence of God</w:t>
      </w:r>
    </w:p>
    <w:p w:rsidR="00637690" w:rsidRPr="001007DE" w:rsidRDefault="00487AA2" w:rsidP="00487AA2">
      <w:pPr>
        <w:spacing w:after="0"/>
        <w:rPr>
          <w:rFonts w:ascii="Times New Roman" w:hAnsi="Times New Roman" w:cs="Times New Roman"/>
        </w:rPr>
      </w:pPr>
      <w:r w:rsidRPr="001007DE">
        <w:rPr>
          <w:rFonts w:ascii="Times New Roman" w:hAnsi="Times New Roman" w:cs="Times New Roman"/>
        </w:rPr>
        <w:t>I.</w:t>
      </w:r>
      <w:r w:rsidRPr="001007DE">
        <w:rPr>
          <w:rFonts w:ascii="Times New Roman" w:hAnsi="Times New Roman" w:cs="Times New Roman"/>
        </w:rPr>
        <w:tab/>
      </w:r>
      <w:r w:rsidR="00515D88" w:rsidRPr="001007DE">
        <w:rPr>
          <w:rFonts w:ascii="Times New Roman" w:hAnsi="Times New Roman" w:cs="Times New Roman"/>
        </w:rPr>
        <w:t>Defining a Creative Construct</w:t>
      </w:r>
    </w:p>
    <w:p w:rsidR="00637690" w:rsidRPr="001007DE" w:rsidRDefault="00637690" w:rsidP="00487AA2">
      <w:pPr>
        <w:spacing w:after="0"/>
        <w:rPr>
          <w:rFonts w:ascii="Times New Roman" w:hAnsi="Times New Roman" w:cs="Times New Roman"/>
        </w:rPr>
      </w:pPr>
    </w:p>
    <w:p w:rsidR="00637690" w:rsidRPr="001007DE" w:rsidRDefault="00637690" w:rsidP="00487AA2">
      <w:pPr>
        <w:spacing w:after="0"/>
        <w:rPr>
          <w:rFonts w:ascii="Times New Roman" w:hAnsi="Times New Roman" w:cs="Times New Roman"/>
        </w:rPr>
      </w:pPr>
      <w:r w:rsidRPr="001007DE">
        <w:rPr>
          <w:rFonts w:ascii="Times New Roman" w:hAnsi="Times New Roman" w:cs="Times New Roman"/>
        </w:rPr>
        <w:tab/>
        <w:t>A.</w:t>
      </w:r>
      <w:r w:rsidRPr="001007DE">
        <w:rPr>
          <w:rFonts w:ascii="Times New Roman" w:hAnsi="Times New Roman" w:cs="Times New Roman"/>
        </w:rPr>
        <w:tab/>
        <w:t>Biblical Data</w:t>
      </w:r>
    </w:p>
    <w:p w:rsidR="00637690" w:rsidRPr="001007DE" w:rsidRDefault="00637690" w:rsidP="00487AA2">
      <w:pPr>
        <w:spacing w:after="0"/>
        <w:rPr>
          <w:rFonts w:ascii="Times New Roman" w:hAnsi="Times New Roman" w:cs="Times New Roman"/>
        </w:rPr>
      </w:pPr>
    </w:p>
    <w:p w:rsidR="00637690" w:rsidRPr="001007DE" w:rsidRDefault="00637690" w:rsidP="00487AA2">
      <w:pPr>
        <w:spacing w:after="0"/>
        <w:rPr>
          <w:rFonts w:ascii="Times New Roman" w:hAnsi="Times New Roman" w:cs="Times New Roman"/>
        </w:rPr>
      </w:pPr>
      <w:r w:rsidRPr="001007DE">
        <w:rPr>
          <w:rFonts w:ascii="Times New Roman" w:hAnsi="Times New Roman" w:cs="Times New Roman"/>
        </w:rPr>
        <w:tab/>
      </w:r>
      <w:r w:rsidRPr="001007DE">
        <w:rPr>
          <w:rFonts w:ascii="Times New Roman" w:hAnsi="Times New Roman" w:cs="Times New Roman"/>
        </w:rPr>
        <w:tab/>
        <w:t>1.</w:t>
      </w:r>
      <w:r w:rsidRPr="001007DE">
        <w:rPr>
          <w:rFonts w:ascii="Times New Roman" w:hAnsi="Times New Roman" w:cs="Times New Roman"/>
        </w:rPr>
        <w:tab/>
        <w:t>Direct</w:t>
      </w:r>
      <w:r w:rsidR="00367A49" w:rsidRPr="001007DE">
        <w:rPr>
          <w:rFonts w:ascii="Times New Roman" w:hAnsi="Times New Roman" w:cs="Times New Roman"/>
        </w:rPr>
        <w:t xml:space="preserve"> (sort of … Moule in </w:t>
      </w:r>
      <w:r w:rsidR="00367A49" w:rsidRPr="001007DE">
        <w:rPr>
          <w:rFonts w:ascii="Times New Roman" w:hAnsi="Times New Roman" w:cs="Times New Roman"/>
          <w:i/>
        </w:rPr>
        <w:t xml:space="preserve">New </w:t>
      </w:r>
      <w:proofErr w:type="spellStart"/>
      <w:r w:rsidR="00367A49" w:rsidRPr="001007DE">
        <w:rPr>
          <w:rFonts w:ascii="Times New Roman" w:hAnsi="Times New Roman" w:cs="Times New Roman"/>
          <w:i/>
        </w:rPr>
        <w:t>IDoftheB</w:t>
      </w:r>
      <w:proofErr w:type="spellEnd"/>
      <w:r w:rsidR="00367A49" w:rsidRPr="001007DE">
        <w:rPr>
          <w:rFonts w:ascii="Times New Roman" w:hAnsi="Times New Roman" w:cs="Times New Roman"/>
        </w:rPr>
        <w:t>)</w:t>
      </w:r>
    </w:p>
    <w:p w:rsidR="00515D88" w:rsidRPr="001007DE" w:rsidRDefault="00515D88" w:rsidP="00487AA2">
      <w:pPr>
        <w:spacing w:after="0"/>
        <w:rPr>
          <w:rFonts w:ascii="Times New Roman" w:hAnsi="Times New Roman" w:cs="Times New Roman"/>
        </w:rPr>
      </w:pPr>
    </w:p>
    <w:p w:rsidR="00515D88" w:rsidRPr="001007DE" w:rsidRDefault="00515D88" w:rsidP="00487AA2">
      <w:pPr>
        <w:spacing w:after="0"/>
        <w:rPr>
          <w:rFonts w:ascii="Times New Roman" w:hAnsi="Times New Roman" w:cs="Times New Roman"/>
        </w:rPr>
      </w:pPr>
      <w:r w:rsidRPr="001007DE">
        <w:rPr>
          <w:rFonts w:ascii="Times New Roman" w:hAnsi="Times New Roman" w:cs="Times New Roman"/>
        </w:rPr>
        <w:t>The idea of God’s sovereignty and providence is built from biblical statements that portray to us the nature and acts of God.  The danger is reading the Bible and creating a God that fits our own theological pre-understandings.</w:t>
      </w:r>
    </w:p>
    <w:p w:rsidR="00515D88" w:rsidRPr="001007DE" w:rsidRDefault="00515D88" w:rsidP="00487AA2">
      <w:pPr>
        <w:spacing w:after="0"/>
        <w:rPr>
          <w:rFonts w:ascii="Times New Roman" w:hAnsi="Times New Roman" w:cs="Times New Roman"/>
        </w:rPr>
      </w:pPr>
    </w:p>
    <w:p w:rsidR="00515D88" w:rsidRPr="001007DE" w:rsidRDefault="00515D88" w:rsidP="00515D88">
      <w:pPr>
        <w:pStyle w:val="ListParagraph"/>
        <w:numPr>
          <w:ilvl w:val="0"/>
          <w:numId w:val="2"/>
        </w:numPr>
        <w:spacing w:after="0"/>
        <w:rPr>
          <w:rFonts w:ascii="Times New Roman" w:hAnsi="Times New Roman" w:cs="Times New Roman"/>
        </w:rPr>
      </w:pPr>
      <w:r w:rsidRPr="001007DE">
        <w:rPr>
          <w:rFonts w:ascii="Times New Roman" w:hAnsi="Times New Roman" w:cs="Times New Roman"/>
        </w:rPr>
        <w:t>Divine teleology requires a way to arrive at pre-determined goals.</w:t>
      </w:r>
    </w:p>
    <w:p w:rsidR="00515D88" w:rsidRPr="001007DE" w:rsidRDefault="00515D88" w:rsidP="00515D88">
      <w:pPr>
        <w:pStyle w:val="ListParagraph"/>
        <w:numPr>
          <w:ilvl w:val="0"/>
          <w:numId w:val="2"/>
        </w:numPr>
        <w:spacing w:after="0"/>
        <w:rPr>
          <w:rFonts w:ascii="Times New Roman" w:hAnsi="Times New Roman" w:cs="Times New Roman"/>
        </w:rPr>
      </w:pPr>
      <w:r w:rsidRPr="001007DE">
        <w:rPr>
          <w:rFonts w:ascii="Times New Roman" w:hAnsi="Times New Roman" w:cs="Times New Roman"/>
        </w:rPr>
        <w:t>Consequently, a continuum between fatalism and human choice exists.</w:t>
      </w:r>
    </w:p>
    <w:p w:rsidR="00367A49" w:rsidRPr="001007DE" w:rsidRDefault="00367A49" w:rsidP="00487AA2">
      <w:pPr>
        <w:spacing w:after="0"/>
        <w:rPr>
          <w:rFonts w:ascii="Times New Roman" w:hAnsi="Times New Roman" w:cs="Times New Roman"/>
        </w:rPr>
      </w:pPr>
    </w:p>
    <w:p w:rsidR="00367A49" w:rsidRPr="001007DE" w:rsidRDefault="007E01BE" w:rsidP="007E01BE">
      <w:pPr>
        <w:spacing w:after="0"/>
        <w:rPr>
          <w:rFonts w:ascii="Times New Roman" w:hAnsi="Times New Roman" w:cs="Times New Roman"/>
        </w:rPr>
      </w:pPr>
      <w:r w:rsidRPr="001007DE">
        <w:rPr>
          <w:rFonts w:ascii="Times New Roman" w:hAnsi="Times New Roman" w:cs="Times New Roman"/>
        </w:rPr>
        <w:t>The idea</w:t>
      </w:r>
      <w:r w:rsidR="00515D88" w:rsidRPr="001007DE">
        <w:rPr>
          <w:rFonts w:ascii="Times New Roman" w:hAnsi="Times New Roman" w:cs="Times New Roman"/>
        </w:rPr>
        <w:t xml:space="preserve"> of providence</w:t>
      </w:r>
      <w:r w:rsidRPr="001007DE">
        <w:rPr>
          <w:rFonts w:ascii="Times New Roman" w:hAnsi="Times New Roman" w:cs="Times New Roman"/>
        </w:rPr>
        <w:t xml:space="preserve"> is m</w:t>
      </w:r>
      <w:r w:rsidR="00367A49" w:rsidRPr="001007DE">
        <w:rPr>
          <w:rFonts w:ascii="Times New Roman" w:hAnsi="Times New Roman" w:cs="Times New Roman"/>
        </w:rPr>
        <w:t>ore of a group of themes than a linguistic idea</w:t>
      </w:r>
      <w:r w:rsidRPr="001007DE">
        <w:rPr>
          <w:rFonts w:ascii="Times New Roman" w:hAnsi="Times New Roman" w:cs="Times New Roman"/>
        </w:rPr>
        <w:t xml:space="preserve"> (the actual term “providence” does not occur in the Bible)</w:t>
      </w:r>
      <w:r w:rsidR="00367A49" w:rsidRPr="001007DE">
        <w:rPr>
          <w:rFonts w:ascii="Times New Roman" w:hAnsi="Times New Roman" w:cs="Times New Roman"/>
        </w:rPr>
        <w:t>.</w:t>
      </w:r>
      <w:r w:rsidR="00D0106D" w:rsidRPr="001007DE">
        <w:rPr>
          <w:rFonts w:ascii="Times New Roman" w:hAnsi="Times New Roman" w:cs="Times New Roman"/>
        </w:rPr>
        <w:t xml:space="preserve">  </w:t>
      </w:r>
      <w:r w:rsidRPr="001007DE">
        <w:rPr>
          <w:rFonts w:ascii="Times New Roman" w:hAnsi="Times New Roman" w:cs="Times New Roman"/>
        </w:rPr>
        <w:t>The term often noted is more about “foresight” than the eventual idea of “providence.”  Providence, therefore, is a theological construct</w:t>
      </w:r>
      <w:r w:rsidR="00D0065C" w:rsidRPr="001007DE">
        <w:rPr>
          <w:rFonts w:ascii="Times New Roman" w:hAnsi="Times New Roman" w:cs="Times New Roman"/>
        </w:rPr>
        <w:t xml:space="preserve"> to account for how we define God and his relation to the world.  </w:t>
      </w:r>
      <w:r w:rsidR="00D0106D" w:rsidRPr="001007DE">
        <w:rPr>
          <w:rFonts w:ascii="Times New Roman" w:hAnsi="Times New Roman" w:cs="Times New Roman"/>
        </w:rPr>
        <w:t>The t</w:t>
      </w:r>
      <w:r w:rsidRPr="001007DE">
        <w:rPr>
          <w:rFonts w:ascii="Times New Roman" w:hAnsi="Times New Roman" w:cs="Times New Roman"/>
        </w:rPr>
        <w:t xml:space="preserve">heme of </w:t>
      </w:r>
      <w:r w:rsidR="00D0106D" w:rsidRPr="001007DE">
        <w:rPr>
          <w:rFonts w:ascii="Times New Roman" w:hAnsi="Times New Roman" w:cs="Times New Roman"/>
        </w:rPr>
        <w:t>covenant loyalty especially ge</w:t>
      </w:r>
      <w:r w:rsidRPr="001007DE">
        <w:rPr>
          <w:rFonts w:ascii="Times New Roman" w:hAnsi="Times New Roman" w:cs="Times New Roman"/>
        </w:rPr>
        <w:t xml:space="preserve">nerates God’s care for his </w:t>
      </w:r>
      <w:r w:rsidR="00D0106D" w:rsidRPr="001007DE">
        <w:rPr>
          <w:rFonts w:ascii="Times New Roman" w:hAnsi="Times New Roman" w:cs="Times New Roman"/>
        </w:rPr>
        <w:t>creation.</w:t>
      </w:r>
    </w:p>
    <w:p w:rsidR="00637690" w:rsidRPr="001007DE" w:rsidRDefault="00637690" w:rsidP="00487AA2">
      <w:pPr>
        <w:spacing w:after="0"/>
        <w:rPr>
          <w:rFonts w:ascii="Times New Roman" w:hAnsi="Times New Roman" w:cs="Times New Roman"/>
        </w:rPr>
      </w:pPr>
    </w:p>
    <w:p w:rsidR="00637690" w:rsidRPr="001007DE" w:rsidRDefault="00637690" w:rsidP="00487AA2">
      <w:pPr>
        <w:spacing w:after="0"/>
        <w:rPr>
          <w:rFonts w:ascii="Times New Roman" w:hAnsi="Times New Roman" w:cs="Times New Roman"/>
        </w:rPr>
      </w:pPr>
    </w:p>
    <w:p w:rsidR="00637690" w:rsidRPr="001007DE" w:rsidRDefault="00637690" w:rsidP="00487AA2">
      <w:pPr>
        <w:spacing w:after="0"/>
        <w:rPr>
          <w:rFonts w:ascii="Times New Roman" w:hAnsi="Times New Roman" w:cs="Times New Roman"/>
        </w:rPr>
      </w:pPr>
      <w:r w:rsidRPr="001007DE">
        <w:rPr>
          <w:rFonts w:ascii="Times New Roman" w:hAnsi="Times New Roman" w:cs="Times New Roman"/>
        </w:rPr>
        <w:tab/>
      </w:r>
      <w:r w:rsidRPr="001007DE">
        <w:rPr>
          <w:rFonts w:ascii="Times New Roman" w:hAnsi="Times New Roman" w:cs="Times New Roman"/>
        </w:rPr>
        <w:tab/>
        <w:t>2.</w:t>
      </w:r>
      <w:r w:rsidRPr="001007DE">
        <w:rPr>
          <w:rFonts w:ascii="Times New Roman" w:hAnsi="Times New Roman" w:cs="Times New Roman"/>
        </w:rPr>
        <w:tab/>
        <w:t>Implied</w:t>
      </w:r>
      <w:r w:rsidR="00367A49" w:rsidRPr="001007DE">
        <w:rPr>
          <w:rFonts w:ascii="Times New Roman" w:hAnsi="Times New Roman" w:cs="Times New Roman"/>
        </w:rPr>
        <w:t xml:space="preserve"> (see Neusner, Leon-Dufour, </w:t>
      </w:r>
      <w:proofErr w:type="spellStart"/>
      <w:r w:rsidR="00367A49" w:rsidRPr="001007DE">
        <w:rPr>
          <w:rFonts w:ascii="Times New Roman" w:hAnsi="Times New Roman" w:cs="Times New Roman"/>
        </w:rPr>
        <w:t>Bavnick</w:t>
      </w:r>
      <w:proofErr w:type="spellEnd"/>
      <w:r w:rsidR="007E01BE" w:rsidRPr="001007DE">
        <w:rPr>
          <w:rFonts w:ascii="Times New Roman" w:hAnsi="Times New Roman" w:cs="Times New Roman"/>
        </w:rPr>
        <w:t xml:space="preserve"> gives better proof </w:t>
      </w:r>
      <w:r w:rsidR="007E01BE" w:rsidRPr="001007DE">
        <w:rPr>
          <w:rFonts w:ascii="Times New Roman" w:hAnsi="Times New Roman" w:cs="Times New Roman"/>
        </w:rPr>
        <w:tab/>
      </w:r>
      <w:r w:rsidR="007E01BE" w:rsidRPr="001007DE">
        <w:rPr>
          <w:rFonts w:ascii="Times New Roman" w:hAnsi="Times New Roman" w:cs="Times New Roman"/>
        </w:rPr>
        <w:tab/>
      </w:r>
      <w:r w:rsidR="007E01BE" w:rsidRPr="001007DE">
        <w:rPr>
          <w:rFonts w:ascii="Times New Roman" w:hAnsi="Times New Roman" w:cs="Times New Roman"/>
        </w:rPr>
        <w:tab/>
      </w:r>
      <w:r w:rsidR="007E01BE" w:rsidRPr="001007DE">
        <w:rPr>
          <w:rFonts w:ascii="Times New Roman" w:hAnsi="Times New Roman" w:cs="Times New Roman"/>
        </w:rPr>
        <w:tab/>
        <w:t>texts than most sys theologians</w:t>
      </w:r>
      <w:r w:rsidR="00367A49" w:rsidRPr="001007DE">
        <w:rPr>
          <w:rFonts w:ascii="Times New Roman" w:hAnsi="Times New Roman" w:cs="Times New Roman"/>
        </w:rPr>
        <w:t>)</w:t>
      </w:r>
    </w:p>
    <w:p w:rsidR="003418FD" w:rsidRPr="001007DE" w:rsidRDefault="003418FD" w:rsidP="00487AA2">
      <w:pPr>
        <w:spacing w:after="0"/>
        <w:rPr>
          <w:rFonts w:ascii="Times New Roman" w:hAnsi="Times New Roman" w:cs="Times New Roman"/>
        </w:rPr>
      </w:pPr>
    </w:p>
    <w:p w:rsidR="00637690" w:rsidRPr="001007DE" w:rsidRDefault="003418FD" w:rsidP="00487AA2">
      <w:pPr>
        <w:spacing w:after="0"/>
        <w:rPr>
          <w:rFonts w:ascii="Times New Roman" w:hAnsi="Times New Roman" w:cs="Times New Roman"/>
        </w:rPr>
      </w:pPr>
      <w:r w:rsidRPr="001007DE">
        <w:rPr>
          <w:rFonts w:ascii="Times New Roman" w:hAnsi="Times New Roman" w:cs="Times New Roman"/>
        </w:rPr>
        <w:t>The Joseph narrative is particularly an illustration of God’s active care for history (Gen 37-45).  The book of Esther provides another illustration; Daniel another.</w:t>
      </w:r>
    </w:p>
    <w:p w:rsidR="00637690" w:rsidRPr="001007DE" w:rsidRDefault="00637690" w:rsidP="00487AA2">
      <w:pPr>
        <w:spacing w:after="0"/>
        <w:rPr>
          <w:rFonts w:ascii="Times New Roman" w:hAnsi="Times New Roman" w:cs="Times New Roman"/>
        </w:rPr>
      </w:pPr>
    </w:p>
    <w:p w:rsidR="00637690" w:rsidRPr="001007DE" w:rsidRDefault="00637690" w:rsidP="00487AA2">
      <w:pPr>
        <w:spacing w:after="0"/>
        <w:rPr>
          <w:rFonts w:ascii="Times New Roman" w:hAnsi="Times New Roman" w:cs="Times New Roman"/>
        </w:rPr>
      </w:pPr>
      <w:r w:rsidRPr="001007DE">
        <w:rPr>
          <w:rFonts w:ascii="Times New Roman" w:hAnsi="Times New Roman" w:cs="Times New Roman"/>
        </w:rPr>
        <w:tab/>
      </w:r>
      <w:r w:rsidRPr="001007DE">
        <w:rPr>
          <w:rFonts w:ascii="Times New Roman" w:hAnsi="Times New Roman" w:cs="Times New Roman"/>
        </w:rPr>
        <w:tab/>
        <w:t>3.</w:t>
      </w:r>
      <w:r w:rsidRPr="001007DE">
        <w:rPr>
          <w:rFonts w:ascii="Times New Roman" w:hAnsi="Times New Roman" w:cs="Times New Roman"/>
        </w:rPr>
        <w:tab/>
        <w:t>Creative constructs (see below)</w:t>
      </w:r>
    </w:p>
    <w:p w:rsidR="0050228F" w:rsidRPr="001007DE" w:rsidRDefault="0050228F" w:rsidP="00487AA2">
      <w:pPr>
        <w:spacing w:after="0"/>
        <w:rPr>
          <w:rFonts w:ascii="Times New Roman" w:hAnsi="Times New Roman" w:cs="Times New Roman"/>
        </w:rPr>
      </w:pPr>
    </w:p>
    <w:p w:rsidR="0050228F" w:rsidRPr="001007DE" w:rsidRDefault="0050228F" w:rsidP="00487AA2">
      <w:pPr>
        <w:spacing w:after="0"/>
        <w:rPr>
          <w:rFonts w:ascii="Times New Roman" w:hAnsi="Times New Roman" w:cs="Times New Roman"/>
        </w:rPr>
      </w:pPr>
      <w:r w:rsidRPr="001007DE">
        <w:rPr>
          <w:rFonts w:ascii="Times New Roman" w:hAnsi="Times New Roman" w:cs="Times New Roman"/>
        </w:rPr>
        <w:t>Take the statements of God’s care for his people and how the end times will play out and build a view of God’s cooperative orchestration of history.</w:t>
      </w:r>
    </w:p>
    <w:p w:rsidR="0050228F" w:rsidRPr="001007DE" w:rsidRDefault="0050228F" w:rsidP="00487AA2">
      <w:pPr>
        <w:spacing w:after="0"/>
        <w:rPr>
          <w:rFonts w:ascii="Times New Roman" w:hAnsi="Times New Roman" w:cs="Times New Roman"/>
        </w:rPr>
      </w:pPr>
    </w:p>
    <w:p w:rsidR="00637690" w:rsidRPr="001007DE" w:rsidRDefault="00637690" w:rsidP="00487AA2">
      <w:pPr>
        <w:spacing w:after="0"/>
        <w:rPr>
          <w:rFonts w:ascii="Times New Roman" w:hAnsi="Times New Roman" w:cs="Times New Roman"/>
        </w:rPr>
      </w:pPr>
    </w:p>
    <w:p w:rsidR="00487AA2" w:rsidRPr="001007DE" w:rsidRDefault="00637690" w:rsidP="00487AA2">
      <w:pPr>
        <w:spacing w:after="0"/>
        <w:rPr>
          <w:rFonts w:ascii="Times New Roman" w:hAnsi="Times New Roman" w:cs="Times New Roman"/>
        </w:rPr>
      </w:pPr>
      <w:r w:rsidRPr="001007DE">
        <w:rPr>
          <w:rFonts w:ascii="Times New Roman" w:hAnsi="Times New Roman" w:cs="Times New Roman"/>
        </w:rPr>
        <w:tab/>
        <w:t>B.</w:t>
      </w:r>
      <w:r w:rsidRPr="001007DE">
        <w:rPr>
          <w:rFonts w:ascii="Times New Roman" w:hAnsi="Times New Roman" w:cs="Times New Roman"/>
        </w:rPr>
        <w:tab/>
        <w:t>Textbook D</w:t>
      </w:r>
      <w:r w:rsidR="00487AA2" w:rsidRPr="001007DE">
        <w:rPr>
          <w:rFonts w:ascii="Times New Roman" w:hAnsi="Times New Roman" w:cs="Times New Roman"/>
        </w:rPr>
        <w:t>efinitions</w:t>
      </w:r>
    </w:p>
    <w:p w:rsidR="00D0065C" w:rsidRPr="001007DE" w:rsidRDefault="00D0065C" w:rsidP="00487AA2">
      <w:pPr>
        <w:spacing w:after="0"/>
        <w:rPr>
          <w:rFonts w:ascii="Times New Roman" w:hAnsi="Times New Roman" w:cs="Times New Roman"/>
        </w:rPr>
      </w:pPr>
    </w:p>
    <w:p w:rsidR="00D0065C" w:rsidRPr="001007DE" w:rsidRDefault="00D0065C" w:rsidP="00487AA2">
      <w:pPr>
        <w:spacing w:after="0"/>
        <w:rPr>
          <w:rFonts w:ascii="Times New Roman" w:hAnsi="Times New Roman" w:cs="Times New Roman"/>
        </w:rPr>
      </w:pPr>
      <w:proofErr w:type="spellStart"/>
      <w:r w:rsidRPr="001007DE">
        <w:rPr>
          <w:rFonts w:ascii="Times New Roman" w:hAnsi="Times New Roman" w:cs="Times New Roman"/>
        </w:rPr>
        <w:t>Vanhoozer</w:t>
      </w:r>
      <w:proofErr w:type="spellEnd"/>
      <w:r w:rsidRPr="001007DE">
        <w:rPr>
          <w:rFonts w:ascii="Times New Roman" w:hAnsi="Times New Roman" w:cs="Times New Roman"/>
        </w:rPr>
        <w:t xml:space="preserve"> (</w:t>
      </w:r>
      <w:proofErr w:type="spellStart"/>
      <w:r w:rsidRPr="001007DE">
        <w:rPr>
          <w:rFonts w:ascii="Times New Roman" w:hAnsi="Times New Roman" w:cs="Times New Roman"/>
          <w:i/>
        </w:rPr>
        <w:t>Dict</w:t>
      </w:r>
      <w:proofErr w:type="spellEnd"/>
      <w:r w:rsidRPr="001007DE">
        <w:rPr>
          <w:rFonts w:ascii="Times New Roman" w:hAnsi="Times New Roman" w:cs="Times New Roman"/>
          <w:i/>
        </w:rPr>
        <w:t xml:space="preserve"> of Theo </w:t>
      </w:r>
      <w:proofErr w:type="spellStart"/>
      <w:r w:rsidRPr="001007DE">
        <w:rPr>
          <w:rFonts w:ascii="Times New Roman" w:hAnsi="Times New Roman" w:cs="Times New Roman"/>
          <w:i/>
        </w:rPr>
        <w:t>Interp</w:t>
      </w:r>
      <w:proofErr w:type="spellEnd"/>
      <w:r w:rsidRPr="001007DE">
        <w:rPr>
          <w:rFonts w:ascii="Times New Roman" w:hAnsi="Times New Roman" w:cs="Times New Roman"/>
        </w:rPr>
        <w:t xml:space="preserve">, 641ff.) rightly notes that </w:t>
      </w:r>
      <w:proofErr w:type="gramStart"/>
      <w:r w:rsidRPr="001007DE">
        <w:rPr>
          <w:rFonts w:ascii="Times New Roman" w:hAnsi="Times New Roman" w:cs="Times New Roman"/>
        </w:rPr>
        <w:t>ones</w:t>
      </w:r>
      <w:proofErr w:type="gramEnd"/>
      <w:r w:rsidRPr="001007DE">
        <w:rPr>
          <w:rFonts w:ascii="Times New Roman" w:hAnsi="Times New Roman" w:cs="Times New Roman"/>
        </w:rPr>
        <w:t xml:space="preserve"> view of the God-world relationship shapes ones definition of providence.</w:t>
      </w:r>
    </w:p>
    <w:p w:rsidR="00D0065C" w:rsidRPr="001007DE" w:rsidRDefault="00D0065C" w:rsidP="00D0065C">
      <w:pPr>
        <w:pStyle w:val="ListParagraph"/>
        <w:numPr>
          <w:ilvl w:val="0"/>
          <w:numId w:val="1"/>
        </w:numPr>
        <w:spacing w:after="0"/>
        <w:rPr>
          <w:rFonts w:ascii="Times New Roman" w:hAnsi="Times New Roman" w:cs="Times New Roman"/>
        </w:rPr>
      </w:pPr>
      <w:r w:rsidRPr="001007DE">
        <w:rPr>
          <w:rFonts w:ascii="Times New Roman" w:hAnsi="Times New Roman" w:cs="Times New Roman"/>
        </w:rPr>
        <w:t>affirming the existence of God requires a view of God-world relations</w:t>
      </w:r>
    </w:p>
    <w:p w:rsidR="00D0065C" w:rsidRPr="001007DE" w:rsidRDefault="00D0065C" w:rsidP="00D0065C">
      <w:pPr>
        <w:pStyle w:val="ListParagraph"/>
        <w:numPr>
          <w:ilvl w:val="0"/>
          <w:numId w:val="1"/>
        </w:numPr>
        <w:spacing w:after="0"/>
        <w:rPr>
          <w:rFonts w:ascii="Times New Roman" w:hAnsi="Times New Roman" w:cs="Times New Roman"/>
        </w:rPr>
      </w:pPr>
      <w:r w:rsidRPr="001007DE">
        <w:rPr>
          <w:rFonts w:ascii="Times New Roman" w:hAnsi="Times New Roman" w:cs="Times New Roman"/>
        </w:rPr>
        <w:t>one’s view of these relations defines the nature and extent of providence</w:t>
      </w:r>
    </w:p>
    <w:p w:rsidR="003418FD" w:rsidRPr="001007DE" w:rsidRDefault="00D0065C" w:rsidP="00D0065C">
      <w:pPr>
        <w:pStyle w:val="ListParagraph"/>
        <w:numPr>
          <w:ilvl w:val="0"/>
          <w:numId w:val="1"/>
        </w:numPr>
        <w:spacing w:after="0"/>
        <w:rPr>
          <w:rFonts w:ascii="Times New Roman" w:hAnsi="Times New Roman" w:cs="Times New Roman"/>
        </w:rPr>
      </w:pPr>
      <w:r w:rsidRPr="001007DE">
        <w:rPr>
          <w:rFonts w:ascii="Times New Roman" w:hAnsi="Times New Roman" w:cs="Times New Roman"/>
        </w:rPr>
        <w:t xml:space="preserve">generally, the various gradations of </w:t>
      </w:r>
      <w:proofErr w:type="spellStart"/>
      <w:r w:rsidRPr="001007DE">
        <w:rPr>
          <w:rFonts w:ascii="Times New Roman" w:hAnsi="Times New Roman" w:cs="Times New Roman"/>
        </w:rPr>
        <w:t>arminianism</w:t>
      </w:r>
      <w:proofErr w:type="spellEnd"/>
      <w:r w:rsidRPr="001007DE">
        <w:rPr>
          <w:rFonts w:ascii="Times New Roman" w:hAnsi="Times New Roman" w:cs="Times New Roman"/>
        </w:rPr>
        <w:t xml:space="preserve"> will give creatures more weight</w:t>
      </w:r>
    </w:p>
    <w:p w:rsidR="003418FD" w:rsidRPr="001007DE" w:rsidRDefault="003418FD" w:rsidP="00D0065C">
      <w:pPr>
        <w:pStyle w:val="ListParagraph"/>
        <w:numPr>
          <w:ilvl w:val="0"/>
          <w:numId w:val="1"/>
        </w:numPr>
        <w:spacing w:after="0"/>
        <w:rPr>
          <w:rFonts w:ascii="Times New Roman" w:hAnsi="Times New Roman" w:cs="Times New Roman"/>
        </w:rPr>
      </w:pPr>
      <w:r w:rsidRPr="001007DE">
        <w:rPr>
          <w:rFonts w:ascii="Times New Roman" w:hAnsi="Times New Roman" w:cs="Times New Roman"/>
        </w:rPr>
        <w:t xml:space="preserve">extreme </w:t>
      </w:r>
      <w:proofErr w:type="spellStart"/>
      <w:r w:rsidRPr="001007DE">
        <w:rPr>
          <w:rFonts w:ascii="Times New Roman" w:hAnsi="Times New Roman" w:cs="Times New Roman"/>
        </w:rPr>
        <w:t>arminianism</w:t>
      </w:r>
      <w:proofErr w:type="spellEnd"/>
      <w:r w:rsidRPr="001007DE">
        <w:rPr>
          <w:rFonts w:ascii="Times New Roman" w:hAnsi="Times New Roman" w:cs="Times New Roman"/>
        </w:rPr>
        <w:t>, namely “open theism,” with its belief that God does not know the future severely affects the idea of teleological providence</w:t>
      </w:r>
    </w:p>
    <w:p w:rsidR="00D0065C" w:rsidRPr="001007DE" w:rsidRDefault="003418FD" w:rsidP="00D0065C">
      <w:pPr>
        <w:pStyle w:val="ListParagraph"/>
        <w:numPr>
          <w:ilvl w:val="0"/>
          <w:numId w:val="1"/>
        </w:numPr>
        <w:spacing w:after="0"/>
        <w:rPr>
          <w:rFonts w:ascii="Times New Roman" w:hAnsi="Times New Roman" w:cs="Times New Roman"/>
        </w:rPr>
      </w:pPr>
      <w:r w:rsidRPr="001007DE">
        <w:rPr>
          <w:rFonts w:ascii="Times New Roman" w:hAnsi="Times New Roman" w:cs="Times New Roman"/>
        </w:rPr>
        <w:t>generally, the various gradations of Calvinism will give God more weight while maintain an idea of “concurrence.”</w:t>
      </w:r>
    </w:p>
    <w:p w:rsidR="0050228F" w:rsidRPr="001007DE" w:rsidRDefault="0050228F" w:rsidP="00487AA2">
      <w:pPr>
        <w:spacing w:after="0"/>
        <w:rPr>
          <w:rFonts w:ascii="Times New Roman" w:hAnsi="Times New Roman" w:cs="Times New Roman"/>
        </w:rPr>
      </w:pPr>
    </w:p>
    <w:p w:rsidR="00E8549E" w:rsidRPr="001007DE" w:rsidRDefault="00E8549E" w:rsidP="00487AA2">
      <w:pPr>
        <w:spacing w:after="0"/>
        <w:rPr>
          <w:rFonts w:ascii="Times New Roman" w:hAnsi="Times New Roman" w:cs="Times New Roman"/>
        </w:rPr>
      </w:pPr>
    </w:p>
    <w:p w:rsidR="00E8549E" w:rsidRPr="001007DE" w:rsidRDefault="00E8549E" w:rsidP="00487AA2">
      <w:pPr>
        <w:spacing w:after="0"/>
        <w:rPr>
          <w:rFonts w:ascii="Times New Roman" w:hAnsi="Times New Roman" w:cs="Times New Roman"/>
        </w:rPr>
      </w:pPr>
      <w:r w:rsidRPr="001007DE">
        <w:rPr>
          <w:rFonts w:ascii="Times New Roman" w:hAnsi="Times New Roman" w:cs="Times New Roman"/>
        </w:rPr>
        <w:tab/>
      </w:r>
      <w:r w:rsidRPr="001007DE">
        <w:rPr>
          <w:rFonts w:ascii="Times New Roman" w:hAnsi="Times New Roman" w:cs="Times New Roman"/>
        </w:rPr>
        <w:tab/>
        <w:t>1.</w:t>
      </w:r>
      <w:r w:rsidRPr="001007DE">
        <w:rPr>
          <w:rFonts w:ascii="Times New Roman" w:hAnsi="Times New Roman" w:cs="Times New Roman"/>
        </w:rPr>
        <w:tab/>
        <w:t>Biblical theology</w:t>
      </w:r>
    </w:p>
    <w:p w:rsidR="00D0106D" w:rsidRPr="001007DE" w:rsidRDefault="00D0106D" w:rsidP="00487AA2">
      <w:pPr>
        <w:spacing w:after="0"/>
        <w:rPr>
          <w:rFonts w:ascii="Times New Roman" w:hAnsi="Times New Roman" w:cs="Times New Roman"/>
        </w:rPr>
      </w:pPr>
    </w:p>
    <w:p w:rsidR="00D0106D" w:rsidRPr="001007DE" w:rsidRDefault="00D0106D" w:rsidP="00487AA2">
      <w:pPr>
        <w:spacing w:after="0"/>
        <w:rPr>
          <w:rFonts w:ascii="Times New Roman" w:hAnsi="Times New Roman" w:cs="Times New Roman"/>
        </w:rPr>
      </w:pPr>
      <w:r w:rsidRPr="001007DE">
        <w:rPr>
          <w:rFonts w:ascii="Times New Roman" w:hAnsi="Times New Roman" w:cs="Times New Roman"/>
        </w:rPr>
        <w:t xml:space="preserve">“God sustains the world that he has created and directs it to its appointed destiny.” (IVP </w:t>
      </w:r>
      <w:proofErr w:type="spellStart"/>
      <w:r w:rsidRPr="001007DE">
        <w:rPr>
          <w:rFonts w:ascii="Times New Roman" w:hAnsi="Times New Roman" w:cs="Times New Roman"/>
        </w:rPr>
        <w:t>NewDictofBibTheo</w:t>
      </w:r>
      <w:proofErr w:type="spellEnd"/>
      <w:r w:rsidRPr="001007DE">
        <w:rPr>
          <w:rFonts w:ascii="Times New Roman" w:hAnsi="Times New Roman" w:cs="Times New Roman"/>
        </w:rPr>
        <w:t>, 711</w:t>
      </w:r>
      <w:proofErr w:type="gramStart"/>
      <w:r w:rsidRPr="001007DE">
        <w:rPr>
          <w:rFonts w:ascii="Times New Roman" w:hAnsi="Times New Roman" w:cs="Times New Roman"/>
        </w:rPr>
        <w:t>)  “</w:t>
      </w:r>
      <w:proofErr w:type="gramEnd"/>
      <w:r w:rsidRPr="001007DE">
        <w:rPr>
          <w:rFonts w:ascii="Times New Roman" w:hAnsi="Times New Roman" w:cs="Times New Roman"/>
        </w:rPr>
        <w:t>The providential sustenance of God is mentioned in many places, with the books of Job and Psalms providing a rich quarry of texts in the OT and Matthew 6:25-30 being a notable passage in the NT.” (711)</w:t>
      </w:r>
    </w:p>
    <w:p w:rsidR="00E8549E" w:rsidRPr="001007DE" w:rsidRDefault="00D0106D" w:rsidP="00487AA2">
      <w:pPr>
        <w:spacing w:after="0"/>
        <w:rPr>
          <w:rFonts w:ascii="Times New Roman" w:hAnsi="Times New Roman" w:cs="Times New Roman"/>
        </w:rPr>
      </w:pPr>
      <w:r w:rsidRPr="001007DE">
        <w:rPr>
          <w:rFonts w:ascii="Times New Roman" w:hAnsi="Times New Roman" w:cs="Times New Roman"/>
        </w:rPr>
        <w:tab/>
      </w:r>
      <w:r w:rsidRPr="001007DE">
        <w:rPr>
          <w:rFonts w:ascii="Times New Roman" w:hAnsi="Times New Roman" w:cs="Times New Roman"/>
        </w:rPr>
        <w:tab/>
      </w:r>
      <w:proofErr w:type="spellStart"/>
      <w:r w:rsidR="00E8549E" w:rsidRPr="001007DE">
        <w:rPr>
          <w:rFonts w:ascii="Times New Roman" w:hAnsi="Times New Roman" w:cs="Times New Roman"/>
        </w:rPr>
        <w:t>Exod</w:t>
      </w:r>
      <w:proofErr w:type="spellEnd"/>
      <w:r w:rsidR="00E8549E" w:rsidRPr="001007DE">
        <w:rPr>
          <w:rFonts w:ascii="Times New Roman" w:hAnsi="Times New Roman" w:cs="Times New Roman"/>
        </w:rPr>
        <w:t xml:space="preserve"> 34:6-7</w:t>
      </w:r>
    </w:p>
    <w:p w:rsidR="00D0106D" w:rsidRPr="001007DE" w:rsidRDefault="00E8549E" w:rsidP="00487AA2">
      <w:pPr>
        <w:spacing w:after="0"/>
        <w:rPr>
          <w:rFonts w:ascii="Times New Roman" w:hAnsi="Times New Roman" w:cs="Times New Roman"/>
        </w:rPr>
      </w:pPr>
      <w:r w:rsidRPr="001007DE">
        <w:rPr>
          <w:rFonts w:ascii="Times New Roman" w:hAnsi="Times New Roman" w:cs="Times New Roman"/>
        </w:rPr>
        <w:lastRenderedPageBreak/>
        <w:tab/>
      </w:r>
      <w:r w:rsidRPr="001007DE">
        <w:rPr>
          <w:rFonts w:ascii="Times New Roman" w:hAnsi="Times New Roman" w:cs="Times New Roman"/>
        </w:rPr>
        <w:tab/>
      </w:r>
      <w:r w:rsidR="00D0106D" w:rsidRPr="001007DE">
        <w:rPr>
          <w:rFonts w:ascii="Times New Roman" w:hAnsi="Times New Roman" w:cs="Times New Roman"/>
        </w:rPr>
        <w:t>Job 10:12</w:t>
      </w:r>
    </w:p>
    <w:p w:rsidR="00D0106D" w:rsidRPr="001007DE" w:rsidRDefault="00D0106D" w:rsidP="00487AA2">
      <w:pPr>
        <w:spacing w:after="0"/>
        <w:rPr>
          <w:rFonts w:ascii="Times New Roman" w:hAnsi="Times New Roman" w:cs="Times New Roman"/>
        </w:rPr>
      </w:pPr>
      <w:r w:rsidRPr="001007DE">
        <w:rPr>
          <w:rFonts w:ascii="Times New Roman" w:hAnsi="Times New Roman" w:cs="Times New Roman"/>
        </w:rPr>
        <w:tab/>
      </w:r>
      <w:r w:rsidRPr="001007DE">
        <w:rPr>
          <w:rFonts w:ascii="Times New Roman" w:hAnsi="Times New Roman" w:cs="Times New Roman"/>
        </w:rPr>
        <w:tab/>
        <w:t>Romans 8:28</w:t>
      </w:r>
    </w:p>
    <w:p w:rsidR="00D0106D" w:rsidRPr="001007DE" w:rsidRDefault="00D0106D" w:rsidP="00487AA2">
      <w:pPr>
        <w:spacing w:after="0"/>
        <w:rPr>
          <w:rFonts w:ascii="Times New Roman" w:hAnsi="Times New Roman" w:cs="Times New Roman"/>
        </w:rPr>
      </w:pPr>
    </w:p>
    <w:p w:rsidR="00D0106D" w:rsidRPr="001007DE" w:rsidRDefault="00D0106D" w:rsidP="00487AA2">
      <w:pPr>
        <w:spacing w:after="0"/>
        <w:rPr>
          <w:rFonts w:ascii="Times New Roman" w:hAnsi="Times New Roman" w:cs="Times New Roman"/>
        </w:rPr>
      </w:pPr>
      <w:r w:rsidRPr="001007DE">
        <w:rPr>
          <w:rFonts w:ascii="Times New Roman" w:hAnsi="Times New Roman" w:cs="Times New Roman"/>
        </w:rPr>
        <w:t xml:space="preserve">Biblical theology (as opposed to </w:t>
      </w:r>
      <w:proofErr w:type="spellStart"/>
      <w:r w:rsidRPr="001007DE">
        <w:rPr>
          <w:rFonts w:ascii="Times New Roman" w:hAnsi="Times New Roman" w:cs="Times New Roman"/>
        </w:rPr>
        <w:t>systheo</w:t>
      </w:r>
      <w:proofErr w:type="spellEnd"/>
      <w:r w:rsidRPr="001007DE">
        <w:rPr>
          <w:rFonts w:ascii="Times New Roman" w:hAnsi="Times New Roman" w:cs="Times New Roman"/>
        </w:rPr>
        <w:t xml:space="preserve">) notes that “The Bible is concerned not with the mechanics of divine sustaining and the causal ordering of nature but with the knowledge, power, will and manifest activity of God.  God’s being and action is the basic reality which undergirds cosmos and history, and the biblical witness is interested in this fundamental fact rather than in its precise form and inner nature.” (IVP </w:t>
      </w:r>
      <w:proofErr w:type="spellStart"/>
      <w:r w:rsidRPr="001007DE">
        <w:rPr>
          <w:rFonts w:ascii="Times New Roman" w:hAnsi="Times New Roman" w:cs="Times New Roman"/>
        </w:rPr>
        <w:t>NDofBT</w:t>
      </w:r>
      <w:proofErr w:type="spellEnd"/>
      <w:r w:rsidRPr="001007DE">
        <w:rPr>
          <w:rFonts w:ascii="Times New Roman" w:hAnsi="Times New Roman" w:cs="Times New Roman"/>
        </w:rPr>
        <w:t>, 711)</w:t>
      </w:r>
    </w:p>
    <w:p w:rsidR="00487AA2" w:rsidRPr="001007DE" w:rsidRDefault="00487AA2" w:rsidP="00487AA2">
      <w:pPr>
        <w:spacing w:after="0"/>
        <w:rPr>
          <w:rFonts w:ascii="Times New Roman" w:hAnsi="Times New Roman" w:cs="Times New Roman"/>
        </w:rPr>
      </w:pPr>
    </w:p>
    <w:p w:rsidR="00E8549E" w:rsidRPr="001007DE" w:rsidRDefault="00E8549E" w:rsidP="00487AA2">
      <w:pPr>
        <w:spacing w:after="0"/>
        <w:rPr>
          <w:rFonts w:ascii="Times New Roman" w:hAnsi="Times New Roman" w:cs="Times New Roman"/>
        </w:rPr>
      </w:pPr>
      <w:r w:rsidRPr="001007DE">
        <w:rPr>
          <w:rFonts w:ascii="Times New Roman" w:hAnsi="Times New Roman" w:cs="Times New Roman"/>
        </w:rPr>
        <w:t xml:space="preserve">See the </w:t>
      </w:r>
      <w:r w:rsidRPr="001007DE">
        <w:rPr>
          <w:rFonts w:ascii="Times New Roman" w:hAnsi="Times New Roman" w:cs="Times New Roman"/>
          <w:i/>
        </w:rPr>
        <w:t xml:space="preserve">New </w:t>
      </w:r>
      <w:proofErr w:type="spellStart"/>
      <w:r w:rsidRPr="001007DE">
        <w:rPr>
          <w:rFonts w:ascii="Times New Roman" w:hAnsi="Times New Roman" w:cs="Times New Roman"/>
          <w:i/>
        </w:rPr>
        <w:t>Dict</w:t>
      </w:r>
      <w:proofErr w:type="spellEnd"/>
      <w:r w:rsidRPr="001007DE">
        <w:rPr>
          <w:rFonts w:ascii="Times New Roman" w:hAnsi="Times New Roman" w:cs="Times New Roman"/>
          <w:i/>
        </w:rPr>
        <w:t xml:space="preserve"> of Bib Theo</w:t>
      </w:r>
      <w:r w:rsidRPr="001007DE">
        <w:rPr>
          <w:rFonts w:ascii="Times New Roman" w:hAnsi="Times New Roman" w:cs="Times New Roman"/>
        </w:rPr>
        <w:t xml:space="preserve"> note by Williams.</w:t>
      </w:r>
    </w:p>
    <w:p w:rsidR="00E8549E" w:rsidRPr="001007DE" w:rsidRDefault="00E8549E" w:rsidP="00487AA2">
      <w:pPr>
        <w:spacing w:after="0"/>
        <w:rPr>
          <w:rFonts w:ascii="Times New Roman" w:hAnsi="Times New Roman" w:cs="Times New Roman"/>
        </w:rPr>
      </w:pPr>
    </w:p>
    <w:p w:rsidR="00E8549E" w:rsidRPr="001007DE" w:rsidRDefault="00E8549E" w:rsidP="00487AA2">
      <w:pPr>
        <w:spacing w:after="0"/>
        <w:rPr>
          <w:rFonts w:ascii="Times New Roman" w:hAnsi="Times New Roman" w:cs="Times New Roman"/>
        </w:rPr>
      </w:pPr>
      <w:r w:rsidRPr="001007DE">
        <w:rPr>
          <w:rFonts w:ascii="Times New Roman" w:hAnsi="Times New Roman" w:cs="Times New Roman"/>
        </w:rPr>
        <w:tab/>
      </w:r>
      <w:r w:rsidRPr="001007DE">
        <w:rPr>
          <w:rFonts w:ascii="Times New Roman" w:hAnsi="Times New Roman" w:cs="Times New Roman"/>
        </w:rPr>
        <w:tab/>
        <w:t>2.</w:t>
      </w:r>
      <w:r w:rsidRPr="001007DE">
        <w:rPr>
          <w:rFonts w:ascii="Times New Roman" w:hAnsi="Times New Roman" w:cs="Times New Roman"/>
        </w:rPr>
        <w:tab/>
        <w:t>Systematic theology</w:t>
      </w:r>
    </w:p>
    <w:p w:rsidR="00E8549E" w:rsidRPr="001007DE" w:rsidRDefault="00E8549E" w:rsidP="00E8549E">
      <w:pPr>
        <w:spacing w:after="0"/>
        <w:rPr>
          <w:rFonts w:ascii="Times New Roman" w:hAnsi="Times New Roman" w:cs="Times New Roman"/>
        </w:rPr>
      </w:pPr>
    </w:p>
    <w:p w:rsidR="00E8549E" w:rsidRPr="001007DE" w:rsidRDefault="00E8549E" w:rsidP="00E8549E">
      <w:pPr>
        <w:spacing w:after="0"/>
        <w:rPr>
          <w:rFonts w:ascii="Times New Roman" w:hAnsi="Times New Roman" w:cs="Times New Roman"/>
        </w:rPr>
      </w:pPr>
      <w:r w:rsidRPr="001007DE">
        <w:rPr>
          <w:rFonts w:ascii="Times New Roman" w:hAnsi="Times New Roman" w:cs="Times New Roman"/>
        </w:rPr>
        <w:t>“God’s works of providence are his most holy, wise, and powerful, preserving and governing all his creatures and all their actions.” (Westminster Larger Catechism 18)</w:t>
      </w:r>
    </w:p>
    <w:p w:rsidR="00E7450B" w:rsidRPr="001007DE" w:rsidRDefault="00E7450B" w:rsidP="00487AA2">
      <w:pPr>
        <w:spacing w:after="0"/>
        <w:rPr>
          <w:rFonts w:ascii="Times New Roman" w:hAnsi="Times New Roman" w:cs="Times New Roman"/>
        </w:rPr>
      </w:pPr>
    </w:p>
    <w:p w:rsidR="00487AA2" w:rsidRPr="001007DE" w:rsidRDefault="00E7450B" w:rsidP="00487AA2">
      <w:pPr>
        <w:spacing w:after="0"/>
        <w:rPr>
          <w:rFonts w:ascii="Times New Roman" w:hAnsi="Times New Roman" w:cs="Times New Roman"/>
        </w:rPr>
      </w:pPr>
      <w:r w:rsidRPr="001007DE">
        <w:rPr>
          <w:rFonts w:ascii="Times New Roman" w:hAnsi="Times New Roman" w:cs="Times New Roman"/>
        </w:rPr>
        <w:t>“Preservation and government are the two functions in the eternal providence of God.”  This primarily applies to creation and preservation/sustaining it (= His purposes). (Shedd, 3</w:t>
      </w:r>
      <w:r w:rsidRPr="001007DE">
        <w:rPr>
          <w:rFonts w:ascii="Times New Roman" w:hAnsi="Times New Roman" w:cs="Times New Roman"/>
          <w:vertAlign w:val="superscript"/>
        </w:rPr>
        <w:t>rd</w:t>
      </w:r>
      <w:r w:rsidRPr="001007DE">
        <w:rPr>
          <w:rFonts w:ascii="Times New Roman" w:hAnsi="Times New Roman" w:cs="Times New Roman"/>
        </w:rPr>
        <w:t xml:space="preserve"> Ed., 412)</w:t>
      </w:r>
    </w:p>
    <w:p w:rsidR="00E7450B" w:rsidRPr="001007DE" w:rsidRDefault="00E7450B" w:rsidP="00E7450B">
      <w:pPr>
        <w:spacing w:after="0"/>
        <w:ind w:left="720"/>
        <w:rPr>
          <w:rFonts w:ascii="Times New Roman" w:hAnsi="Times New Roman" w:cs="Times New Roman"/>
        </w:rPr>
      </w:pPr>
      <w:r w:rsidRPr="001007DE">
        <w:rPr>
          <w:rFonts w:ascii="Times New Roman" w:hAnsi="Times New Roman" w:cs="Times New Roman"/>
        </w:rPr>
        <w:t xml:space="preserve">“According to the Scriptures, preservation is the immediate operation of God as a distinct and different being upon, in and with the creature as a different and distinct being and always in accordance with the nature of the creature.  In the material world, God immediately works in and through material properties and laws.  In the mental world, God immediately works in and through the properties and faculties of mind.”  see </w:t>
      </w:r>
      <w:proofErr w:type="spellStart"/>
      <w:r w:rsidRPr="001007DE">
        <w:rPr>
          <w:rFonts w:ascii="Times New Roman" w:hAnsi="Times New Roman" w:cs="Times New Roman"/>
        </w:rPr>
        <w:t>extened</w:t>
      </w:r>
      <w:proofErr w:type="spellEnd"/>
      <w:r w:rsidRPr="001007DE">
        <w:rPr>
          <w:rFonts w:ascii="Times New Roman" w:hAnsi="Times New Roman" w:cs="Times New Roman"/>
        </w:rPr>
        <w:t xml:space="preserve"> context! (413)</w:t>
      </w:r>
    </w:p>
    <w:p w:rsidR="00E7450B" w:rsidRPr="001007DE" w:rsidRDefault="00E7450B" w:rsidP="00E7450B">
      <w:pPr>
        <w:spacing w:after="0"/>
        <w:ind w:left="720"/>
        <w:rPr>
          <w:rFonts w:ascii="Times New Roman" w:hAnsi="Times New Roman" w:cs="Times New Roman"/>
        </w:rPr>
      </w:pPr>
    </w:p>
    <w:p w:rsidR="00812C9A" w:rsidRPr="001007DE" w:rsidRDefault="00E7450B" w:rsidP="00E7450B">
      <w:pPr>
        <w:spacing w:after="0"/>
        <w:ind w:left="720"/>
        <w:rPr>
          <w:rFonts w:ascii="Times New Roman" w:hAnsi="Times New Roman" w:cs="Times New Roman"/>
        </w:rPr>
      </w:pPr>
      <w:r w:rsidRPr="001007DE">
        <w:rPr>
          <w:rFonts w:ascii="Times New Roman" w:hAnsi="Times New Roman" w:cs="Times New Roman"/>
        </w:rPr>
        <w:t xml:space="preserve">Providence relates to creation / preservation:  rain falls, things grow, etc.  God also preserved the “free” and “sinful” actions of human agents (414).  On the hand God is in control (Prov 16:33) and on the other agents act </w:t>
      </w:r>
      <w:proofErr w:type="gramStart"/>
      <w:r w:rsidRPr="001007DE">
        <w:rPr>
          <w:rFonts w:ascii="Times New Roman" w:hAnsi="Times New Roman" w:cs="Times New Roman"/>
        </w:rPr>
        <w:t xml:space="preserve">(  </w:t>
      </w:r>
      <w:proofErr w:type="gramEnd"/>
      <w:r w:rsidRPr="001007DE">
        <w:rPr>
          <w:rFonts w:ascii="Times New Roman" w:hAnsi="Times New Roman" w:cs="Times New Roman"/>
        </w:rPr>
        <w:t xml:space="preserve">    ).</w:t>
      </w:r>
    </w:p>
    <w:p w:rsidR="00812C9A" w:rsidRPr="001007DE" w:rsidRDefault="00812C9A" w:rsidP="00E7450B">
      <w:pPr>
        <w:spacing w:after="0"/>
        <w:ind w:left="720"/>
        <w:rPr>
          <w:rFonts w:ascii="Times New Roman" w:hAnsi="Times New Roman" w:cs="Times New Roman"/>
        </w:rPr>
      </w:pPr>
    </w:p>
    <w:p w:rsidR="00812C9A" w:rsidRPr="001007DE" w:rsidRDefault="00812C9A" w:rsidP="00E7450B">
      <w:pPr>
        <w:spacing w:after="0"/>
        <w:ind w:left="720"/>
        <w:rPr>
          <w:rFonts w:ascii="Times New Roman" w:hAnsi="Times New Roman" w:cs="Times New Roman"/>
        </w:rPr>
      </w:pPr>
      <w:r w:rsidRPr="001007DE">
        <w:rPr>
          <w:rFonts w:ascii="Times New Roman" w:hAnsi="Times New Roman" w:cs="Times New Roman"/>
        </w:rPr>
        <w:t>Providence relates to government</w:t>
      </w:r>
      <w:proofErr w:type="gramStart"/>
      <w:r w:rsidRPr="001007DE">
        <w:rPr>
          <w:rFonts w:ascii="Times New Roman" w:hAnsi="Times New Roman" w:cs="Times New Roman"/>
        </w:rPr>
        <w:t>:  “</w:t>
      </w:r>
      <w:proofErr w:type="gramEnd"/>
      <w:r w:rsidRPr="001007DE">
        <w:rPr>
          <w:rFonts w:ascii="Times New Roman" w:hAnsi="Times New Roman" w:cs="Times New Roman"/>
        </w:rPr>
        <w:t>The government of God in the physical universe is administered by means of physical laws.” (414; cf. Ps 103:19)</w:t>
      </w:r>
    </w:p>
    <w:p w:rsidR="00812C9A" w:rsidRPr="001007DE" w:rsidRDefault="00812C9A" w:rsidP="00E7450B">
      <w:pPr>
        <w:spacing w:after="0"/>
        <w:ind w:left="720"/>
        <w:rPr>
          <w:rFonts w:ascii="Times New Roman" w:hAnsi="Times New Roman" w:cs="Times New Roman"/>
        </w:rPr>
      </w:pPr>
    </w:p>
    <w:p w:rsidR="00AF00BA" w:rsidRPr="001007DE" w:rsidRDefault="00812C9A" w:rsidP="00E7450B">
      <w:pPr>
        <w:spacing w:after="0"/>
        <w:ind w:left="720"/>
        <w:rPr>
          <w:rFonts w:ascii="Times New Roman" w:hAnsi="Times New Roman" w:cs="Times New Roman"/>
        </w:rPr>
      </w:pPr>
      <w:r w:rsidRPr="001007DE">
        <w:rPr>
          <w:rFonts w:ascii="Times New Roman" w:hAnsi="Times New Roman" w:cs="Times New Roman"/>
        </w:rPr>
        <w:t xml:space="preserve">“The government of God in the mental world is administered (a) mediately through the properties and laws of mind and (b) immediately by the direct operation of the Holy Spirit.  </w:t>
      </w:r>
      <w:r w:rsidR="007113EB" w:rsidRPr="001007DE">
        <w:rPr>
          <w:rFonts w:ascii="Times New Roman" w:hAnsi="Times New Roman" w:cs="Times New Roman"/>
        </w:rPr>
        <w:t xml:space="preserve">Moral agents are </w:t>
      </w:r>
      <w:proofErr w:type="spellStart"/>
      <w:r w:rsidR="007113EB" w:rsidRPr="001007DE">
        <w:rPr>
          <w:rFonts w:ascii="Times New Roman" w:hAnsi="Times New Roman" w:cs="Times New Roman"/>
        </w:rPr>
        <w:t>goverened</w:t>
      </w:r>
      <w:proofErr w:type="spellEnd"/>
      <w:r w:rsidR="007113EB" w:rsidRPr="001007DE">
        <w:rPr>
          <w:rFonts w:ascii="Times New Roman" w:hAnsi="Times New Roman" w:cs="Times New Roman"/>
        </w:rPr>
        <w:t xml:space="preserve"> and controlled by all the varieties of moral influence, such as circumstances, motives, instruction, persuasion, and example, and also by the personal efficiency of the Holy Spirit upon the heart and will.” (415)  QUES:  what does this last stmt about the HS mean?</w:t>
      </w:r>
      <w:r w:rsidR="00AF00BA" w:rsidRPr="001007DE">
        <w:rPr>
          <w:rFonts w:ascii="Times New Roman" w:hAnsi="Times New Roman" w:cs="Times New Roman"/>
        </w:rPr>
        <w:t xml:space="preserve">  Answered under his doc of the Spirit?</w:t>
      </w:r>
    </w:p>
    <w:p w:rsidR="00AF00BA" w:rsidRPr="001007DE" w:rsidRDefault="00AF00BA" w:rsidP="00E7450B">
      <w:pPr>
        <w:spacing w:after="0"/>
        <w:ind w:left="720"/>
        <w:rPr>
          <w:rFonts w:ascii="Times New Roman" w:hAnsi="Times New Roman" w:cs="Times New Roman"/>
        </w:rPr>
      </w:pPr>
    </w:p>
    <w:p w:rsidR="00A03CC4" w:rsidRPr="001007DE" w:rsidRDefault="00A03CC4" w:rsidP="00602054">
      <w:pPr>
        <w:spacing w:after="0"/>
        <w:rPr>
          <w:rFonts w:ascii="Times New Roman" w:hAnsi="Times New Roman" w:cs="Times New Roman"/>
        </w:rPr>
      </w:pPr>
      <w:r w:rsidRPr="001007DE">
        <w:rPr>
          <w:rFonts w:ascii="Times New Roman" w:hAnsi="Times New Roman" w:cs="Times New Roman"/>
        </w:rPr>
        <w:t>“Providence is not merely foreknowledge but involves God’s active will ruling all things and includes preservation, concurrence, and government.” (</w:t>
      </w:r>
      <w:proofErr w:type="spellStart"/>
      <w:r w:rsidRPr="001007DE">
        <w:rPr>
          <w:rFonts w:ascii="Times New Roman" w:hAnsi="Times New Roman" w:cs="Times New Roman"/>
        </w:rPr>
        <w:t>Bavnick</w:t>
      </w:r>
      <w:proofErr w:type="spellEnd"/>
      <w:r w:rsidRPr="001007DE">
        <w:rPr>
          <w:rFonts w:ascii="Times New Roman" w:hAnsi="Times New Roman" w:cs="Times New Roman"/>
        </w:rPr>
        <w:t>, 2.591)</w:t>
      </w:r>
    </w:p>
    <w:p w:rsidR="00A03CC4" w:rsidRPr="001007DE" w:rsidRDefault="00A03CC4" w:rsidP="00602054">
      <w:pPr>
        <w:spacing w:after="0"/>
        <w:rPr>
          <w:rFonts w:ascii="Times New Roman" w:hAnsi="Times New Roman" w:cs="Times New Roman"/>
        </w:rPr>
      </w:pPr>
    </w:p>
    <w:p w:rsidR="00A03CC4" w:rsidRPr="001007DE" w:rsidRDefault="00A03CC4" w:rsidP="00A03CC4">
      <w:pPr>
        <w:spacing w:after="0"/>
        <w:ind w:left="720"/>
        <w:rPr>
          <w:rFonts w:ascii="Times New Roman" w:hAnsi="Times New Roman" w:cs="Times New Roman"/>
        </w:rPr>
      </w:pPr>
      <w:proofErr w:type="spellStart"/>
      <w:r w:rsidRPr="001007DE">
        <w:rPr>
          <w:rFonts w:ascii="Times New Roman" w:hAnsi="Times New Roman" w:cs="Times New Roman"/>
        </w:rPr>
        <w:t>Bavnick</w:t>
      </w:r>
      <w:proofErr w:type="spellEnd"/>
      <w:r w:rsidRPr="001007DE">
        <w:rPr>
          <w:rFonts w:ascii="Times New Roman" w:hAnsi="Times New Roman" w:cs="Times New Roman"/>
        </w:rPr>
        <w:t xml:space="preserve"> notes that the term “concurrence” was introduced to own “secondary causality” as God’s way in nature and to maintain “human responsibility.” (591)  This is God’s will for ordering his world.</w:t>
      </w:r>
      <w:r w:rsidR="003C0D86" w:rsidRPr="001007DE">
        <w:rPr>
          <w:rFonts w:ascii="Times New Roman" w:hAnsi="Times New Roman" w:cs="Times New Roman"/>
        </w:rPr>
        <w:t xml:space="preserve">  “Concurrence” was introduced to avoid pantheism and Deism.</w:t>
      </w:r>
    </w:p>
    <w:p w:rsidR="00A03CC4" w:rsidRPr="001007DE" w:rsidRDefault="00A03CC4" w:rsidP="00A03CC4">
      <w:pPr>
        <w:spacing w:after="0"/>
        <w:ind w:left="720"/>
        <w:rPr>
          <w:rFonts w:ascii="Times New Roman" w:hAnsi="Times New Roman" w:cs="Times New Roman"/>
        </w:rPr>
      </w:pPr>
    </w:p>
    <w:p w:rsidR="00A03CC4" w:rsidRPr="001007DE" w:rsidRDefault="00A03CC4" w:rsidP="00A03CC4">
      <w:pPr>
        <w:spacing w:after="0"/>
        <w:ind w:left="720"/>
        <w:rPr>
          <w:rFonts w:ascii="Times New Roman" w:hAnsi="Times New Roman" w:cs="Times New Roman"/>
        </w:rPr>
      </w:pPr>
      <w:r w:rsidRPr="001007DE">
        <w:rPr>
          <w:rFonts w:ascii="Times New Roman" w:hAnsi="Times New Roman" w:cs="Times New Roman"/>
        </w:rPr>
        <w:t>“If God really maintains and governs the world, he must have foreknowledge of it (</w:t>
      </w:r>
      <w:proofErr w:type="spellStart"/>
      <w:r w:rsidRPr="001007DE">
        <w:rPr>
          <w:rFonts w:ascii="Times New Roman" w:hAnsi="Times New Roman" w:cs="Times New Roman"/>
          <w:i/>
        </w:rPr>
        <w:t>providentia</w:t>
      </w:r>
      <w:proofErr w:type="spellEnd"/>
      <w:r w:rsidRPr="001007DE">
        <w:rPr>
          <w:rFonts w:ascii="Times New Roman" w:hAnsi="Times New Roman" w:cs="Times New Roman"/>
        </w:rPr>
        <w:t>), will it, and be able to care for it (</w:t>
      </w:r>
      <w:r w:rsidRPr="001007DE">
        <w:rPr>
          <w:rFonts w:ascii="Times New Roman" w:hAnsi="Times New Roman" w:cs="Times New Roman"/>
          <w:i/>
        </w:rPr>
        <w:t>prudential</w:t>
      </w:r>
      <w:r w:rsidRPr="001007DE">
        <w:rPr>
          <w:rFonts w:ascii="Times New Roman" w:hAnsi="Times New Roman" w:cs="Times New Roman"/>
        </w:rPr>
        <w:t>), and also actually so preserve and govern it in time that the end he had in mind would be attained.” (597)</w:t>
      </w:r>
    </w:p>
    <w:p w:rsidR="00062842" w:rsidRPr="001007DE" w:rsidRDefault="00062842" w:rsidP="00602054">
      <w:pPr>
        <w:spacing w:after="0"/>
        <w:rPr>
          <w:rFonts w:ascii="Times New Roman" w:hAnsi="Times New Roman" w:cs="Times New Roman"/>
        </w:rPr>
      </w:pPr>
    </w:p>
    <w:p w:rsidR="003165DF" w:rsidRPr="001007DE" w:rsidRDefault="00062842" w:rsidP="00062842">
      <w:pPr>
        <w:spacing w:after="0"/>
        <w:ind w:left="720"/>
        <w:rPr>
          <w:rFonts w:ascii="Times New Roman" w:hAnsi="Times New Roman" w:cs="Times New Roman"/>
        </w:rPr>
      </w:pPr>
      <w:r w:rsidRPr="001007DE">
        <w:rPr>
          <w:rFonts w:ascii="Times New Roman" w:hAnsi="Times New Roman" w:cs="Times New Roman"/>
        </w:rPr>
        <w:t>The “concurrence” piece of providence maintains “two causes, though they are totally dependent on the primary cause, are at the same time also true and essential causes.  With his almighty power God makes possible every secondary cause and is present in it with his being at its beginning, progression and end.  It is he who posits it and makes it move into action (</w:t>
      </w:r>
      <w:proofErr w:type="spellStart"/>
      <w:r w:rsidRPr="001007DE">
        <w:rPr>
          <w:rFonts w:ascii="Times New Roman" w:hAnsi="Times New Roman" w:cs="Times New Roman"/>
          <w:i/>
        </w:rPr>
        <w:t>praecursus</w:t>
      </w:r>
      <w:proofErr w:type="spellEnd"/>
      <w:r w:rsidRPr="001007DE">
        <w:rPr>
          <w:rFonts w:ascii="Times New Roman" w:hAnsi="Times New Roman" w:cs="Times New Roman"/>
        </w:rPr>
        <w:t xml:space="preserve">) and who further accompanies it in its </w:t>
      </w:r>
      <w:r w:rsidRPr="001007DE">
        <w:rPr>
          <w:rFonts w:ascii="Times New Roman" w:hAnsi="Times New Roman" w:cs="Times New Roman"/>
        </w:rPr>
        <w:lastRenderedPageBreak/>
        <w:t>working and leads it to its effect (</w:t>
      </w:r>
      <w:r w:rsidRPr="001007DE">
        <w:rPr>
          <w:rFonts w:ascii="Times New Roman" w:hAnsi="Times New Roman" w:cs="Times New Roman"/>
          <w:i/>
        </w:rPr>
        <w:t>concursus</w:t>
      </w:r>
      <w:r w:rsidRPr="001007DE">
        <w:rPr>
          <w:rFonts w:ascii="Times New Roman" w:hAnsi="Times New Roman" w:cs="Times New Roman"/>
        </w:rPr>
        <w:t xml:space="preserve">).  He is ‘at work’ [in us] ‘both to </w:t>
      </w:r>
      <w:proofErr w:type="spellStart"/>
      <w:r w:rsidRPr="001007DE">
        <w:rPr>
          <w:rFonts w:ascii="Times New Roman" w:hAnsi="Times New Roman" w:cs="Times New Roman"/>
        </w:rPr>
        <w:t>wil</w:t>
      </w:r>
      <w:proofErr w:type="spellEnd"/>
      <w:r w:rsidRPr="001007DE">
        <w:rPr>
          <w:rFonts w:ascii="Times New Roman" w:hAnsi="Times New Roman" w:cs="Times New Roman"/>
        </w:rPr>
        <w:t xml:space="preserve"> and to do for his good pleasure’ (Phil. 2:13).  But this energizing activity of the primary cause in the secondary causes is so divinely great that precisely by that activity he stirs those secondary causes into an activity of their own.  ‘The providence of God does not cancel out but posits secondary causation.’” (Bavinck, 614) </w:t>
      </w:r>
      <w:r w:rsidR="003165DF" w:rsidRPr="001007DE">
        <w:rPr>
          <w:rFonts w:ascii="Times New Roman" w:hAnsi="Times New Roman" w:cs="Times New Roman"/>
          <w:b/>
        </w:rPr>
        <w:t>See this whole paragraph</w:t>
      </w:r>
      <w:r w:rsidR="003165DF" w:rsidRPr="001007DE">
        <w:rPr>
          <w:rFonts w:ascii="Times New Roman" w:hAnsi="Times New Roman" w:cs="Times New Roman"/>
        </w:rPr>
        <w:t xml:space="preserve">… he goes on to assert that primary causality does not obviate secondary causality and that they remain distinct.  Secondary </w:t>
      </w:r>
      <w:proofErr w:type="gramStart"/>
      <w:r w:rsidR="003165DF" w:rsidRPr="001007DE">
        <w:rPr>
          <w:rFonts w:ascii="Times New Roman" w:hAnsi="Times New Roman" w:cs="Times New Roman"/>
        </w:rPr>
        <w:t>causes  are</w:t>
      </w:r>
      <w:proofErr w:type="gramEnd"/>
      <w:r w:rsidR="003165DF" w:rsidRPr="001007DE">
        <w:rPr>
          <w:rFonts w:ascii="Times New Roman" w:hAnsi="Times New Roman" w:cs="Times New Roman"/>
        </w:rPr>
        <w:t xml:space="preserve"> not merely dressing but real causality.</w:t>
      </w:r>
    </w:p>
    <w:p w:rsidR="00062842" w:rsidRPr="001007DE" w:rsidRDefault="00062842" w:rsidP="003165DF">
      <w:pPr>
        <w:spacing w:after="0"/>
        <w:rPr>
          <w:rFonts w:ascii="Times New Roman" w:hAnsi="Times New Roman" w:cs="Times New Roman"/>
        </w:rPr>
      </w:pPr>
    </w:p>
    <w:p w:rsidR="00A03CC4" w:rsidRPr="001007DE" w:rsidRDefault="00A03CC4" w:rsidP="00602054">
      <w:pPr>
        <w:spacing w:after="0"/>
        <w:rPr>
          <w:rFonts w:ascii="Times New Roman" w:hAnsi="Times New Roman" w:cs="Times New Roman"/>
        </w:rPr>
      </w:pPr>
    </w:p>
    <w:p w:rsidR="00602054" w:rsidRPr="001007DE" w:rsidRDefault="00602054" w:rsidP="00602054">
      <w:pPr>
        <w:spacing w:after="0"/>
        <w:rPr>
          <w:rFonts w:ascii="Times New Roman" w:hAnsi="Times New Roman" w:cs="Times New Roman"/>
        </w:rPr>
      </w:pPr>
      <w:r w:rsidRPr="001007DE">
        <w:rPr>
          <w:rFonts w:ascii="Times New Roman" w:hAnsi="Times New Roman" w:cs="Times New Roman"/>
        </w:rPr>
        <w:t>John of Damascus described providence as “that will of God by which all existing things receive suitable guidance through to their end” (</w:t>
      </w:r>
      <w:r w:rsidRPr="001007DE">
        <w:rPr>
          <w:rFonts w:ascii="Times New Roman" w:hAnsi="Times New Roman" w:cs="Times New Roman"/>
          <w:i/>
        </w:rPr>
        <w:t>Exposition of the Orthodox Faith</w:t>
      </w:r>
      <w:r w:rsidRPr="001007DE">
        <w:rPr>
          <w:rFonts w:ascii="Times New Roman" w:hAnsi="Times New Roman" w:cs="Times New Roman"/>
        </w:rPr>
        <w:t xml:space="preserve">, II.29; cited by </w:t>
      </w:r>
      <w:proofErr w:type="spellStart"/>
      <w:r w:rsidRPr="001007DE">
        <w:rPr>
          <w:rFonts w:ascii="Times New Roman" w:hAnsi="Times New Roman" w:cs="Times New Roman"/>
        </w:rPr>
        <w:t>Bavnick</w:t>
      </w:r>
      <w:proofErr w:type="spellEnd"/>
      <w:r w:rsidRPr="001007DE">
        <w:rPr>
          <w:rFonts w:ascii="Times New Roman" w:hAnsi="Times New Roman" w:cs="Times New Roman"/>
        </w:rPr>
        <w:t xml:space="preserve">, </w:t>
      </w:r>
      <w:r w:rsidR="00A03CC4" w:rsidRPr="001007DE">
        <w:rPr>
          <w:rFonts w:ascii="Times New Roman" w:hAnsi="Times New Roman" w:cs="Times New Roman"/>
        </w:rPr>
        <w:t>2.</w:t>
      </w:r>
      <w:r w:rsidRPr="001007DE">
        <w:rPr>
          <w:rFonts w:ascii="Times New Roman" w:hAnsi="Times New Roman" w:cs="Times New Roman"/>
        </w:rPr>
        <w:t>596</w:t>
      </w:r>
      <w:proofErr w:type="gramStart"/>
      <w:r w:rsidRPr="001007DE">
        <w:rPr>
          <w:rFonts w:ascii="Times New Roman" w:hAnsi="Times New Roman" w:cs="Times New Roman"/>
        </w:rPr>
        <w:t>)  In</w:t>
      </w:r>
      <w:proofErr w:type="gramEnd"/>
      <w:r w:rsidRPr="001007DE">
        <w:rPr>
          <w:rFonts w:ascii="Times New Roman" w:hAnsi="Times New Roman" w:cs="Times New Roman"/>
        </w:rPr>
        <w:t xml:space="preserve"> this sense, providence participates in the decrees of God.</w:t>
      </w:r>
    </w:p>
    <w:p w:rsidR="00602054" w:rsidRPr="001007DE" w:rsidRDefault="00602054" w:rsidP="00602054">
      <w:pPr>
        <w:spacing w:after="0"/>
        <w:rPr>
          <w:rFonts w:ascii="Times New Roman" w:hAnsi="Times New Roman" w:cs="Times New Roman"/>
        </w:rPr>
      </w:pPr>
    </w:p>
    <w:p w:rsidR="00E7450B" w:rsidRPr="001007DE" w:rsidRDefault="00602054" w:rsidP="00602054">
      <w:pPr>
        <w:spacing w:after="0"/>
        <w:rPr>
          <w:rFonts w:ascii="Times New Roman" w:hAnsi="Times New Roman" w:cs="Times New Roman"/>
        </w:rPr>
      </w:pPr>
      <w:r w:rsidRPr="001007DE">
        <w:rPr>
          <w:rFonts w:ascii="Times New Roman" w:hAnsi="Times New Roman" w:cs="Times New Roman"/>
        </w:rPr>
        <w:t xml:space="preserve">“Hence, according to </w:t>
      </w:r>
      <w:proofErr w:type="spellStart"/>
      <w:r w:rsidRPr="001007DE">
        <w:rPr>
          <w:rFonts w:ascii="Times New Roman" w:hAnsi="Times New Roman" w:cs="Times New Roman"/>
        </w:rPr>
        <w:t>Scriptue</w:t>
      </w:r>
      <w:proofErr w:type="spellEnd"/>
      <w:r w:rsidRPr="001007DE">
        <w:rPr>
          <w:rFonts w:ascii="Times New Roman" w:hAnsi="Times New Roman" w:cs="Times New Roman"/>
        </w:rPr>
        <w:t xml:space="preserve"> and the church’s confession, providence is that act of God by which from moment to moment he preserves and governs all things.  It is not only to ‘see for’ (</w:t>
      </w:r>
      <w:proofErr w:type="spellStart"/>
      <w:r w:rsidRPr="001007DE">
        <w:rPr>
          <w:rFonts w:ascii="Times New Roman" w:hAnsi="Times New Roman" w:cs="Times New Roman"/>
          <w:i/>
        </w:rPr>
        <w:t>fursehung</w:t>
      </w:r>
      <w:proofErr w:type="spellEnd"/>
      <w:r w:rsidRPr="001007DE">
        <w:rPr>
          <w:rFonts w:ascii="Times New Roman" w:hAnsi="Times New Roman" w:cs="Times New Roman"/>
        </w:rPr>
        <w:t>) but also to ‘foresee’ (</w:t>
      </w:r>
      <w:proofErr w:type="spellStart"/>
      <w:r w:rsidRPr="001007DE">
        <w:rPr>
          <w:rFonts w:ascii="Times New Roman" w:hAnsi="Times New Roman" w:cs="Times New Roman"/>
          <w:i/>
        </w:rPr>
        <w:t>Vorsehung</w:t>
      </w:r>
      <w:proofErr w:type="spellEnd"/>
      <w:r w:rsidRPr="001007DE">
        <w:rPr>
          <w:rFonts w:ascii="Times New Roman" w:hAnsi="Times New Roman" w:cs="Times New Roman"/>
        </w:rPr>
        <w:t>).” (Bavinck</w:t>
      </w:r>
      <w:r w:rsidR="00A03CC4" w:rsidRPr="001007DE">
        <w:rPr>
          <w:rFonts w:ascii="Times New Roman" w:hAnsi="Times New Roman" w:cs="Times New Roman"/>
        </w:rPr>
        <w:t>, 2.596)</w:t>
      </w:r>
    </w:p>
    <w:p w:rsidR="00487AA2" w:rsidRPr="001007DE" w:rsidRDefault="00487AA2" w:rsidP="00487AA2">
      <w:pPr>
        <w:spacing w:after="0"/>
        <w:rPr>
          <w:rFonts w:ascii="Times New Roman" w:hAnsi="Times New Roman" w:cs="Times New Roman"/>
        </w:rPr>
      </w:pPr>
    </w:p>
    <w:p w:rsidR="00487AA2" w:rsidRPr="001007DE" w:rsidRDefault="00487AA2" w:rsidP="00487AA2">
      <w:pPr>
        <w:spacing w:after="0"/>
        <w:rPr>
          <w:rFonts w:ascii="Times New Roman" w:hAnsi="Times New Roman" w:cs="Times New Roman"/>
        </w:rPr>
      </w:pPr>
    </w:p>
    <w:p w:rsidR="00487AA2" w:rsidRPr="001007DE" w:rsidRDefault="00487AA2" w:rsidP="00487AA2">
      <w:pPr>
        <w:spacing w:after="0"/>
        <w:rPr>
          <w:rFonts w:ascii="Times New Roman" w:hAnsi="Times New Roman" w:cs="Times New Roman"/>
        </w:rPr>
      </w:pPr>
      <w:r w:rsidRPr="001007DE">
        <w:rPr>
          <w:rFonts w:ascii="Times New Roman" w:hAnsi="Times New Roman" w:cs="Times New Roman"/>
        </w:rPr>
        <w:t>II.</w:t>
      </w:r>
      <w:r w:rsidRPr="001007DE">
        <w:rPr>
          <w:rFonts w:ascii="Times New Roman" w:hAnsi="Times New Roman" w:cs="Times New Roman"/>
        </w:rPr>
        <w:tab/>
        <w:t>Relation to “sovereignty”</w:t>
      </w:r>
    </w:p>
    <w:p w:rsidR="00487AA2" w:rsidRPr="001007DE" w:rsidRDefault="00487AA2" w:rsidP="00487AA2">
      <w:pPr>
        <w:spacing w:after="0"/>
        <w:rPr>
          <w:rFonts w:ascii="Times New Roman" w:hAnsi="Times New Roman" w:cs="Times New Roman"/>
        </w:rPr>
      </w:pPr>
    </w:p>
    <w:p w:rsidR="00487AA2" w:rsidRPr="001007DE" w:rsidRDefault="0050228F" w:rsidP="00487AA2">
      <w:pPr>
        <w:spacing w:after="0"/>
        <w:rPr>
          <w:rFonts w:ascii="Times New Roman" w:hAnsi="Times New Roman" w:cs="Times New Roman"/>
        </w:rPr>
      </w:pPr>
      <w:r w:rsidRPr="001007DE">
        <w:rPr>
          <w:rFonts w:ascii="Times New Roman" w:hAnsi="Times New Roman" w:cs="Times New Roman"/>
        </w:rPr>
        <w:tab/>
        <w:t>“Providence” is the outworking of sovereignty.</w:t>
      </w:r>
    </w:p>
    <w:p w:rsidR="00515D88" w:rsidRPr="001007DE" w:rsidRDefault="00515D88" w:rsidP="00487AA2">
      <w:pPr>
        <w:spacing w:after="0"/>
        <w:rPr>
          <w:rFonts w:ascii="Times New Roman" w:hAnsi="Times New Roman" w:cs="Times New Roman"/>
        </w:rPr>
      </w:pPr>
    </w:p>
    <w:p w:rsidR="00487AA2" w:rsidRPr="001007DE" w:rsidRDefault="00487AA2" w:rsidP="00487AA2">
      <w:pPr>
        <w:spacing w:after="0"/>
        <w:rPr>
          <w:rFonts w:ascii="Times New Roman" w:hAnsi="Times New Roman" w:cs="Times New Roman"/>
        </w:rPr>
      </w:pPr>
    </w:p>
    <w:p w:rsidR="00487AA2" w:rsidRPr="001007DE" w:rsidRDefault="00487AA2" w:rsidP="00487AA2">
      <w:pPr>
        <w:spacing w:after="0"/>
        <w:rPr>
          <w:rFonts w:ascii="Times New Roman" w:hAnsi="Times New Roman" w:cs="Times New Roman"/>
        </w:rPr>
      </w:pPr>
      <w:r w:rsidRPr="001007DE">
        <w:rPr>
          <w:rFonts w:ascii="Times New Roman" w:hAnsi="Times New Roman" w:cs="Times New Roman"/>
        </w:rPr>
        <w:t>III.</w:t>
      </w:r>
      <w:r w:rsidRPr="001007DE">
        <w:rPr>
          <w:rFonts w:ascii="Times New Roman" w:hAnsi="Times New Roman" w:cs="Times New Roman"/>
        </w:rPr>
        <w:tab/>
        <w:t>Questions this study raises about the problem of knowledge and discerning God’s will</w:t>
      </w:r>
    </w:p>
    <w:p w:rsidR="00515D88" w:rsidRPr="001007DE" w:rsidRDefault="00515D88" w:rsidP="00487AA2">
      <w:pPr>
        <w:spacing w:after="0"/>
        <w:rPr>
          <w:rFonts w:ascii="Times New Roman" w:hAnsi="Times New Roman" w:cs="Times New Roman"/>
        </w:rPr>
      </w:pPr>
    </w:p>
    <w:p w:rsidR="00487AA2" w:rsidRPr="001007DE" w:rsidRDefault="00487AA2" w:rsidP="00487AA2">
      <w:pPr>
        <w:spacing w:after="0"/>
        <w:rPr>
          <w:rFonts w:ascii="Times New Roman" w:hAnsi="Times New Roman" w:cs="Times New Roman"/>
        </w:rPr>
      </w:pPr>
    </w:p>
    <w:p w:rsidR="00487AA2" w:rsidRPr="001007DE" w:rsidRDefault="00487AA2" w:rsidP="00487AA2">
      <w:pPr>
        <w:spacing w:after="0"/>
        <w:rPr>
          <w:rFonts w:ascii="Times New Roman" w:hAnsi="Times New Roman" w:cs="Times New Roman"/>
        </w:rPr>
      </w:pPr>
      <w:r w:rsidRPr="001007DE">
        <w:rPr>
          <w:rFonts w:ascii="Times New Roman" w:hAnsi="Times New Roman" w:cs="Times New Roman"/>
        </w:rPr>
        <w:t>IV.</w:t>
      </w:r>
      <w:r w:rsidRPr="001007DE">
        <w:rPr>
          <w:rFonts w:ascii="Times New Roman" w:hAnsi="Times New Roman" w:cs="Times New Roman"/>
        </w:rPr>
        <w:tab/>
        <w:t>Application of “providence” within a model of “knowing God’s will”</w:t>
      </w:r>
    </w:p>
    <w:p w:rsidR="00487AA2" w:rsidRPr="001007DE" w:rsidRDefault="00487AA2" w:rsidP="00487AA2">
      <w:pPr>
        <w:spacing w:after="0"/>
        <w:rPr>
          <w:rFonts w:ascii="Times New Roman" w:hAnsi="Times New Roman" w:cs="Times New Roman"/>
        </w:rPr>
      </w:pPr>
    </w:p>
    <w:p w:rsidR="00487AA2" w:rsidRPr="001007DE" w:rsidRDefault="00E475F7" w:rsidP="00487AA2">
      <w:pPr>
        <w:spacing w:after="0"/>
        <w:rPr>
          <w:rFonts w:ascii="Times New Roman" w:hAnsi="Times New Roman" w:cs="Times New Roman"/>
        </w:rPr>
      </w:pPr>
      <w:r>
        <w:rPr>
          <w:rFonts w:ascii="Times New Roman" w:hAnsi="Times New Roman" w:cs="Times New Roman"/>
        </w:rPr>
        <w:tab/>
        <w:t>Cf. other note packs provided.</w:t>
      </w:r>
    </w:p>
    <w:p w:rsidR="00487AA2" w:rsidRPr="001007DE" w:rsidRDefault="00487AA2" w:rsidP="00487AA2">
      <w:pPr>
        <w:spacing w:after="0"/>
        <w:rPr>
          <w:rFonts w:ascii="Times New Roman" w:hAnsi="Times New Roman" w:cs="Times New Roman"/>
        </w:rPr>
      </w:pPr>
    </w:p>
    <w:p w:rsidR="00487AA2" w:rsidRPr="001007DE" w:rsidRDefault="00487AA2" w:rsidP="00487AA2">
      <w:pPr>
        <w:spacing w:after="0"/>
        <w:rPr>
          <w:rFonts w:ascii="Times New Roman" w:hAnsi="Times New Roman" w:cs="Times New Roman"/>
        </w:rPr>
      </w:pPr>
    </w:p>
    <w:sectPr w:rsidR="00487AA2" w:rsidRPr="001007DE" w:rsidSect="00E475F7">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387F69"/>
    <w:multiLevelType w:val="hybridMultilevel"/>
    <w:tmpl w:val="6D7CB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653CBC"/>
    <w:multiLevelType w:val="hybridMultilevel"/>
    <w:tmpl w:val="6EE02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2783318">
    <w:abstractNumId w:val="0"/>
  </w:num>
  <w:num w:numId="2" w16cid:durableId="461848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AA2"/>
    <w:rsid w:val="00062842"/>
    <w:rsid w:val="001007DE"/>
    <w:rsid w:val="00133373"/>
    <w:rsid w:val="003165DF"/>
    <w:rsid w:val="003418FD"/>
    <w:rsid w:val="00367A49"/>
    <w:rsid w:val="003C0D86"/>
    <w:rsid w:val="00487AA2"/>
    <w:rsid w:val="004E1276"/>
    <w:rsid w:val="0050228F"/>
    <w:rsid w:val="00515D88"/>
    <w:rsid w:val="00602054"/>
    <w:rsid w:val="00637690"/>
    <w:rsid w:val="00710E63"/>
    <w:rsid w:val="007113EB"/>
    <w:rsid w:val="007E01BE"/>
    <w:rsid w:val="00812C9A"/>
    <w:rsid w:val="00A03CC4"/>
    <w:rsid w:val="00AF00BA"/>
    <w:rsid w:val="00C351C6"/>
    <w:rsid w:val="00D0065C"/>
    <w:rsid w:val="00D0106D"/>
    <w:rsid w:val="00E475F7"/>
    <w:rsid w:val="00E7450B"/>
    <w:rsid w:val="00E8549E"/>
    <w:rsid w:val="00EF563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5190ACC9"/>
  <w15:docId w15:val="{DE54E81E-08E5-C341-BB40-56E09A7B3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35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6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1064</Words>
  <Characters>6069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Grand Rapids Theo Sem</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T. Meadors</dc:creator>
  <cp:keywords/>
  <cp:lastModifiedBy>Gary T. Meadors</cp:lastModifiedBy>
  <cp:revision>3</cp:revision>
  <cp:lastPrinted>2010-04-19T20:20:00Z</cp:lastPrinted>
  <dcterms:created xsi:type="dcterms:W3CDTF">2024-11-05T19:54:00Z</dcterms:created>
  <dcterms:modified xsi:type="dcterms:W3CDTF">2024-12-24T14:32:00Z</dcterms:modified>
</cp:coreProperties>
</file>