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2546C" w14:textId="64CEFDC8" w:rsidR="00C74508" w:rsidRPr="00067B4B" w:rsidRDefault="00C74508" w:rsidP="00C74508">
      <w:pPr>
        <w:jc w:val="center"/>
        <w:rPr>
          <w:sz w:val="26"/>
          <w:szCs w:val="26"/>
        </w:rPr>
      </w:pP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12</w:t>
      </w:r>
      <w:r w:rsidRPr="00067B4B">
        <w:rPr>
          <w:b/>
          <w:bCs/>
          <w:sz w:val="36"/>
          <w:szCs w:val="36"/>
        </w:rPr>
        <w:t>, Resources from Notebooklm</w:t>
      </w:r>
      <w:r w:rsidRPr="00067B4B">
        <w:rPr>
          <w:b/>
          <w:bCs/>
          <w:sz w:val="36"/>
          <w:szCs w:val="36"/>
        </w:rPr>
        <w:br/>
      </w:r>
      <w:r w:rsidRPr="00067B4B">
        <w:rPr>
          <w:sz w:val="26"/>
          <w:szCs w:val="26"/>
        </w:rPr>
        <w:t>1) Abstract, 2) Audio podcast, 3) Study Guide, 4) Briefing Document, and 5) FAQs</w:t>
      </w:r>
    </w:p>
    <w:p w14:paraId="54FD8CEC" w14:textId="77777777" w:rsidR="00C74508" w:rsidRDefault="00C74508" w:rsidP="00C74508">
      <w:pPr>
        <w:rPr>
          <w:sz w:val="26"/>
          <w:szCs w:val="26"/>
        </w:rPr>
      </w:pPr>
    </w:p>
    <w:p w14:paraId="1E1423D6" w14:textId="0B4341F5" w:rsidR="00C74508" w:rsidRPr="00F065F9" w:rsidRDefault="00C74508" w:rsidP="00C74508">
      <w:pPr>
        <w:rPr>
          <w:b/>
          <w:bCs/>
          <w:sz w:val="32"/>
          <w:szCs w:val="32"/>
        </w:rPr>
      </w:pPr>
      <w:r>
        <w:rPr>
          <w:b/>
          <w:bCs/>
          <w:sz w:val="32"/>
          <w:szCs w:val="32"/>
        </w:rPr>
        <w:t xml:space="preserve">1. </w:t>
      </w:r>
      <w:r w:rsidRPr="00595C2F">
        <w:rPr>
          <w:b/>
          <w:bCs/>
          <w:sz w:val="32"/>
          <w:szCs w:val="32"/>
        </w:rPr>
        <w:t xml:space="preserve">Abstract of </w:t>
      </w:r>
      <w:r>
        <w:rPr>
          <w:b/>
          <w:bCs/>
          <w:sz w:val="32"/>
          <w:szCs w:val="32"/>
        </w:rPr>
        <w:t>deSilva</w:t>
      </w:r>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12</w:t>
      </w:r>
      <w:r w:rsidRPr="00067B4B">
        <w:rPr>
          <w:b/>
          <w:bCs/>
          <w:sz w:val="36"/>
          <w:szCs w:val="36"/>
        </w:rPr>
        <w:t>,</w:t>
      </w:r>
      <w:r w:rsidRPr="00595C2F">
        <w:rPr>
          <w:b/>
          <w:bCs/>
          <w:sz w:val="32"/>
          <w:szCs w:val="32"/>
        </w:rPr>
        <w:t xml:space="preserve"> </w:t>
      </w:r>
      <w:r>
        <w:rPr>
          <w:b/>
          <w:bCs/>
          <w:sz w:val="32"/>
          <w:szCs w:val="32"/>
        </w:rPr>
        <w:t>Hebrews 13:1-25: A God-pleasing Response, Biblicalel</w:t>
      </w:r>
      <w:r w:rsidRPr="00F065F9">
        <w:rPr>
          <w:b/>
          <w:bCs/>
          <w:sz w:val="32"/>
          <w:szCs w:val="32"/>
        </w:rPr>
        <w:t>earning.org, BeL</w:t>
      </w:r>
    </w:p>
    <w:p w14:paraId="410F8BB4" w14:textId="77777777" w:rsidR="00C74508" w:rsidRPr="00C74508" w:rsidRDefault="00C74508" w:rsidP="00C74508">
      <w:pPr>
        <w:rPr>
          <w:sz w:val="26"/>
          <w:szCs w:val="26"/>
        </w:rPr>
      </w:pPr>
      <w:r w:rsidRPr="00C74508">
        <w:rPr>
          <w:b/>
          <w:bCs/>
          <w:sz w:val="26"/>
          <w:szCs w:val="26"/>
        </w:rPr>
        <w:t>Dr. David deSilva's lecture</w:t>
      </w:r>
      <w:r w:rsidRPr="00C74508">
        <w:rPr>
          <w:sz w:val="26"/>
          <w:szCs w:val="26"/>
        </w:rPr>
        <w:t xml:space="preserve"> analyzes Hebrews 13, arguing that its exhortations are integral to the preceding sermon, not an addendum. The lecture explores themes of </w:t>
      </w:r>
      <w:r w:rsidRPr="00C74508">
        <w:rPr>
          <w:b/>
          <w:bCs/>
          <w:sz w:val="26"/>
          <w:szCs w:val="26"/>
        </w:rPr>
        <w:t>pleasing God</w:t>
      </w:r>
      <w:r w:rsidRPr="00C74508">
        <w:rPr>
          <w:sz w:val="26"/>
          <w:szCs w:val="26"/>
        </w:rPr>
        <w:t xml:space="preserve"> through grateful responses, emphasizing </w:t>
      </w:r>
      <w:r w:rsidRPr="00C74508">
        <w:rPr>
          <w:b/>
          <w:bCs/>
          <w:sz w:val="26"/>
          <w:szCs w:val="26"/>
        </w:rPr>
        <w:t>brotherly love</w:t>
      </w:r>
      <w:r w:rsidRPr="00C74508">
        <w:rPr>
          <w:sz w:val="26"/>
          <w:szCs w:val="26"/>
        </w:rPr>
        <w:t xml:space="preserve">, </w:t>
      </w:r>
      <w:r w:rsidRPr="00C74508">
        <w:rPr>
          <w:b/>
          <w:bCs/>
          <w:sz w:val="26"/>
          <w:szCs w:val="26"/>
        </w:rPr>
        <w:t>hospitality</w:t>
      </w:r>
      <w:r w:rsidRPr="00C74508">
        <w:rPr>
          <w:sz w:val="26"/>
          <w:szCs w:val="26"/>
        </w:rPr>
        <w:t xml:space="preserve">, and support for the marginalized. It further examines the significance of </w:t>
      </w:r>
      <w:r w:rsidRPr="00C74508">
        <w:rPr>
          <w:b/>
          <w:bCs/>
          <w:sz w:val="26"/>
          <w:szCs w:val="26"/>
        </w:rPr>
        <w:t>Jesus's sacrifice</w:t>
      </w:r>
      <w:r w:rsidRPr="00C74508">
        <w:rPr>
          <w:sz w:val="26"/>
          <w:szCs w:val="26"/>
        </w:rPr>
        <w:t xml:space="preserve"> and its implications for Christian behavior, including marital fidelity and detachment from material wealth. Finally, the analysis covers the letter's closing, highlighting the importance of </w:t>
      </w:r>
      <w:r w:rsidRPr="00C74508">
        <w:rPr>
          <w:b/>
          <w:bCs/>
          <w:sz w:val="26"/>
          <w:szCs w:val="26"/>
        </w:rPr>
        <w:t>obeying leaders</w:t>
      </w:r>
      <w:r w:rsidRPr="00C74508">
        <w:rPr>
          <w:sz w:val="26"/>
          <w:szCs w:val="26"/>
        </w:rPr>
        <w:t xml:space="preserve">, offering prayers, and maintaining a strong community focused on </w:t>
      </w:r>
      <w:r w:rsidRPr="00C74508">
        <w:rPr>
          <w:b/>
          <w:bCs/>
          <w:sz w:val="26"/>
          <w:szCs w:val="26"/>
        </w:rPr>
        <w:t>God's grace</w:t>
      </w:r>
      <w:r w:rsidRPr="00C74508">
        <w:rPr>
          <w:sz w:val="26"/>
          <w:szCs w:val="26"/>
        </w:rPr>
        <w:t>.</w:t>
      </w:r>
    </w:p>
    <w:p w14:paraId="71AD7052" w14:textId="77777777" w:rsidR="00925E72" w:rsidRDefault="00925E72">
      <w:pPr>
        <w:rPr>
          <w:sz w:val="26"/>
          <w:szCs w:val="26"/>
        </w:rPr>
      </w:pPr>
    </w:p>
    <w:p w14:paraId="740B64E4" w14:textId="62ED026A" w:rsidR="00C74508" w:rsidRDefault="00C74508" w:rsidP="00C74508">
      <w:pPr>
        <w:rPr>
          <w:sz w:val="26"/>
          <w:szCs w:val="26"/>
        </w:rPr>
      </w:pPr>
      <w:r>
        <w:rPr>
          <w:b/>
          <w:bCs/>
          <w:sz w:val="36"/>
          <w:szCs w:val="36"/>
        </w:rPr>
        <w:t xml:space="preserve">2. 25-minute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deSilva</w:t>
      </w:r>
      <w:r w:rsidRPr="00E955DD">
        <w:rPr>
          <w:b/>
          <w:bCs/>
          <w:sz w:val="36"/>
          <w:szCs w:val="36"/>
        </w:rPr>
        <w:t xml:space="preserve">’s, </w:t>
      </w:r>
      <w:r>
        <w:rPr>
          <w:b/>
          <w:bCs/>
          <w:sz w:val="36"/>
          <w:szCs w:val="36"/>
        </w:rPr>
        <w:t>Hebrews</w:t>
      </w:r>
      <w:r w:rsidRPr="00E955DD">
        <w:rPr>
          <w:b/>
          <w:bCs/>
          <w:sz w:val="36"/>
          <w:szCs w:val="36"/>
        </w:rPr>
        <w:t xml:space="preserve">, Session </w:t>
      </w:r>
      <w:r>
        <w:rPr>
          <w:b/>
          <w:bCs/>
          <w:sz w:val="36"/>
          <w:szCs w:val="36"/>
        </w:rPr>
        <w:t>12</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[BeL]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r>
        <w:rPr>
          <w:b/>
          <w:bCs/>
          <w:sz w:val="36"/>
          <w:szCs w:val="36"/>
        </w:rPr>
        <w:br/>
      </w:r>
    </w:p>
    <w:p w14:paraId="769B6113" w14:textId="584B5B5F" w:rsidR="00C74508" w:rsidRDefault="00594C11">
      <w:pPr>
        <w:rPr>
          <w:sz w:val="26"/>
          <w:szCs w:val="26"/>
        </w:rPr>
      </w:pPr>
      <w:r>
        <w:rPr>
          <w:sz w:val="26"/>
          <w:szCs w:val="26"/>
        </w:rPr>
        <w:object w:dxaOrig="1541" w:dyaOrig="998" w14:anchorId="6B123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49.25pt" o:ole="">
            <v:imagedata r:id="rId7" o:title=""/>
          </v:shape>
          <o:OLEObject Type="Embed" ProgID="Package" ShapeID="_x0000_i1025" DrawAspect="Icon" ObjectID="_1799582676" r:id="rId8"/>
        </w:object>
      </w:r>
      <w:r w:rsidR="00C74508">
        <w:rPr>
          <w:sz w:val="26"/>
          <w:szCs w:val="26"/>
        </w:rPr>
        <w:br w:type="page"/>
      </w:r>
    </w:p>
    <w:p w14:paraId="02F6D619" w14:textId="77777777" w:rsidR="00C74508" w:rsidRPr="00C74508" w:rsidRDefault="00C74508" w:rsidP="00C74508">
      <w:pPr>
        <w:rPr>
          <w:vanish/>
          <w:sz w:val="26"/>
          <w:szCs w:val="26"/>
        </w:rPr>
      </w:pPr>
      <w:r w:rsidRPr="00C74508">
        <w:rPr>
          <w:vanish/>
          <w:sz w:val="26"/>
          <w:szCs w:val="26"/>
        </w:rPr>
        <w:lastRenderedPageBreak/>
        <w:t>Bottom of Form</w:t>
      </w:r>
    </w:p>
    <w:p w14:paraId="3A67AC4A" w14:textId="4B10A375" w:rsidR="00C74508" w:rsidRPr="00067B4B" w:rsidRDefault="00CC29B8" w:rsidP="00C74508">
      <w:pPr>
        <w:rPr>
          <w:b/>
          <w:bCs/>
          <w:sz w:val="36"/>
          <w:szCs w:val="36"/>
        </w:rPr>
      </w:pPr>
      <w:r>
        <w:rPr>
          <w:b/>
          <w:bCs/>
          <w:sz w:val="36"/>
          <w:szCs w:val="36"/>
        </w:rPr>
        <w:t>3</w:t>
      </w:r>
      <w:r w:rsidR="00C74508">
        <w:rPr>
          <w:b/>
          <w:bCs/>
          <w:sz w:val="36"/>
          <w:szCs w:val="36"/>
        </w:rPr>
        <w:t xml:space="preserve">. </w:t>
      </w:r>
      <w:r w:rsidR="00C74508" w:rsidRPr="00595C2F">
        <w:rPr>
          <w:b/>
          <w:bCs/>
          <w:sz w:val="36"/>
          <w:szCs w:val="36"/>
        </w:rPr>
        <w:t>Briefing Document</w:t>
      </w:r>
      <w:r w:rsidR="00C74508" w:rsidRPr="00067B4B">
        <w:rPr>
          <w:vanish/>
          <w:sz w:val="26"/>
          <w:szCs w:val="26"/>
        </w:rPr>
        <w:t>Top of Form</w:t>
      </w:r>
    </w:p>
    <w:p w14:paraId="3CC37F7B" w14:textId="77777777" w:rsidR="00C74508" w:rsidRPr="00C74508" w:rsidRDefault="00C74508" w:rsidP="00C74508">
      <w:pPr>
        <w:rPr>
          <w:vanish/>
          <w:sz w:val="26"/>
          <w:szCs w:val="26"/>
        </w:rPr>
      </w:pPr>
      <w:r w:rsidRPr="00C74508">
        <w:rPr>
          <w:vanish/>
          <w:sz w:val="26"/>
          <w:szCs w:val="26"/>
        </w:rPr>
        <w:t>Top of Form</w:t>
      </w:r>
    </w:p>
    <w:p w14:paraId="32FE5AE4" w14:textId="77777777" w:rsidR="00C74508" w:rsidRPr="00C74508" w:rsidRDefault="00C74508" w:rsidP="00C74508">
      <w:pPr>
        <w:rPr>
          <w:sz w:val="26"/>
          <w:szCs w:val="26"/>
        </w:rPr>
      </w:pPr>
      <w:r w:rsidRPr="00C74508">
        <w:rPr>
          <w:sz w:val="26"/>
          <w:szCs w:val="26"/>
        </w:rPr>
        <w:t>Okay, here is a detailed briefing document summarizing the key themes and ideas from the provided excerpts of Dr. David A. deSilva's "Hebrews, Session 12" lecture:</w:t>
      </w:r>
    </w:p>
    <w:p w14:paraId="62F1A20F" w14:textId="77777777" w:rsidR="00C74508" w:rsidRPr="00C74508" w:rsidRDefault="00C74508" w:rsidP="00C74508">
      <w:pPr>
        <w:rPr>
          <w:sz w:val="26"/>
          <w:szCs w:val="26"/>
        </w:rPr>
      </w:pPr>
      <w:r w:rsidRPr="00C74508">
        <w:rPr>
          <w:b/>
          <w:bCs/>
          <w:sz w:val="26"/>
          <w:szCs w:val="26"/>
        </w:rPr>
        <w:t>Briefing Document: Hebrews 13 - A God-Pleasing Response</w:t>
      </w:r>
    </w:p>
    <w:p w14:paraId="6AE3135B" w14:textId="77777777" w:rsidR="00C74508" w:rsidRPr="00C74508" w:rsidRDefault="00C74508" w:rsidP="00C74508">
      <w:pPr>
        <w:rPr>
          <w:sz w:val="26"/>
          <w:szCs w:val="26"/>
        </w:rPr>
      </w:pPr>
      <w:r w:rsidRPr="00C74508">
        <w:rPr>
          <w:b/>
          <w:bCs/>
          <w:sz w:val="26"/>
          <w:szCs w:val="26"/>
        </w:rPr>
        <w:t>Introduction:</w:t>
      </w:r>
    </w:p>
    <w:p w14:paraId="246A7835" w14:textId="77777777" w:rsidR="00C74508" w:rsidRPr="00C74508" w:rsidRDefault="00C74508" w:rsidP="00C74508">
      <w:pPr>
        <w:rPr>
          <w:sz w:val="26"/>
          <w:szCs w:val="26"/>
        </w:rPr>
      </w:pPr>
      <w:r w:rsidRPr="00C74508">
        <w:rPr>
          <w:sz w:val="26"/>
          <w:szCs w:val="26"/>
        </w:rPr>
        <w:t>This document summarizes the main points and themes from Dr. David A. deSilva's analysis of Hebrews 13, focusing on the practical exhortations for believers within a hostile environment. DeSilva argues that these instructions are not merely tacked on, but are integral to the overall message of Hebrews, emphasizing how believers should live in response to God's grace and in anticipation of the "lasting city" to come.</w:t>
      </w:r>
    </w:p>
    <w:p w14:paraId="23923D55" w14:textId="77777777" w:rsidR="00C74508" w:rsidRPr="00C74508" w:rsidRDefault="00C74508" w:rsidP="00C74508">
      <w:pPr>
        <w:rPr>
          <w:sz w:val="26"/>
          <w:szCs w:val="26"/>
        </w:rPr>
      </w:pPr>
      <w:r w:rsidRPr="00C74508">
        <w:rPr>
          <w:b/>
          <w:bCs/>
          <w:sz w:val="26"/>
          <w:szCs w:val="26"/>
        </w:rPr>
        <w:t>Main Themes:</w:t>
      </w:r>
    </w:p>
    <w:p w14:paraId="3C47A292" w14:textId="77777777" w:rsidR="00C74508" w:rsidRPr="00C74508" w:rsidRDefault="00C74508" w:rsidP="00C74508">
      <w:pPr>
        <w:numPr>
          <w:ilvl w:val="0"/>
          <w:numId w:val="4"/>
        </w:numPr>
        <w:rPr>
          <w:sz w:val="26"/>
          <w:szCs w:val="26"/>
        </w:rPr>
      </w:pPr>
      <w:r w:rsidRPr="00C74508">
        <w:rPr>
          <w:b/>
          <w:bCs/>
          <w:sz w:val="26"/>
          <w:szCs w:val="26"/>
        </w:rPr>
        <w:t>Living a Life Pleasing to God:</w:t>
      </w:r>
    </w:p>
    <w:p w14:paraId="233499D3" w14:textId="77777777" w:rsidR="00C74508" w:rsidRPr="00C74508" w:rsidRDefault="00C74508" w:rsidP="00C74508">
      <w:pPr>
        <w:numPr>
          <w:ilvl w:val="0"/>
          <w:numId w:val="5"/>
        </w:numPr>
        <w:rPr>
          <w:sz w:val="26"/>
          <w:szCs w:val="26"/>
        </w:rPr>
      </w:pPr>
      <w:r w:rsidRPr="00C74508">
        <w:rPr>
          <w:b/>
          <w:bCs/>
          <w:sz w:val="26"/>
          <w:szCs w:val="26"/>
        </w:rPr>
        <w:t>Gratitude as the Foundation:</w:t>
      </w:r>
      <w:r w:rsidRPr="00C74508">
        <w:rPr>
          <w:sz w:val="26"/>
          <w:szCs w:val="26"/>
        </w:rPr>
        <w:t xml:space="preserve"> The chapter is framed by the concept of living "well-pleasingly" (euarestos) to God, tying back to Hebrews 12:28. This is the overarching goal of the believer's life, a response to God's grace and a demonstration of gratitude. Quotes include:</w:t>
      </w:r>
    </w:p>
    <w:p w14:paraId="33FE04E0" w14:textId="77777777" w:rsidR="00C74508" w:rsidRPr="00C74508" w:rsidRDefault="00C74508" w:rsidP="00C74508">
      <w:pPr>
        <w:numPr>
          <w:ilvl w:val="0"/>
          <w:numId w:val="5"/>
        </w:numPr>
        <w:rPr>
          <w:sz w:val="26"/>
          <w:szCs w:val="26"/>
        </w:rPr>
      </w:pPr>
      <w:r w:rsidRPr="00C74508">
        <w:rPr>
          <w:sz w:val="26"/>
          <w:szCs w:val="26"/>
        </w:rPr>
        <w:t>"Let us show gratitude through which we worship God in a well-pleasing manner" (referencing 12:28)</w:t>
      </w:r>
    </w:p>
    <w:p w14:paraId="330DDB52" w14:textId="77777777" w:rsidR="00C74508" w:rsidRPr="00C74508" w:rsidRDefault="00C74508" w:rsidP="00C74508">
      <w:pPr>
        <w:numPr>
          <w:ilvl w:val="0"/>
          <w:numId w:val="5"/>
        </w:numPr>
        <w:rPr>
          <w:sz w:val="26"/>
          <w:szCs w:val="26"/>
        </w:rPr>
      </w:pPr>
      <w:r w:rsidRPr="00C74508">
        <w:rPr>
          <w:sz w:val="26"/>
          <w:szCs w:val="26"/>
        </w:rPr>
        <w:t>"Let us not forget to do good and to share, for with such sacrifices God is well-pleased" (referencing 13:16)</w:t>
      </w:r>
    </w:p>
    <w:p w14:paraId="35A39961" w14:textId="77777777" w:rsidR="00C74508" w:rsidRPr="00C74508" w:rsidRDefault="00C74508" w:rsidP="00C74508">
      <w:pPr>
        <w:numPr>
          <w:ilvl w:val="0"/>
          <w:numId w:val="5"/>
        </w:numPr>
        <w:rPr>
          <w:sz w:val="26"/>
          <w:szCs w:val="26"/>
        </w:rPr>
      </w:pPr>
      <w:r w:rsidRPr="00C74508">
        <w:rPr>
          <w:sz w:val="26"/>
          <w:szCs w:val="26"/>
        </w:rPr>
        <w:t>"...praying that God will be, quote, working in you what is well-pleasing, euareston, before him, through Jesus Christ."</w:t>
      </w:r>
    </w:p>
    <w:p w14:paraId="603FE7BE" w14:textId="77777777" w:rsidR="00C74508" w:rsidRPr="00C74508" w:rsidRDefault="00C74508" w:rsidP="00C74508">
      <w:pPr>
        <w:numPr>
          <w:ilvl w:val="0"/>
          <w:numId w:val="5"/>
        </w:numPr>
        <w:rPr>
          <w:sz w:val="26"/>
          <w:szCs w:val="26"/>
        </w:rPr>
      </w:pPr>
      <w:r w:rsidRPr="00C74508">
        <w:rPr>
          <w:b/>
          <w:bCs/>
          <w:sz w:val="26"/>
          <w:szCs w:val="26"/>
        </w:rPr>
        <w:t>Faith and Trust:</w:t>
      </w:r>
      <w:r w:rsidRPr="00C74508">
        <w:rPr>
          <w:sz w:val="26"/>
          <w:szCs w:val="26"/>
        </w:rPr>
        <w:t xml:space="preserve"> Living a life that pleases God is connected to trusting in God and faithfully responding to His favor, recalling themes from Hebrews 11:5-6.</w:t>
      </w:r>
    </w:p>
    <w:p w14:paraId="0EAA4522" w14:textId="77777777" w:rsidR="00C74508" w:rsidRPr="00C74508" w:rsidRDefault="00C74508" w:rsidP="00C74508">
      <w:pPr>
        <w:numPr>
          <w:ilvl w:val="0"/>
          <w:numId w:val="5"/>
        </w:numPr>
        <w:rPr>
          <w:sz w:val="26"/>
          <w:szCs w:val="26"/>
        </w:rPr>
      </w:pPr>
      <w:r w:rsidRPr="00C74508">
        <w:rPr>
          <w:b/>
          <w:bCs/>
          <w:sz w:val="26"/>
          <w:szCs w:val="26"/>
        </w:rPr>
        <w:t>Reciprocity:</w:t>
      </w:r>
      <w:r w:rsidRPr="00C74508">
        <w:rPr>
          <w:sz w:val="26"/>
          <w:szCs w:val="26"/>
        </w:rPr>
        <w:t xml:space="preserve"> Believers are called to make a "just and fitting return to God" for both past and future blessings.</w:t>
      </w:r>
    </w:p>
    <w:p w14:paraId="352AEC6A" w14:textId="77777777" w:rsidR="00C74508" w:rsidRPr="00C74508" w:rsidRDefault="00C74508" w:rsidP="00C74508">
      <w:pPr>
        <w:numPr>
          <w:ilvl w:val="0"/>
          <w:numId w:val="6"/>
        </w:numPr>
        <w:rPr>
          <w:sz w:val="26"/>
          <w:szCs w:val="26"/>
        </w:rPr>
      </w:pPr>
      <w:r w:rsidRPr="00C74508">
        <w:rPr>
          <w:b/>
          <w:bCs/>
          <w:sz w:val="26"/>
          <w:szCs w:val="26"/>
        </w:rPr>
        <w:t>The Importance of Community:</w:t>
      </w:r>
    </w:p>
    <w:p w14:paraId="4ABC67CA" w14:textId="77777777" w:rsidR="00C74508" w:rsidRPr="00C74508" w:rsidRDefault="00C74508" w:rsidP="00C74508">
      <w:pPr>
        <w:numPr>
          <w:ilvl w:val="0"/>
          <w:numId w:val="7"/>
        </w:numPr>
        <w:rPr>
          <w:sz w:val="26"/>
          <w:szCs w:val="26"/>
        </w:rPr>
      </w:pPr>
      <w:r w:rsidRPr="00C74508">
        <w:rPr>
          <w:b/>
          <w:bCs/>
          <w:sz w:val="26"/>
          <w:szCs w:val="26"/>
        </w:rPr>
        <w:t>Brotherly Love (Phil-Adelphia):</w:t>
      </w:r>
      <w:r w:rsidRPr="00C74508">
        <w:rPr>
          <w:sz w:val="26"/>
          <w:szCs w:val="26"/>
        </w:rPr>
        <w:t xml:space="preserve"> The author emphasizes the importance of "brotherly love" (philadelphia), akin to the familial bond, creating a community of mutual support, solidarity, and sharing (drawing parallels with Greco-Roman </w:t>
      </w:r>
      <w:r w:rsidRPr="00C74508">
        <w:rPr>
          <w:sz w:val="26"/>
          <w:szCs w:val="26"/>
        </w:rPr>
        <w:lastRenderedPageBreak/>
        <w:t>ethics). This is especially important in compensating for the loss of support from unbelieving neighbors.</w:t>
      </w:r>
    </w:p>
    <w:p w14:paraId="38E67C96" w14:textId="77777777" w:rsidR="00C74508" w:rsidRPr="00C74508" w:rsidRDefault="00C74508" w:rsidP="00C74508">
      <w:pPr>
        <w:numPr>
          <w:ilvl w:val="0"/>
          <w:numId w:val="7"/>
        </w:numPr>
        <w:rPr>
          <w:sz w:val="26"/>
          <w:szCs w:val="26"/>
        </w:rPr>
      </w:pPr>
      <w:r w:rsidRPr="00C74508">
        <w:rPr>
          <w:b/>
          <w:bCs/>
          <w:sz w:val="26"/>
          <w:szCs w:val="26"/>
        </w:rPr>
        <w:t>Hospitality:</w:t>
      </w:r>
      <w:r w:rsidRPr="00C74508">
        <w:rPr>
          <w:sz w:val="26"/>
          <w:szCs w:val="26"/>
        </w:rPr>
        <w:t xml:space="preserve"> The text stresses hospitality (philoxenia) as a vital practice for the early church's functioning and growth. This included providing homes for meetings and support for traveling missionaries.</w:t>
      </w:r>
    </w:p>
    <w:p w14:paraId="7D4655EA" w14:textId="77777777" w:rsidR="00C74508" w:rsidRPr="00C74508" w:rsidRDefault="00C74508" w:rsidP="00C74508">
      <w:pPr>
        <w:numPr>
          <w:ilvl w:val="0"/>
          <w:numId w:val="7"/>
        </w:numPr>
        <w:rPr>
          <w:sz w:val="26"/>
          <w:szCs w:val="26"/>
        </w:rPr>
      </w:pPr>
      <w:r w:rsidRPr="00C74508">
        <w:rPr>
          <w:b/>
          <w:bCs/>
          <w:sz w:val="26"/>
          <w:szCs w:val="26"/>
        </w:rPr>
        <w:t>Care for the Marginalized:</w:t>
      </w:r>
      <w:r w:rsidRPr="00C74508">
        <w:rPr>
          <w:sz w:val="26"/>
          <w:szCs w:val="26"/>
        </w:rPr>
        <w:t xml:space="preserve"> Believers are exhorted to remember and support those imprisoned and mistreated as if they were experiencing the same hardships. This echoes the communal nature of the faith where they are to consider themselves as part of the same body, as illustrated by Lucian's satire on how the Christians cared for Peregrinus. Quotes include:</w:t>
      </w:r>
    </w:p>
    <w:p w14:paraId="0E5AE088" w14:textId="77777777" w:rsidR="00C74508" w:rsidRPr="00C74508" w:rsidRDefault="00C74508" w:rsidP="00C74508">
      <w:pPr>
        <w:numPr>
          <w:ilvl w:val="0"/>
          <w:numId w:val="7"/>
        </w:numPr>
        <w:rPr>
          <w:sz w:val="26"/>
          <w:szCs w:val="26"/>
        </w:rPr>
      </w:pPr>
      <w:r w:rsidRPr="00C74508">
        <w:rPr>
          <w:sz w:val="26"/>
          <w:szCs w:val="26"/>
        </w:rPr>
        <w:t>"Remember the imprisoned as being imprisoned together with them, the mistreated as being yourselves in their skin."</w:t>
      </w:r>
    </w:p>
    <w:p w14:paraId="4F6471E2" w14:textId="77777777" w:rsidR="00C74508" w:rsidRPr="00C74508" w:rsidRDefault="00C74508" w:rsidP="00C74508">
      <w:pPr>
        <w:numPr>
          <w:ilvl w:val="0"/>
          <w:numId w:val="8"/>
        </w:numPr>
        <w:rPr>
          <w:sz w:val="26"/>
          <w:szCs w:val="26"/>
        </w:rPr>
      </w:pPr>
      <w:r w:rsidRPr="00C74508">
        <w:rPr>
          <w:b/>
          <w:bCs/>
          <w:sz w:val="26"/>
          <w:szCs w:val="26"/>
        </w:rPr>
        <w:t>Avoiding Detrimental Influences:</w:t>
      </w:r>
    </w:p>
    <w:p w14:paraId="5B71D8F2" w14:textId="77777777" w:rsidR="00C74508" w:rsidRPr="00C74508" w:rsidRDefault="00C74508" w:rsidP="00C74508">
      <w:pPr>
        <w:numPr>
          <w:ilvl w:val="0"/>
          <w:numId w:val="9"/>
        </w:numPr>
        <w:rPr>
          <w:sz w:val="26"/>
          <w:szCs w:val="26"/>
        </w:rPr>
      </w:pPr>
      <w:r w:rsidRPr="00C74508">
        <w:rPr>
          <w:b/>
          <w:bCs/>
          <w:sz w:val="26"/>
          <w:szCs w:val="26"/>
        </w:rPr>
        <w:t>Marital Fidelity:</w:t>
      </w:r>
      <w:r w:rsidRPr="00C74508">
        <w:rPr>
          <w:sz w:val="26"/>
          <w:szCs w:val="26"/>
        </w:rPr>
        <w:t xml:space="preserve"> The author stresses the importance of fidelity within marriage, advocating for respect and purity. Failure to do so would damage the necessary close bonds between believers.</w:t>
      </w:r>
    </w:p>
    <w:p w14:paraId="399CA0B1" w14:textId="77777777" w:rsidR="00C74508" w:rsidRPr="00C74508" w:rsidRDefault="00C74508" w:rsidP="00C74508">
      <w:pPr>
        <w:numPr>
          <w:ilvl w:val="0"/>
          <w:numId w:val="9"/>
        </w:numPr>
        <w:rPr>
          <w:sz w:val="26"/>
          <w:szCs w:val="26"/>
        </w:rPr>
      </w:pPr>
      <w:r w:rsidRPr="00C74508">
        <w:rPr>
          <w:b/>
          <w:bCs/>
          <w:sz w:val="26"/>
          <w:szCs w:val="26"/>
        </w:rPr>
        <w:t>Refraining from the Love of Money:</w:t>
      </w:r>
      <w:r w:rsidRPr="00C74508">
        <w:rPr>
          <w:sz w:val="26"/>
          <w:szCs w:val="26"/>
        </w:rPr>
        <w:t xml:space="preserve"> The author warns against the love of money, highlighting it as a major obstacle to Christian commitment because deprivation of money is used as a tool to control non-conformity. This ties back to the past persecution the congregation endured when their property was seized for being Christian. The author urges contentment with what they have, recognizing God's promise never to leave or forsake them. Quotes include:</w:t>
      </w:r>
    </w:p>
    <w:p w14:paraId="48CD8BE7" w14:textId="77777777" w:rsidR="00C74508" w:rsidRPr="00C74508" w:rsidRDefault="00C74508" w:rsidP="00C74508">
      <w:pPr>
        <w:numPr>
          <w:ilvl w:val="0"/>
          <w:numId w:val="9"/>
        </w:numPr>
        <w:rPr>
          <w:sz w:val="26"/>
          <w:szCs w:val="26"/>
        </w:rPr>
      </w:pPr>
      <w:r w:rsidRPr="00C74508">
        <w:rPr>
          <w:sz w:val="26"/>
          <w:szCs w:val="26"/>
        </w:rPr>
        <w:t>"Let your way be free from the love of money and be content with what you have, for he himself has said, I will never leave you nor abandon you so that we are emboldened to say, the Lord is my help."</w:t>
      </w:r>
    </w:p>
    <w:p w14:paraId="107D0273" w14:textId="77777777" w:rsidR="00C74508" w:rsidRPr="00C74508" w:rsidRDefault="00C74508" w:rsidP="00C74508">
      <w:pPr>
        <w:numPr>
          <w:ilvl w:val="0"/>
          <w:numId w:val="10"/>
        </w:numPr>
        <w:rPr>
          <w:sz w:val="26"/>
          <w:szCs w:val="26"/>
        </w:rPr>
      </w:pPr>
      <w:r w:rsidRPr="00C74508">
        <w:rPr>
          <w:b/>
          <w:bCs/>
          <w:sz w:val="26"/>
          <w:szCs w:val="26"/>
        </w:rPr>
        <w:t>The Steadfastness of Jesus:</w:t>
      </w:r>
    </w:p>
    <w:p w14:paraId="26D3ADFA" w14:textId="77777777" w:rsidR="00C74508" w:rsidRPr="00C74508" w:rsidRDefault="00C74508" w:rsidP="00C74508">
      <w:pPr>
        <w:numPr>
          <w:ilvl w:val="0"/>
          <w:numId w:val="11"/>
        </w:numPr>
        <w:rPr>
          <w:sz w:val="26"/>
          <w:szCs w:val="26"/>
        </w:rPr>
      </w:pPr>
      <w:r w:rsidRPr="00C74508">
        <w:rPr>
          <w:b/>
          <w:bCs/>
          <w:sz w:val="26"/>
          <w:szCs w:val="26"/>
        </w:rPr>
        <w:t>Imitating Faith of Leaders:</w:t>
      </w:r>
      <w:r w:rsidRPr="00C74508">
        <w:rPr>
          <w:sz w:val="26"/>
          <w:szCs w:val="26"/>
        </w:rPr>
        <w:t xml:space="preserve"> The author urges the community to remember and imitate the faith of their past leaders, whose lives provided evidence of a life of faith till death.</w:t>
      </w:r>
    </w:p>
    <w:p w14:paraId="21C60C24" w14:textId="77777777" w:rsidR="00C74508" w:rsidRPr="00C74508" w:rsidRDefault="00C74508" w:rsidP="00C74508">
      <w:pPr>
        <w:numPr>
          <w:ilvl w:val="0"/>
          <w:numId w:val="11"/>
        </w:numPr>
        <w:rPr>
          <w:sz w:val="26"/>
          <w:szCs w:val="26"/>
        </w:rPr>
      </w:pPr>
      <w:r w:rsidRPr="00C74508">
        <w:rPr>
          <w:b/>
          <w:bCs/>
          <w:sz w:val="26"/>
          <w:szCs w:val="26"/>
        </w:rPr>
        <w:t>Jesus' Unchanging Nature:</w:t>
      </w:r>
      <w:r w:rsidRPr="00C74508">
        <w:rPr>
          <w:sz w:val="26"/>
          <w:szCs w:val="26"/>
        </w:rPr>
        <w:t xml:space="preserve"> Jesus is presented as the unchanging source of stability and trust, in contrast to the instability of human beings. Jesus provides an anchor for hope and reliability, which provides comfort through constancy. Quote includes:</w:t>
      </w:r>
    </w:p>
    <w:p w14:paraId="45CC7D05" w14:textId="77777777" w:rsidR="00C74508" w:rsidRPr="00C74508" w:rsidRDefault="00C74508" w:rsidP="00C74508">
      <w:pPr>
        <w:numPr>
          <w:ilvl w:val="0"/>
          <w:numId w:val="11"/>
        </w:numPr>
        <w:rPr>
          <w:sz w:val="26"/>
          <w:szCs w:val="26"/>
        </w:rPr>
      </w:pPr>
      <w:r w:rsidRPr="00C74508">
        <w:rPr>
          <w:sz w:val="26"/>
          <w:szCs w:val="26"/>
        </w:rPr>
        <w:lastRenderedPageBreak/>
        <w:t>"Jesus Christ is yesterday and today, the same and forever"</w:t>
      </w:r>
    </w:p>
    <w:p w14:paraId="50E50EA5" w14:textId="77777777" w:rsidR="00C74508" w:rsidRPr="00C74508" w:rsidRDefault="00C74508" w:rsidP="00C74508">
      <w:pPr>
        <w:numPr>
          <w:ilvl w:val="0"/>
          <w:numId w:val="11"/>
        </w:numPr>
        <w:rPr>
          <w:sz w:val="26"/>
          <w:szCs w:val="26"/>
        </w:rPr>
      </w:pPr>
      <w:r w:rsidRPr="00C74508">
        <w:rPr>
          <w:b/>
          <w:bCs/>
          <w:sz w:val="26"/>
          <w:szCs w:val="26"/>
        </w:rPr>
        <w:t>Grace as Foundation:</w:t>
      </w:r>
      <w:r w:rsidRPr="00C74508">
        <w:rPr>
          <w:sz w:val="26"/>
          <w:szCs w:val="26"/>
        </w:rPr>
        <w:t xml:space="preserve"> The text emphasizes that a stable heart comes from being grounded in grace, not external regulations. This is in contrast to "diverse and foreign teachings" related to foods.</w:t>
      </w:r>
    </w:p>
    <w:p w14:paraId="7E6FA402" w14:textId="77777777" w:rsidR="00C74508" w:rsidRPr="00C74508" w:rsidRDefault="00C74508" w:rsidP="00C74508">
      <w:pPr>
        <w:numPr>
          <w:ilvl w:val="0"/>
          <w:numId w:val="12"/>
        </w:numPr>
        <w:rPr>
          <w:sz w:val="26"/>
          <w:szCs w:val="26"/>
        </w:rPr>
      </w:pPr>
      <w:r w:rsidRPr="00C74508">
        <w:rPr>
          <w:b/>
          <w:bCs/>
          <w:sz w:val="26"/>
          <w:szCs w:val="26"/>
        </w:rPr>
        <w:t>Sacrifice and Worship:</w:t>
      </w:r>
    </w:p>
    <w:p w14:paraId="1BF3D94A" w14:textId="77777777" w:rsidR="00C74508" w:rsidRPr="00C74508" w:rsidRDefault="00C74508" w:rsidP="00C74508">
      <w:pPr>
        <w:numPr>
          <w:ilvl w:val="0"/>
          <w:numId w:val="13"/>
        </w:numPr>
        <w:rPr>
          <w:sz w:val="26"/>
          <w:szCs w:val="26"/>
        </w:rPr>
      </w:pPr>
      <w:r w:rsidRPr="00C74508">
        <w:rPr>
          <w:b/>
          <w:bCs/>
          <w:sz w:val="26"/>
          <w:szCs w:val="26"/>
        </w:rPr>
        <w:t>The Superiority of Christ's Sacrifice:</w:t>
      </w:r>
      <w:r w:rsidRPr="00C74508">
        <w:rPr>
          <w:sz w:val="26"/>
          <w:szCs w:val="26"/>
        </w:rPr>
        <w:t xml:space="preserve"> The author uses the Day of Atonement rituals as a framework for understanding Jesus' death, presenting it as a sacrifice performed "outside the gate" to sanctify the people, referencing the ritual burning of the sacrifice outside the camp.</w:t>
      </w:r>
    </w:p>
    <w:p w14:paraId="74E3A965" w14:textId="77777777" w:rsidR="00C74508" w:rsidRPr="00C74508" w:rsidRDefault="00C74508" w:rsidP="00C74508">
      <w:pPr>
        <w:numPr>
          <w:ilvl w:val="0"/>
          <w:numId w:val="13"/>
        </w:numPr>
        <w:rPr>
          <w:sz w:val="26"/>
          <w:szCs w:val="26"/>
        </w:rPr>
      </w:pPr>
      <w:r w:rsidRPr="00C74508">
        <w:rPr>
          <w:b/>
          <w:bCs/>
          <w:sz w:val="26"/>
          <w:szCs w:val="26"/>
        </w:rPr>
        <w:t>Going Outside the Camp:</w:t>
      </w:r>
      <w:r w:rsidRPr="00C74508">
        <w:rPr>
          <w:sz w:val="26"/>
          <w:szCs w:val="26"/>
        </w:rPr>
        <w:t xml:space="preserve"> Believers are called to go out to Jesus, embracing reproach and identifying with his suffering. This metaphor signifies leaving behind worldly attachments and pursuing the "coming city," the eternal home. Quotes include:</w:t>
      </w:r>
    </w:p>
    <w:p w14:paraId="5CE68CC3" w14:textId="77777777" w:rsidR="00C74508" w:rsidRPr="00C74508" w:rsidRDefault="00C74508" w:rsidP="00C74508">
      <w:pPr>
        <w:numPr>
          <w:ilvl w:val="0"/>
          <w:numId w:val="13"/>
        </w:numPr>
        <w:rPr>
          <w:sz w:val="26"/>
          <w:szCs w:val="26"/>
        </w:rPr>
      </w:pPr>
      <w:r w:rsidRPr="00C74508">
        <w:rPr>
          <w:sz w:val="26"/>
          <w:szCs w:val="26"/>
        </w:rPr>
        <w:t>"Therefore, Jesus, in order to sanctify the people through his own blood, also suffered outside the gate. Now then, let us go out to him outside the camp bearing his reproach, for we have no lasting city here, but we are seeking the one that is coming."</w:t>
      </w:r>
    </w:p>
    <w:p w14:paraId="13B30576" w14:textId="77777777" w:rsidR="00C74508" w:rsidRPr="00C74508" w:rsidRDefault="00C74508" w:rsidP="00C74508">
      <w:pPr>
        <w:numPr>
          <w:ilvl w:val="0"/>
          <w:numId w:val="13"/>
        </w:numPr>
        <w:rPr>
          <w:sz w:val="26"/>
          <w:szCs w:val="26"/>
        </w:rPr>
      </w:pPr>
      <w:r w:rsidRPr="00C74508">
        <w:rPr>
          <w:b/>
          <w:bCs/>
          <w:sz w:val="26"/>
          <w:szCs w:val="26"/>
        </w:rPr>
        <w:t>Sacrifices of Praise, Good Deeds, and Sharing:</w:t>
      </w:r>
      <w:r w:rsidRPr="00C74508">
        <w:rPr>
          <w:sz w:val="26"/>
          <w:szCs w:val="26"/>
        </w:rPr>
        <w:t xml:space="preserve"> The author emphasizes the importance of non-blood sacrifices, such as praise, confession, acts of service, and mutual support within the community. These are seen as ways to "repay" God's generosity and bring honor to Him. Quotes include: * "Through Jesus Christ, let us continually offer to God a sacrifice of praise, that is, the fruit of lips confessing his name. Do not forget to do good and share, for with sacrifices of such a kind, God is well pleased."</w:t>
      </w:r>
    </w:p>
    <w:p w14:paraId="55E53391" w14:textId="77777777" w:rsidR="00C74508" w:rsidRPr="00C74508" w:rsidRDefault="00C74508" w:rsidP="00C74508">
      <w:pPr>
        <w:numPr>
          <w:ilvl w:val="0"/>
          <w:numId w:val="14"/>
        </w:numPr>
        <w:rPr>
          <w:sz w:val="26"/>
          <w:szCs w:val="26"/>
        </w:rPr>
      </w:pPr>
      <w:r w:rsidRPr="00C74508">
        <w:rPr>
          <w:b/>
          <w:bCs/>
          <w:sz w:val="26"/>
          <w:szCs w:val="26"/>
        </w:rPr>
        <w:t>Leadership and Obedience:</w:t>
      </w:r>
    </w:p>
    <w:p w14:paraId="54F82840" w14:textId="3032BC87" w:rsidR="00C74508" w:rsidRDefault="00C74508" w:rsidP="00C74508">
      <w:pPr>
        <w:numPr>
          <w:ilvl w:val="0"/>
          <w:numId w:val="15"/>
        </w:numPr>
        <w:rPr>
          <w:sz w:val="26"/>
          <w:szCs w:val="26"/>
        </w:rPr>
      </w:pPr>
      <w:r w:rsidRPr="00C74508">
        <w:rPr>
          <w:b/>
          <w:bCs/>
          <w:sz w:val="26"/>
          <w:szCs w:val="26"/>
        </w:rPr>
        <w:t>Submission to Leaders:</w:t>
      </w:r>
      <w:r w:rsidRPr="00C74508">
        <w:rPr>
          <w:sz w:val="26"/>
          <w:szCs w:val="26"/>
        </w:rPr>
        <w:t xml:space="preserve"> The author exhorts believers to obey their leaders, recognizing that these leaders exercise "watchful care" over their souls and will be accountable to God for their oversight. He notes that cooperation is needed to foster edification and resistance to negative forces within the community. Quote includes:</w:t>
      </w:r>
    </w:p>
    <w:p w14:paraId="2577575E" w14:textId="77777777" w:rsidR="00C74508" w:rsidRDefault="00C74508">
      <w:pPr>
        <w:rPr>
          <w:sz w:val="26"/>
          <w:szCs w:val="26"/>
        </w:rPr>
      </w:pPr>
      <w:r>
        <w:rPr>
          <w:sz w:val="26"/>
          <w:szCs w:val="26"/>
        </w:rPr>
        <w:br w:type="page"/>
      </w:r>
    </w:p>
    <w:p w14:paraId="4F2D12A4" w14:textId="77777777" w:rsidR="00C74508" w:rsidRPr="00C74508" w:rsidRDefault="00C74508" w:rsidP="00C74508">
      <w:pPr>
        <w:numPr>
          <w:ilvl w:val="0"/>
          <w:numId w:val="15"/>
        </w:numPr>
        <w:rPr>
          <w:sz w:val="26"/>
          <w:szCs w:val="26"/>
        </w:rPr>
      </w:pPr>
      <w:r w:rsidRPr="00C74508">
        <w:rPr>
          <w:sz w:val="26"/>
          <w:szCs w:val="26"/>
        </w:rPr>
        <w:lastRenderedPageBreak/>
        <w:t>"Be subject to or be obedient to your leaders, be submissive, for they exercise watchful care over your souls as those who are about to give an account, in order that they may do this with joy and not with groaning, for this would be unprofitable for you."</w:t>
      </w:r>
    </w:p>
    <w:p w14:paraId="0F30ECEE" w14:textId="77777777" w:rsidR="00C74508" w:rsidRPr="00C74508" w:rsidRDefault="00C74508" w:rsidP="00C74508">
      <w:pPr>
        <w:numPr>
          <w:ilvl w:val="0"/>
          <w:numId w:val="15"/>
        </w:numPr>
        <w:rPr>
          <w:sz w:val="26"/>
          <w:szCs w:val="26"/>
        </w:rPr>
      </w:pPr>
      <w:r w:rsidRPr="00C74508">
        <w:rPr>
          <w:b/>
          <w:bCs/>
          <w:sz w:val="26"/>
          <w:szCs w:val="26"/>
        </w:rPr>
        <w:t>Prayer for Leaders:</w:t>
      </w:r>
      <w:r w:rsidRPr="00C74508">
        <w:rPr>
          <w:sz w:val="26"/>
          <w:szCs w:val="26"/>
        </w:rPr>
        <w:t xml:space="preserve"> The author requests prayers, indicating a prior relationship and emphasizing the importance of mutual support.</w:t>
      </w:r>
    </w:p>
    <w:p w14:paraId="62FE27A6" w14:textId="77777777" w:rsidR="00C74508" w:rsidRPr="00C74508" w:rsidRDefault="00C74508" w:rsidP="00C74508">
      <w:pPr>
        <w:numPr>
          <w:ilvl w:val="0"/>
          <w:numId w:val="16"/>
        </w:numPr>
        <w:rPr>
          <w:sz w:val="26"/>
          <w:szCs w:val="26"/>
        </w:rPr>
      </w:pPr>
      <w:r w:rsidRPr="00C74508">
        <w:rPr>
          <w:b/>
          <w:bCs/>
          <w:sz w:val="26"/>
          <w:szCs w:val="26"/>
        </w:rPr>
        <w:t>Benediction and Letter Closing:</w:t>
      </w:r>
    </w:p>
    <w:p w14:paraId="4B43E631" w14:textId="77777777" w:rsidR="00C74508" w:rsidRPr="00C74508" w:rsidRDefault="00C74508" w:rsidP="00C74508">
      <w:pPr>
        <w:numPr>
          <w:ilvl w:val="0"/>
          <w:numId w:val="17"/>
        </w:numPr>
        <w:rPr>
          <w:sz w:val="26"/>
          <w:szCs w:val="26"/>
        </w:rPr>
      </w:pPr>
      <w:r w:rsidRPr="00C74508">
        <w:rPr>
          <w:b/>
          <w:bCs/>
          <w:sz w:val="26"/>
          <w:szCs w:val="26"/>
        </w:rPr>
        <w:t>God as the Source of Peace and Completion:</w:t>
      </w:r>
      <w:r w:rsidRPr="00C74508">
        <w:rPr>
          <w:sz w:val="26"/>
          <w:szCs w:val="26"/>
        </w:rPr>
        <w:t xml:space="preserve"> The closing benediction asks God to equip the believers with everything they need to do His will and to be pleasing to Him.</w:t>
      </w:r>
    </w:p>
    <w:p w14:paraId="06E2CC4E" w14:textId="77777777" w:rsidR="00C74508" w:rsidRPr="00C74508" w:rsidRDefault="00C74508" w:rsidP="00C74508">
      <w:pPr>
        <w:numPr>
          <w:ilvl w:val="0"/>
          <w:numId w:val="17"/>
        </w:numPr>
        <w:rPr>
          <w:sz w:val="26"/>
          <w:szCs w:val="26"/>
        </w:rPr>
      </w:pPr>
      <w:r w:rsidRPr="00C74508">
        <w:rPr>
          <w:b/>
          <w:bCs/>
          <w:sz w:val="26"/>
          <w:szCs w:val="26"/>
        </w:rPr>
        <w:t>God's Active Role:</w:t>
      </w:r>
      <w:r w:rsidRPr="00C74508">
        <w:rPr>
          <w:sz w:val="26"/>
          <w:szCs w:val="26"/>
        </w:rPr>
        <w:t xml:space="preserve"> The benediction highlights God's active role in Jesus' resurrection and the establishment of the "eternal covenant." God is the one who provides what is needed for the believers to do His will. Quotes include:</w:t>
      </w:r>
    </w:p>
    <w:p w14:paraId="45C49265" w14:textId="77777777" w:rsidR="00C74508" w:rsidRPr="00C74508" w:rsidRDefault="00C74508" w:rsidP="00C74508">
      <w:pPr>
        <w:numPr>
          <w:ilvl w:val="0"/>
          <w:numId w:val="17"/>
        </w:numPr>
        <w:rPr>
          <w:sz w:val="26"/>
          <w:szCs w:val="26"/>
        </w:rPr>
      </w:pPr>
      <w:r w:rsidRPr="00C74508">
        <w:rPr>
          <w:sz w:val="26"/>
          <w:szCs w:val="26"/>
        </w:rPr>
        <w:t>"And may the God of peace, who led up from the dead the great shepherd of the sheep by the blood of the eternal covenant, our Lord Jesus, make you complete in every good thing in order to do his will, fashioning in you what is well pleasing before him through Jesus Christ, to whom be honor forever."</w:t>
      </w:r>
    </w:p>
    <w:p w14:paraId="2131002A" w14:textId="77777777" w:rsidR="00C74508" w:rsidRPr="00C74508" w:rsidRDefault="00C74508" w:rsidP="00C74508">
      <w:pPr>
        <w:numPr>
          <w:ilvl w:val="0"/>
          <w:numId w:val="17"/>
        </w:numPr>
        <w:rPr>
          <w:sz w:val="26"/>
          <w:szCs w:val="26"/>
        </w:rPr>
      </w:pPr>
      <w:r w:rsidRPr="00C74508">
        <w:rPr>
          <w:b/>
          <w:bCs/>
          <w:sz w:val="26"/>
          <w:szCs w:val="26"/>
        </w:rPr>
        <w:t>Practical Details:</w:t>
      </w:r>
      <w:r w:rsidRPr="00C74508">
        <w:rPr>
          <w:sz w:val="26"/>
          <w:szCs w:val="26"/>
        </w:rPr>
        <w:t xml:space="preserve"> The letter closes with standard epistolary conventions: news of Timothy's release and travel plans, greetings to the leaders and community, and a final blessing of "grace."</w:t>
      </w:r>
    </w:p>
    <w:p w14:paraId="6FE00C11" w14:textId="77777777" w:rsidR="00C74508" w:rsidRPr="00C74508" w:rsidRDefault="00C74508" w:rsidP="00C74508">
      <w:pPr>
        <w:rPr>
          <w:sz w:val="26"/>
          <w:szCs w:val="26"/>
        </w:rPr>
      </w:pPr>
      <w:r w:rsidRPr="00C74508">
        <w:rPr>
          <w:b/>
          <w:bCs/>
          <w:sz w:val="26"/>
          <w:szCs w:val="26"/>
        </w:rPr>
        <w:t>Implications and Applications:</w:t>
      </w:r>
    </w:p>
    <w:p w14:paraId="013BECF4" w14:textId="77777777" w:rsidR="00C74508" w:rsidRPr="00C74508" w:rsidRDefault="00C74508" w:rsidP="00C74508">
      <w:pPr>
        <w:numPr>
          <w:ilvl w:val="0"/>
          <w:numId w:val="18"/>
        </w:numPr>
        <w:rPr>
          <w:sz w:val="26"/>
          <w:szCs w:val="26"/>
        </w:rPr>
      </w:pPr>
      <w:r w:rsidRPr="00C74508">
        <w:rPr>
          <w:b/>
          <w:bCs/>
          <w:sz w:val="26"/>
          <w:szCs w:val="26"/>
        </w:rPr>
        <w:t>Perseverance:</w:t>
      </w:r>
      <w:r w:rsidRPr="00C74508">
        <w:rPr>
          <w:sz w:val="26"/>
          <w:szCs w:val="26"/>
        </w:rPr>
        <w:t xml:space="preserve"> Hebrews 13 serves as a call to persevere in faith, even in the face of adversity, by focusing on Jesus, building a supportive community, and maintaining a perspective centered on God's eternal promises.</w:t>
      </w:r>
    </w:p>
    <w:p w14:paraId="72FDFB05" w14:textId="77777777" w:rsidR="00C74508" w:rsidRPr="00C74508" w:rsidRDefault="00C74508" w:rsidP="00C74508">
      <w:pPr>
        <w:numPr>
          <w:ilvl w:val="0"/>
          <w:numId w:val="18"/>
        </w:numPr>
        <w:rPr>
          <w:sz w:val="26"/>
          <w:szCs w:val="26"/>
        </w:rPr>
      </w:pPr>
      <w:r w:rsidRPr="00C74508">
        <w:rPr>
          <w:b/>
          <w:bCs/>
          <w:sz w:val="26"/>
          <w:szCs w:val="26"/>
        </w:rPr>
        <w:t>Practical Faith:</w:t>
      </w:r>
      <w:r w:rsidRPr="00C74508">
        <w:rPr>
          <w:sz w:val="26"/>
          <w:szCs w:val="26"/>
        </w:rPr>
        <w:t xml:space="preserve"> The chapter stresses the importance of practical actions (love, hospitality, service) as expressions of faith and gratitude.</w:t>
      </w:r>
    </w:p>
    <w:p w14:paraId="1493D95E" w14:textId="77777777" w:rsidR="00C74508" w:rsidRPr="00C74508" w:rsidRDefault="00C74508" w:rsidP="00C74508">
      <w:pPr>
        <w:numPr>
          <w:ilvl w:val="0"/>
          <w:numId w:val="18"/>
        </w:numPr>
        <w:rPr>
          <w:sz w:val="26"/>
          <w:szCs w:val="26"/>
        </w:rPr>
      </w:pPr>
      <w:r w:rsidRPr="00C74508">
        <w:rPr>
          <w:b/>
          <w:bCs/>
          <w:sz w:val="26"/>
          <w:szCs w:val="26"/>
        </w:rPr>
        <w:t>Social Responsibility:</w:t>
      </w:r>
      <w:r w:rsidRPr="00C74508">
        <w:rPr>
          <w:sz w:val="26"/>
          <w:szCs w:val="26"/>
        </w:rPr>
        <w:t xml:space="preserve"> The text underscores the believer's responsibility to care for those within the community, particularly the marginalized and persecuted.</w:t>
      </w:r>
    </w:p>
    <w:p w14:paraId="0706B568" w14:textId="77777777" w:rsidR="00C74508" w:rsidRPr="00C74508" w:rsidRDefault="00C74508" w:rsidP="00C74508">
      <w:pPr>
        <w:numPr>
          <w:ilvl w:val="0"/>
          <w:numId w:val="18"/>
        </w:numPr>
        <w:rPr>
          <w:sz w:val="26"/>
          <w:szCs w:val="26"/>
        </w:rPr>
      </w:pPr>
      <w:r w:rsidRPr="00C74508">
        <w:rPr>
          <w:b/>
          <w:bCs/>
          <w:sz w:val="26"/>
          <w:szCs w:val="26"/>
        </w:rPr>
        <w:t>Challenging Modern Culture:</w:t>
      </w:r>
      <w:r w:rsidRPr="00C74508">
        <w:rPr>
          <w:sz w:val="26"/>
          <w:szCs w:val="26"/>
        </w:rPr>
        <w:t xml:space="preserve"> The exhortations on money and marriage are directly relevant to contemporary culture, challenging believers to examine their priorities and loyalties.</w:t>
      </w:r>
    </w:p>
    <w:p w14:paraId="276A0A7C" w14:textId="77777777" w:rsidR="00C74508" w:rsidRPr="00C74508" w:rsidRDefault="00C74508" w:rsidP="00C74508">
      <w:pPr>
        <w:numPr>
          <w:ilvl w:val="0"/>
          <w:numId w:val="18"/>
        </w:numPr>
        <w:rPr>
          <w:sz w:val="26"/>
          <w:szCs w:val="26"/>
        </w:rPr>
      </w:pPr>
      <w:r w:rsidRPr="00C74508">
        <w:rPr>
          <w:b/>
          <w:bCs/>
          <w:sz w:val="26"/>
          <w:szCs w:val="26"/>
        </w:rPr>
        <w:lastRenderedPageBreak/>
        <w:t>Emphasis on Grace:</w:t>
      </w:r>
      <w:r w:rsidRPr="00C74508">
        <w:rPr>
          <w:sz w:val="26"/>
          <w:szCs w:val="26"/>
        </w:rPr>
        <w:t xml:space="preserve"> The document emphasizes God's grace as the necessary foundation for stability and reliable Christian living.</w:t>
      </w:r>
    </w:p>
    <w:p w14:paraId="2A20F743" w14:textId="77777777" w:rsidR="00C74508" w:rsidRPr="00C74508" w:rsidRDefault="00C74508" w:rsidP="00C74508">
      <w:pPr>
        <w:numPr>
          <w:ilvl w:val="0"/>
          <w:numId w:val="18"/>
        </w:numPr>
        <w:rPr>
          <w:sz w:val="26"/>
          <w:szCs w:val="26"/>
        </w:rPr>
      </w:pPr>
      <w:r w:rsidRPr="00C74508">
        <w:rPr>
          <w:b/>
          <w:bCs/>
          <w:sz w:val="26"/>
          <w:szCs w:val="26"/>
        </w:rPr>
        <w:t>A Call to Boldness:</w:t>
      </w:r>
      <w:r w:rsidRPr="00C74508">
        <w:rPr>
          <w:sz w:val="26"/>
          <w:szCs w:val="26"/>
        </w:rPr>
        <w:t xml:space="preserve"> The concluding remarks challenge believers to be bold in their witness, speaking about God publicly rather than confining faith to private spaces.</w:t>
      </w:r>
    </w:p>
    <w:p w14:paraId="4DBA925E" w14:textId="77777777" w:rsidR="00C74508" w:rsidRPr="00C74508" w:rsidRDefault="00C74508" w:rsidP="00C74508">
      <w:pPr>
        <w:rPr>
          <w:sz w:val="26"/>
          <w:szCs w:val="26"/>
        </w:rPr>
      </w:pPr>
      <w:r w:rsidRPr="00C74508">
        <w:rPr>
          <w:b/>
          <w:bCs/>
          <w:sz w:val="26"/>
          <w:szCs w:val="26"/>
        </w:rPr>
        <w:t>Conclusion:</w:t>
      </w:r>
    </w:p>
    <w:p w14:paraId="098DEF80" w14:textId="77777777" w:rsidR="00C74508" w:rsidRPr="00C74508" w:rsidRDefault="00C74508" w:rsidP="00C74508">
      <w:pPr>
        <w:rPr>
          <w:sz w:val="26"/>
          <w:szCs w:val="26"/>
        </w:rPr>
      </w:pPr>
      <w:r w:rsidRPr="00C74508">
        <w:rPr>
          <w:sz w:val="26"/>
          <w:szCs w:val="26"/>
        </w:rPr>
        <w:t>Hebrews 13 serves as a powerful conclusion to the sermon, providing practical guidance for how believers can live out their faith in a tangible way and offering hope as they journey towards their eternal home. It emphasizes the importance of community, perseverance, and a deep commitment to living a life that is pleasing to God in all ways. The author of Hebrews would urge the congregation to "make this the primary focal point of our lives, the starting point for our charting our course day by day so that we do not drift away." The main takeaway is that true Christian living is to be centered on a life of grateful service to God and one's fellow believer as part of the family of God.</w:t>
      </w:r>
    </w:p>
    <w:p w14:paraId="2529C2B1" w14:textId="77777777" w:rsidR="00C74508" w:rsidRPr="00C74508" w:rsidRDefault="00C74508" w:rsidP="00C74508">
      <w:pPr>
        <w:rPr>
          <w:vanish/>
          <w:sz w:val="26"/>
          <w:szCs w:val="26"/>
        </w:rPr>
      </w:pPr>
      <w:r w:rsidRPr="00C74508">
        <w:rPr>
          <w:vanish/>
          <w:sz w:val="26"/>
          <w:szCs w:val="26"/>
        </w:rPr>
        <w:t>Bottom of Form</w:t>
      </w:r>
    </w:p>
    <w:p w14:paraId="3883D666" w14:textId="77777777" w:rsidR="00C74508" w:rsidRDefault="00C74508" w:rsidP="00C74508">
      <w:pPr>
        <w:rPr>
          <w:sz w:val="26"/>
          <w:szCs w:val="26"/>
        </w:rPr>
      </w:pPr>
    </w:p>
    <w:p w14:paraId="4C5E9EEB" w14:textId="77777777" w:rsidR="00CC29B8" w:rsidRDefault="00CC29B8">
      <w:pPr>
        <w:rPr>
          <w:sz w:val="26"/>
          <w:szCs w:val="26"/>
        </w:rPr>
      </w:pPr>
      <w:r>
        <w:rPr>
          <w:sz w:val="26"/>
          <w:szCs w:val="26"/>
        </w:rPr>
        <w:br w:type="page"/>
      </w:r>
    </w:p>
    <w:p w14:paraId="650371F7" w14:textId="21BAEAD0" w:rsidR="00CC29B8" w:rsidRDefault="00CC29B8" w:rsidP="00CC29B8">
      <w:pPr>
        <w:rPr>
          <w:b/>
          <w:bCs/>
          <w:sz w:val="32"/>
          <w:szCs w:val="32"/>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 xml:space="preserve">12, </w:t>
      </w:r>
      <w:r>
        <w:rPr>
          <w:b/>
          <w:bCs/>
          <w:sz w:val="32"/>
          <w:szCs w:val="32"/>
        </w:rPr>
        <w:t xml:space="preserve">Hebrews 13:1-25, A God-pleasing Response  </w:t>
      </w:r>
    </w:p>
    <w:p w14:paraId="5037ED57" w14:textId="77777777" w:rsidR="00CC29B8" w:rsidRPr="00C74508" w:rsidRDefault="00CC29B8" w:rsidP="00CC29B8">
      <w:pPr>
        <w:rPr>
          <w:vanish/>
          <w:sz w:val="26"/>
          <w:szCs w:val="26"/>
        </w:rPr>
      </w:pPr>
      <w:r>
        <w:rPr>
          <w:sz w:val="26"/>
          <w:szCs w:val="26"/>
        </w:rPr>
        <w:t xml:space="preserve"> </w:t>
      </w:r>
      <w:r w:rsidRPr="00C74508">
        <w:rPr>
          <w:vanish/>
          <w:sz w:val="26"/>
          <w:szCs w:val="26"/>
        </w:rPr>
        <w:t>Top of Form</w:t>
      </w:r>
    </w:p>
    <w:p w14:paraId="0C990FEE" w14:textId="77777777" w:rsidR="00CC29B8" w:rsidRPr="00C74508" w:rsidRDefault="00CC29B8" w:rsidP="00CC29B8">
      <w:pPr>
        <w:rPr>
          <w:b/>
          <w:bCs/>
          <w:sz w:val="26"/>
          <w:szCs w:val="26"/>
        </w:rPr>
      </w:pPr>
      <w:r w:rsidRPr="00C74508">
        <w:rPr>
          <w:b/>
          <w:bCs/>
          <w:sz w:val="26"/>
          <w:szCs w:val="26"/>
        </w:rPr>
        <w:t>Hebrews Study Guide: A God-Pleasing Response (Session 12)</w:t>
      </w:r>
    </w:p>
    <w:p w14:paraId="6704D176" w14:textId="77777777" w:rsidR="00CC29B8" w:rsidRPr="00C74508" w:rsidRDefault="00CC29B8" w:rsidP="00CC29B8">
      <w:pPr>
        <w:rPr>
          <w:b/>
          <w:bCs/>
          <w:sz w:val="26"/>
          <w:szCs w:val="26"/>
        </w:rPr>
      </w:pPr>
      <w:r w:rsidRPr="00C74508">
        <w:rPr>
          <w:b/>
          <w:bCs/>
          <w:sz w:val="26"/>
          <w:szCs w:val="26"/>
        </w:rPr>
        <w:t>Quiz</w:t>
      </w:r>
    </w:p>
    <w:p w14:paraId="3EE477F4" w14:textId="77777777" w:rsidR="00CC29B8" w:rsidRPr="00C74508" w:rsidRDefault="00CC29B8" w:rsidP="00CC29B8">
      <w:pPr>
        <w:rPr>
          <w:sz w:val="26"/>
          <w:szCs w:val="26"/>
        </w:rPr>
      </w:pPr>
      <w:r w:rsidRPr="00C74508">
        <w:rPr>
          <w:sz w:val="26"/>
          <w:szCs w:val="26"/>
        </w:rPr>
        <w:t>Answer the following questions in 2-3 sentences each.</w:t>
      </w:r>
    </w:p>
    <w:p w14:paraId="5DDAAE8B" w14:textId="77777777" w:rsidR="00CC29B8" w:rsidRPr="00C74508" w:rsidRDefault="00CC29B8" w:rsidP="00CC29B8">
      <w:pPr>
        <w:numPr>
          <w:ilvl w:val="0"/>
          <w:numId w:val="1"/>
        </w:numPr>
        <w:rPr>
          <w:sz w:val="26"/>
          <w:szCs w:val="26"/>
        </w:rPr>
      </w:pPr>
      <w:r w:rsidRPr="00C74508">
        <w:rPr>
          <w:sz w:val="26"/>
          <w:szCs w:val="26"/>
        </w:rPr>
        <w:t>What is the significance of the term "well-pleasing" (euarestos) in Hebrews 13?</w:t>
      </w:r>
    </w:p>
    <w:p w14:paraId="296701B5" w14:textId="77777777" w:rsidR="00CC29B8" w:rsidRPr="00C74508" w:rsidRDefault="00CC29B8" w:rsidP="00CC29B8">
      <w:pPr>
        <w:numPr>
          <w:ilvl w:val="0"/>
          <w:numId w:val="1"/>
        </w:numPr>
        <w:rPr>
          <w:sz w:val="26"/>
          <w:szCs w:val="26"/>
        </w:rPr>
      </w:pPr>
      <w:r w:rsidRPr="00C74508">
        <w:rPr>
          <w:sz w:val="26"/>
          <w:szCs w:val="26"/>
        </w:rPr>
        <w:t>According to the source material, what is Phil-Adelphia, and why is it important for the Christian community?</w:t>
      </w:r>
    </w:p>
    <w:p w14:paraId="6FB95637" w14:textId="77777777" w:rsidR="00CC29B8" w:rsidRPr="00C74508" w:rsidRDefault="00CC29B8" w:rsidP="00CC29B8">
      <w:pPr>
        <w:numPr>
          <w:ilvl w:val="0"/>
          <w:numId w:val="1"/>
        </w:numPr>
        <w:rPr>
          <w:sz w:val="26"/>
          <w:szCs w:val="26"/>
        </w:rPr>
      </w:pPr>
      <w:r w:rsidRPr="00C74508">
        <w:rPr>
          <w:sz w:val="26"/>
          <w:szCs w:val="26"/>
        </w:rPr>
        <w:t>How does the author use stories of hospitality in the Old Testament (like Abraham and Lot) in his argument?</w:t>
      </w:r>
    </w:p>
    <w:p w14:paraId="342D778A" w14:textId="77777777" w:rsidR="00CC29B8" w:rsidRPr="00C74508" w:rsidRDefault="00CC29B8" w:rsidP="00CC29B8">
      <w:pPr>
        <w:numPr>
          <w:ilvl w:val="0"/>
          <w:numId w:val="1"/>
        </w:numPr>
        <w:rPr>
          <w:sz w:val="26"/>
          <w:szCs w:val="26"/>
        </w:rPr>
      </w:pPr>
      <w:r w:rsidRPr="00C74508">
        <w:rPr>
          <w:sz w:val="26"/>
          <w:szCs w:val="26"/>
        </w:rPr>
        <w:t>Why is remembering those in prison and the mistreated essential, according to the author?</w:t>
      </w:r>
    </w:p>
    <w:p w14:paraId="4F4FB0D7" w14:textId="77777777" w:rsidR="00CC29B8" w:rsidRPr="00C74508" w:rsidRDefault="00CC29B8" w:rsidP="00CC29B8">
      <w:pPr>
        <w:numPr>
          <w:ilvl w:val="0"/>
          <w:numId w:val="1"/>
        </w:numPr>
        <w:rPr>
          <w:sz w:val="26"/>
          <w:szCs w:val="26"/>
        </w:rPr>
      </w:pPr>
      <w:r w:rsidRPr="00C74508">
        <w:rPr>
          <w:sz w:val="26"/>
          <w:szCs w:val="26"/>
        </w:rPr>
        <w:t>What does the author mean by urging his audience to be "free from the love of money"?</w:t>
      </w:r>
    </w:p>
    <w:p w14:paraId="3F3FFB6D" w14:textId="77777777" w:rsidR="00CC29B8" w:rsidRPr="00C74508" w:rsidRDefault="00CC29B8" w:rsidP="00CC29B8">
      <w:pPr>
        <w:numPr>
          <w:ilvl w:val="0"/>
          <w:numId w:val="1"/>
        </w:numPr>
        <w:rPr>
          <w:sz w:val="26"/>
          <w:szCs w:val="26"/>
        </w:rPr>
      </w:pPr>
      <w:r w:rsidRPr="00C74508">
        <w:rPr>
          <w:sz w:val="26"/>
          <w:szCs w:val="26"/>
        </w:rPr>
        <w:t>According to Hebrews 13, how can the hearers find stability and firmness?</w:t>
      </w:r>
    </w:p>
    <w:p w14:paraId="149D5DD7" w14:textId="77777777" w:rsidR="00CC29B8" w:rsidRPr="00C74508" w:rsidRDefault="00CC29B8" w:rsidP="00CC29B8">
      <w:pPr>
        <w:numPr>
          <w:ilvl w:val="0"/>
          <w:numId w:val="1"/>
        </w:numPr>
        <w:rPr>
          <w:sz w:val="26"/>
          <w:szCs w:val="26"/>
        </w:rPr>
      </w:pPr>
      <w:r w:rsidRPr="00C74508">
        <w:rPr>
          <w:sz w:val="26"/>
          <w:szCs w:val="26"/>
        </w:rPr>
        <w:t>How does the author contrast the "diverse and foreign teachings" with the secure foundation of Jesus?</w:t>
      </w:r>
    </w:p>
    <w:p w14:paraId="7425C164" w14:textId="77777777" w:rsidR="00CC29B8" w:rsidRPr="00C74508" w:rsidRDefault="00CC29B8" w:rsidP="00CC29B8">
      <w:pPr>
        <w:numPr>
          <w:ilvl w:val="0"/>
          <w:numId w:val="1"/>
        </w:numPr>
        <w:rPr>
          <w:sz w:val="26"/>
          <w:szCs w:val="26"/>
        </w:rPr>
      </w:pPr>
      <w:r w:rsidRPr="00C74508">
        <w:rPr>
          <w:sz w:val="26"/>
          <w:szCs w:val="26"/>
        </w:rPr>
        <w:t>What is the significance of the author's reference to Jesus' suffering "outside the gate"?</w:t>
      </w:r>
    </w:p>
    <w:p w14:paraId="677913AF" w14:textId="77777777" w:rsidR="00CC29B8" w:rsidRPr="00C74508" w:rsidRDefault="00CC29B8" w:rsidP="00CC29B8">
      <w:pPr>
        <w:numPr>
          <w:ilvl w:val="0"/>
          <w:numId w:val="1"/>
        </w:numPr>
        <w:rPr>
          <w:sz w:val="26"/>
          <w:szCs w:val="26"/>
        </w:rPr>
      </w:pPr>
      <w:r w:rsidRPr="00C74508">
        <w:rPr>
          <w:sz w:val="26"/>
          <w:szCs w:val="26"/>
        </w:rPr>
        <w:t>How does the author interpret the idea of "sacrifices" in Hebrews 13:15-16?</w:t>
      </w:r>
    </w:p>
    <w:p w14:paraId="2AF5123E" w14:textId="77777777" w:rsidR="00CC29B8" w:rsidRPr="00C74508" w:rsidRDefault="00CC29B8" w:rsidP="00CC29B8">
      <w:pPr>
        <w:numPr>
          <w:ilvl w:val="0"/>
          <w:numId w:val="1"/>
        </w:numPr>
        <w:rPr>
          <w:sz w:val="26"/>
          <w:szCs w:val="26"/>
        </w:rPr>
      </w:pPr>
      <w:r w:rsidRPr="00C74508">
        <w:rPr>
          <w:sz w:val="26"/>
          <w:szCs w:val="26"/>
        </w:rPr>
        <w:t>What are the key elements of the typical letter closing that the author of Hebrews uses, and how are these adapted for the Christian context?</w:t>
      </w:r>
    </w:p>
    <w:p w14:paraId="16C99D0F" w14:textId="77777777" w:rsidR="00CC29B8" w:rsidRPr="00C74508" w:rsidRDefault="00CC29B8" w:rsidP="00CC29B8">
      <w:pPr>
        <w:rPr>
          <w:b/>
          <w:bCs/>
          <w:sz w:val="26"/>
          <w:szCs w:val="26"/>
        </w:rPr>
      </w:pPr>
      <w:r w:rsidRPr="00C74508">
        <w:rPr>
          <w:b/>
          <w:bCs/>
          <w:sz w:val="26"/>
          <w:szCs w:val="26"/>
        </w:rPr>
        <w:t>Quiz Answer Key</w:t>
      </w:r>
    </w:p>
    <w:p w14:paraId="4F9AF555" w14:textId="77777777" w:rsidR="00CC29B8" w:rsidRPr="00C74508" w:rsidRDefault="00CC29B8" w:rsidP="00CC29B8">
      <w:pPr>
        <w:numPr>
          <w:ilvl w:val="0"/>
          <w:numId w:val="2"/>
        </w:numPr>
        <w:rPr>
          <w:sz w:val="26"/>
          <w:szCs w:val="26"/>
        </w:rPr>
      </w:pPr>
      <w:r w:rsidRPr="00C74508">
        <w:rPr>
          <w:sz w:val="26"/>
          <w:szCs w:val="26"/>
        </w:rPr>
        <w:t>The term "well-pleasing" (euarestos) brackets the section in Hebrews 13 and ties the practical exhortations to the overarching theme of living in a way that shows gratitude to and pleases God. It emphasizes that the actions and attitudes described are not merely suggestions but are essential for a God-honoring life.</w:t>
      </w:r>
    </w:p>
    <w:p w14:paraId="06C29027" w14:textId="77777777" w:rsidR="00CC29B8" w:rsidRPr="00C74508" w:rsidRDefault="00CC29B8" w:rsidP="00CC29B8">
      <w:pPr>
        <w:numPr>
          <w:ilvl w:val="0"/>
          <w:numId w:val="2"/>
        </w:numPr>
        <w:rPr>
          <w:sz w:val="26"/>
          <w:szCs w:val="26"/>
        </w:rPr>
      </w:pPr>
      <w:r w:rsidRPr="00C74508">
        <w:rPr>
          <w:sz w:val="26"/>
          <w:szCs w:val="26"/>
        </w:rPr>
        <w:t xml:space="preserve">Phil-Adelphia refers to brotherly love or the love that characterizes siblings. It is crucial because it serves to compensate for the loss of social support networks </w:t>
      </w:r>
      <w:r w:rsidRPr="00C74508">
        <w:rPr>
          <w:sz w:val="26"/>
          <w:szCs w:val="26"/>
        </w:rPr>
        <w:lastRenderedPageBreak/>
        <w:t>outside the Christian community and to strengthen the bonds of unity within, providing support and solidarity.</w:t>
      </w:r>
    </w:p>
    <w:p w14:paraId="7120EC93" w14:textId="77777777" w:rsidR="00CC29B8" w:rsidRPr="00C74508" w:rsidRDefault="00CC29B8" w:rsidP="00CC29B8">
      <w:pPr>
        <w:numPr>
          <w:ilvl w:val="0"/>
          <w:numId w:val="2"/>
        </w:numPr>
        <w:rPr>
          <w:sz w:val="26"/>
          <w:szCs w:val="26"/>
        </w:rPr>
      </w:pPr>
      <w:r w:rsidRPr="00C74508">
        <w:rPr>
          <w:sz w:val="26"/>
          <w:szCs w:val="26"/>
        </w:rPr>
        <w:t>The author uses stories of hospitality towards angels to encourage the love of guests. These stories exemplify how acts of hospitality, even toward strangers, can bring unexpected blessings and also show the importance of this virtue in the life of a believer.</w:t>
      </w:r>
    </w:p>
    <w:p w14:paraId="1720BD63" w14:textId="77777777" w:rsidR="00CC29B8" w:rsidRPr="00C74508" w:rsidRDefault="00CC29B8" w:rsidP="00CC29B8">
      <w:pPr>
        <w:numPr>
          <w:ilvl w:val="0"/>
          <w:numId w:val="2"/>
        </w:numPr>
        <w:rPr>
          <w:sz w:val="26"/>
          <w:szCs w:val="26"/>
        </w:rPr>
      </w:pPr>
      <w:r w:rsidRPr="00C74508">
        <w:rPr>
          <w:sz w:val="26"/>
          <w:szCs w:val="26"/>
        </w:rPr>
        <w:t>Remembering those in prison and the mistreated is crucial because it demonstrates the unity and shared suffering within the Christian community. It also shows that believers are responsible for supporting one another materially and emotionally when fellow Christians are in distress.</w:t>
      </w:r>
    </w:p>
    <w:p w14:paraId="5E0E4DB7" w14:textId="77777777" w:rsidR="00CC29B8" w:rsidRPr="00C74508" w:rsidRDefault="00CC29B8" w:rsidP="00CC29B8">
      <w:pPr>
        <w:numPr>
          <w:ilvl w:val="0"/>
          <w:numId w:val="2"/>
        </w:numPr>
        <w:rPr>
          <w:sz w:val="26"/>
          <w:szCs w:val="26"/>
        </w:rPr>
      </w:pPr>
      <w:r w:rsidRPr="00C74508">
        <w:rPr>
          <w:sz w:val="26"/>
          <w:szCs w:val="26"/>
        </w:rPr>
        <w:t>The author is not simply advocating for the avoidance of greed but also urges believers not to be distracted by the pursuit of wealth, especially to the point that they lose sight of their spiritual reward. They are to be content with what they have and to trust in God’s provision rather than their financial security.</w:t>
      </w:r>
    </w:p>
    <w:p w14:paraId="65C83BA5" w14:textId="77777777" w:rsidR="00CC29B8" w:rsidRPr="00C74508" w:rsidRDefault="00CC29B8" w:rsidP="00CC29B8">
      <w:pPr>
        <w:numPr>
          <w:ilvl w:val="0"/>
          <w:numId w:val="2"/>
        </w:numPr>
        <w:rPr>
          <w:sz w:val="26"/>
          <w:szCs w:val="26"/>
        </w:rPr>
      </w:pPr>
      <w:r w:rsidRPr="00C74508">
        <w:rPr>
          <w:sz w:val="26"/>
          <w:szCs w:val="26"/>
        </w:rPr>
        <w:t>Hearers are to find stability and firmness in Jesus, who remains constant throughout time. By trusting in Jesus's unwavering character and promises, they can remain steadfast amidst societal pressures and trials, as their leaders did before them.</w:t>
      </w:r>
    </w:p>
    <w:p w14:paraId="4DA524CC" w14:textId="77777777" w:rsidR="00CC29B8" w:rsidRPr="00C74508" w:rsidRDefault="00CC29B8" w:rsidP="00CC29B8">
      <w:pPr>
        <w:numPr>
          <w:ilvl w:val="0"/>
          <w:numId w:val="2"/>
        </w:numPr>
        <w:rPr>
          <w:sz w:val="26"/>
          <w:szCs w:val="26"/>
        </w:rPr>
      </w:pPr>
      <w:r w:rsidRPr="00C74508">
        <w:rPr>
          <w:sz w:val="26"/>
          <w:szCs w:val="26"/>
        </w:rPr>
        <w:t>The author contrasts “diverse and foreign teachings,” which he equates to unreliable “foods,” with Jesus and the grace obtained through him. Unlike these other sources, Jesus provides a solid foundation for the believer, and through him they will not be carried away from their faith.</w:t>
      </w:r>
    </w:p>
    <w:p w14:paraId="5381899D" w14:textId="77777777" w:rsidR="00CC29B8" w:rsidRPr="00C74508" w:rsidRDefault="00CC29B8" w:rsidP="00CC29B8">
      <w:pPr>
        <w:numPr>
          <w:ilvl w:val="0"/>
          <w:numId w:val="2"/>
        </w:numPr>
        <w:rPr>
          <w:sz w:val="26"/>
          <w:szCs w:val="26"/>
        </w:rPr>
      </w:pPr>
      <w:r w:rsidRPr="00C74508">
        <w:rPr>
          <w:sz w:val="26"/>
          <w:szCs w:val="26"/>
        </w:rPr>
        <w:t>Jesus’s suffering “outside the gate” is significant because it mirrors the Day of Atonement ritual where the sacrificial animals were burned outside the camp. It shows how Jesus's sacrifice and suffering were for the benefit of all believers, and it reinforces the idea that believers are to follow Christ by also bearing reproach.</w:t>
      </w:r>
    </w:p>
    <w:p w14:paraId="2B892E45" w14:textId="77777777" w:rsidR="00CC29B8" w:rsidRPr="00C74508" w:rsidRDefault="00CC29B8" w:rsidP="00CC29B8">
      <w:pPr>
        <w:numPr>
          <w:ilvl w:val="0"/>
          <w:numId w:val="2"/>
        </w:numPr>
        <w:rPr>
          <w:sz w:val="26"/>
          <w:szCs w:val="26"/>
        </w:rPr>
      </w:pPr>
      <w:r w:rsidRPr="00C74508">
        <w:rPr>
          <w:sz w:val="26"/>
          <w:szCs w:val="26"/>
        </w:rPr>
        <w:t>The author reinterprets the concept of “sacrifices” to include the “sacrifice of praise” and "doing good and sharing." These are acceptable sacrifices to God and emphasize that living in gratitude through worship and service is part of the believers' commitment.</w:t>
      </w:r>
    </w:p>
    <w:p w14:paraId="48C0C590" w14:textId="77777777" w:rsidR="00CC29B8" w:rsidRPr="00C74508" w:rsidRDefault="00CC29B8" w:rsidP="00CC29B8">
      <w:pPr>
        <w:numPr>
          <w:ilvl w:val="0"/>
          <w:numId w:val="2"/>
        </w:numPr>
        <w:rPr>
          <w:sz w:val="26"/>
          <w:szCs w:val="26"/>
        </w:rPr>
      </w:pPr>
      <w:r w:rsidRPr="00C74508">
        <w:rPr>
          <w:sz w:val="26"/>
          <w:szCs w:val="26"/>
        </w:rPr>
        <w:t>The typical letter closing includes prayer requests, benedictions, doxologies, news, announcements of travel, greetings, and farewells. The author of Hebrews adapts these with a focus on themes like God's grace and provision, leadership, and community, fitting them into the larger sermon.</w:t>
      </w:r>
    </w:p>
    <w:p w14:paraId="2667FD81" w14:textId="77777777" w:rsidR="00CC29B8" w:rsidRPr="00C74508" w:rsidRDefault="00CC29B8" w:rsidP="00CC29B8">
      <w:pPr>
        <w:rPr>
          <w:b/>
          <w:bCs/>
          <w:sz w:val="26"/>
          <w:szCs w:val="26"/>
        </w:rPr>
      </w:pPr>
      <w:r w:rsidRPr="00C74508">
        <w:rPr>
          <w:b/>
          <w:bCs/>
          <w:sz w:val="26"/>
          <w:szCs w:val="26"/>
        </w:rPr>
        <w:lastRenderedPageBreak/>
        <w:t>Essay Questions</w:t>
      </w:r>
    </w:p>
    <w:p w14:paraId="7E750FAE" w14:textId="77777777" w:rsidR="00CC29B8" w:rsidRPr="00C74508" w:rsidRDefault="00CC29B8" w:rsidP="00CC29B8">
      <w:pPr>
        <w:rPr>
          <w:sz w:val="26"/>
          <w:szCs w:val="26"/>
        </w:rPr>
      </w:pPr>
      <w:r w:rsidRPr="00C74508">
        <w:rPr>
          <w:sz w:val="26"/>
          <w:szCs w:val="26"/>
        </w:rPr>
        <w:t>Consider these questions carefully, using the source material to develop well-supported essays:</w:t>
      </w:r>
    </w:p>
    <w:p w14:paraId="6BE793E6" w14:textId="77777777" w:rsidR="00CC29B8" w:rsidRPr="00C74508" w:rsidRDefault="00CC29B8" w:rsidP="00CC29B8">
      <w:pPr>
        <w:numPr>
          <w:ilvl w:val="0"/>
          <w:numId w:val="3"/>
        </w:numPr>
        <w:rPr>
          <w:sz w:val="26"/>
          <w:szCs w:val="26"/>
        </w:rPr>
      </w:pPr>
      <w:r w:rsidRPr="00C74508">
        <w:rPr>
          <w:sz w:val="26"/>
          <w:szCs w:val="26"/>
        </w:rPr>
        <w:t>Analyze the relationship between the theological arguments presented earlier in Hebrews and the ethical exhortations in Hebrews 13. How do these final instructions contribute to the sermon’s overall message?</w:t>
      </w:r>
    </w:p>
    <w:p w14:paraId="2E21CAFA" w14:textId="77777777" w:rsidR="00CC29B8" w:rsidRPr="00C74508" w:rsidRDefault="00CC29B8" w:rsidP="00CC29B8">
      <w:pPr>
        <w:numPr>
          <w:ilvl w:val="0"/>
          <w:numId w:val="3"/>
        </w:numPr>
        <w:rPr>
          <w:sz w:val="26"/>
          <w:szCs w:val="26"/>
        </w:rPr>
      </w:pPr>
      <w:r w:rsidRPr="00C74508">
        <w:rPr>
          <w:sz w:val="26"/>
          <w:szCs w:val="26"/>
        </w:rPr>
        <w:t>Discuss the concept of "brotherly love" (Phil-Adelphia) in the context of the early Christian community. How does the author use this idea to address specific challenges and promote solidarity among believers?</w:t>
      </w:r>
    </w:p>
    <w:p w14:paraId="6174AC5D" w14:textId="77777777" w:rsidR="00CC29B8" w:rsidRPr="00C74508" w:rsidRDefault="00CC29B8" w:rsidP="00CC29B8">
      <w:pPr>
        <w:numPr>
          <w:ilvl w:val="0"/>
          <w:numId w:val="3"/>
        </w:numPr>
        <w:rPr>
          <w:sz w:val="26"/>
          <w:szCs w:val="26"/>
        </w:rPr>
      </w:pPr>
      <w:r w:rsidRPr="00C74508">
        <w:rPr>
          <w:sz w:val="26"/>
          <w:szCs w:val="26"/>
        </w:rPr>
        <w:t>Explore the significance of the "outside the camp" motif in Hebrews 13. What does it represent, and how does it relate to the Christian experience of discipleship and following Jesus?</w:t>
      </w:r>
    </w:p>
    <w:p w14:paraId="540559EE" w14:textId="77777777" w:rsidR="00CC29B8" w:rsidRPr="00C74508" w:rsidRDefault="00CC29B8" w:rsidP="00CC29B8">
      <w:pPr>
        <w:numPr>
          <w:ilvl w:val="0"/>
          <w:numId w:val="3"/>
        </w:numPr>
        <w:rPr>
          <w:sz w:val="26"/>
          <w:szCs w:val="26"/>
        </w:rPr>
      </w:pPr>
      <w:r w:rsidRPr="00C74508">
        <w:rPr>
          <w:sz w:val="26"/>
          <w:szCs w:val="26"/>
        </w:rPr>
        <w:t>Examine the author's use of Old Testament themes and practices, especially the Day of Atonement ritual and ideas of sacrifice, in Hebrews 13. How does he connect these to Jesus's ministry and the lives of the believers?</w:t>
      </w:r>
    </w:p>
    <w:p w14:paraId="6C57D9BF" w14:textId="77777777" w:rsidR="00CC29B8" w:rsidRPr="00C74508" w:rsidRDefault="00CC29B8" w:rsidP="00CC29B8">
      <w:pPr>
        <w:numPr>
          <w:ilvl w:val="0"/>
          <w:numId w:val="3"/>
        </w:numPr>
        <w:rPr>
          <w:sz w:val="26"/>
          <w:szCs w:val="26"/>
        </w:rPr>
      </w:pPr>
      <w:r w:rsidRPr="00C74508">
        <w:rPr>
          <w:sz w:val="26"/>
          <w:szCs w:val="26"/>
        </w:rPr>
        <w:t>Evaluate the author’s closing remarks in Hebrews 13, particularly his benediction and use of formulaic letter elements. How do these closing elements serve to bring closure to the sermon and send the congregation out with a clear message?</w:t>
      </w:r>
    </w:p>
    <w:p w14:paraId="01496FDF" w14:textId="77777777" w:rsidR="00CC29B8" w:rsidRDefault="00CC29B8" w:rsidP="00CC29B8">
      <w:pPr>
        <w:rPr>
          <w:b/>
          <w:bCs/>
          <w:sz w:val="26"/>
          <w:szCs w:val="26"/>
        </w:rPr>
      </w:pPr>
      <w:r>
        <w:rPr>
          <w:b/>
          <w:bCs/>
          <w:sz w:val="26"/>
          <w:szCs w:val="26"/>
        </w:rPr>
        <w:br w:type="page"/>
      </w:r>
    </w:p>
    <w:p w14:paraId="79557EAC" w14:textId="77777777" w:rsidR="00CC29B8" w:rsidRPr="00C74508" w:rsidRDefault="00CC29B8" w:rsidP="00CC29B8">
      <w:pPr>
        <w:rPr>
          <w:b/>
          <w:bCs/>
          <w:sz w:val="26"/>
          <w:szCs w:val="26"/>
        </w:rPr>
      </w:pPr>
      <w:r w:rsidRPr="00C74508">
        <w:rPr>
          <w:b/>
          <w:bCs/>
          <w:sz w:val="26"/>
          <w:szCs w:val="26"/>
        </w:rPr>
        <w:lastRenderedPageBreak/>
        <w:t>Glossary of Key Terms</w:t>
      </w:r>
    </w:p>
    <w:p w14:paraId="5FE98352" w14:textId="77777777" w:rsidR="00CC29B8" w:rsidRPr="00C74508" w:rsidRDefault="00CC29B8" w:rsidP="00CC29B8">
      <w:pPr>
        <w:rPr>
          <w:sz w:val="26"/>
          <w:szCs w:val="26"/>
        </w:rPr>
      </w:pPr>
      <w:r w:rsidRPr="00C74508">
        <w:rPr>
          <w:b/>
          <w:bCs/>
          <w:sz w:val="26"/>
          <w:szCs w:val="26"/>
        </w:rPr>
        <w:t>Adelphia:</w:t>
      </w:r>
      <w:r w:rsidRPr="00C74508">
        <w:rPr>
          <w:sz w:val="26"/>
          <w:szCs w:val="26"/>
        </w:rPr>
        <w:t xml:space="preserve"> Greek for "brotherly love," emphasizing a sibling-like bond among Christians. </w:t>
      </w:r>
      <w:r w:rsidRPr="00C74508">
        <w:rPr>
          <w:b/>
          <w:bCs/>
          <w:sz w:val="26"/>
          <w:szCs w:val="26"/>
        </w:rPr>
        <w:t>Antitype:</w:t>
      </w:r>
      <w:r w:rsidRPr="00C74508">
        <w:rPr>
          <w:sz w:val="26"/>
          <w:szCs w:val="26"/>
        </w:rPr>
        <w:t xml:space="preserve"> A person, event, or thing in the New Testament that is considered a fulfillment of a corresponding "type" or foreshadowing in the Old Testament. In this text, Jesus' death is the antitype of the Day of Atonement sacrifices. </w:t>
      </w:r>
      <w:r>
        <w:rPr>
          <w:sz w:val="26"/>
          <w:szCs w:val="26"/>
        </w:rPr>
        <w:br/>
      </w:r>
      <w:r w:rsidRPr="00C74508">
        <w:rPr>
          <w:b/>
          <w:bCs/>
          <w:sz w:val="26"/>
          <w:szCs w:val="26"/>
        </w:rPr>
        <w:t>Benediction:</w:t>
      </w:r>
      <w:r w:rsidRPr="00C74508">
        <w:rPr>
          <w:sz w:val="26"/>
          <w:szCs w:val="26"/>
        </w:rPr>
        <w:t xml:space="preserve"> A blessing pronounced at the end of a religious service or communication. </w:t>
      </w:r>
      <w:r w:rsidRPr="00C74508">
        <w:rPr>
          <w:b/>
          <w:bCs/>
          <w:sz w:val="26"/>
          <w:szCs w:val="26"/>
        </w:rPr>
        <w:t>Doxology:</w:t>
      </w:r>
      <w:r w:rsidRPr="00C74508">
        <w:rPr>
          <w:sz w:val="26"/>
          <w:szCs w:val="26"/>
        </w:rPr>
        <w:t xml:space="preserve"> A liturgical expression of praise and glory to God. </w:t>
      </w:r>
      <w:r>
        <w:rPr>
          <w:sz w:val="26"/>
          <w:szCs w:val="26"/>
        </w:rPr>
        <w:br/>
      </w:r>
      <w:r w:rsidRPr="00C74508">
        <w:rPr>
          <w:b/>
          <w:bCs/>
          <w:sz w:val="26"/>
          <w:szCs w:val="26"/>
        </w:rPr>
        <w:t>Ekbasis:</w:t>
      </w:r>
      <w:r w:rsidRPr="00C74508">
        <w:rPr>
          <w:sz w:val="26"/>
          <w:szCs w:val="26"/>
        </w:rPr>
        <w:t xml:space="preserve"> Greek for "outcome" or "end result," often used as a euphemism for death. </w:t>
      </w:r>
      <w:r w:rsidRPr="00C74508">
        <w:rPr>
          <w:b/>
          <w:bCs/>
          <w:sz w:val="26"/>
          <w:szCs w:val="26"/>
        </w:rPr>
        <w:t>Eucharist:</w:t>
      </w:r>
      <w:r w:rsidRPr="00C74508">
        <w:rPr>
          <w:sz w:val="26"/>
          <w:szCs w:val="26"/>
        </w:rPr>
        <w:t xml:space="preserve"> A Christian sacrament in which bread and wine are consecrated and consumed, commemorating the Last Supper of Jesus; also known as Holy Communion or the Lord's Supper. </w:t>
      </w:r>
      <w:r>
        <w:rPr>
          <w:sz w:val="26"/>
          <w:szCs w:val="26"/>
        </w:rPr>
        <w:br/>
      </w:r>
      <w:r w:rsidRPr="00C74508">
        <w:rPr>
          <w:b/>
          <w:bCs/>
          <w:sz w:val="26"/>
          <w:szCs w:val="26"/>
        </w:rPr>
        <w:t>Euarestos:</w:t>
      </w:r>
      <w:r w:rsidRPr="00C74508">
        <w:rPr>
          <w:sz w:val="26"/>
          <w:szCs w:val="26"/>
        </w:rPr>
        <w:t xml:space="preserve"> Greek for "well-pleasing," describing actions or attitudes that are pleasing to God. </w:t>
      </w:r>
      <w:r>
        <w:rPr>
          <w:sz w:val="26"/>
          <w:szCs w:val="26"/>
        </w:rPr>
        <w:br/>
      </w:r>
      <w:r w:rsidRPr="00C74508">
        <w:rPr>
          <w:b/>
          <w:bCs/>
          <w:sz w:val="26"/>
          <w:szCs w:val="26"/>
        </w:rPr>
        <w:t>Homily:</w:t>
      </w:r>
      <w:r w:rsidRPr="00C74508">
        <w:rPr>
          <w:sz w:val="26"/>
          <w:szCs w:val="26"/>
        </w:rPr>
        <w:t xml:space="preserve"> A religious discourse or sermon, often with a practical emphasis. </w:t>
      </w:r>
      <w:r>
        <w:rPr>
          <w:sz w:val="26"/>
          <w:szCs w:val="26"/>
        </w:rPr>
        <w:br/>
      </w:r>
      <w:r w:rsidRPr="00C74508">
        <w:rPr>
          <w:b/>
          <w:bCs/>
          <w:sz w:val="26"/>
          <w:szCs w:val="26"/>
        </w:rPr>
        <w:t>Hoi apo tēs Italias:</w:t>
      </w:r>
      <w:r w:rsidRPr="00C74508">
        <w:rPr>
          <w:sz w:val="26"/>
          <w:szCs w:val="26"/>
        </w:rPr>
        <w:t xml:space="preserve"> Greek for "those from Italy," referring to the senders of greetings to the recipients. </w:t>
      </w:r>
      <w:r>
        <w:rPr>
          <w:sz w:val="26"/>
          <w:szCs w:val="26"/>
        </w:rPr>
        <w:br/>
      </w:r>
      <w:r w:rsidRPr="00C74508">
        <w:rPr>
          <w:b/>
          <w:bCs/>
          <w:sz w:val="26"/>
          <w:szCs w:val="26"/>
        </w:rPr>
        <w:t>Lexeme:</w:t>
      </w:r>
      <w:r w:rsidRPr="00C74508">
        <w:rPr>
          <w:sz w:val="26"/>
          <w:szCs w:val="26"/>
        </w:rPr>
        <w:t xml:space="preserve"> The basic unit of meaning in a language; a word. </w:t>
      </w:r>
      <w:r>
        <w:rPr>
          <w:sz w:val="26"/>
          <w:szCs w:val="26"/>
        </w:rPr>
        <w:br/>
      </w:r>
      <w:r w:rsidRPr="00C74508">
        <w:rPr>
          <w:b/>
          <w:bCs/>
          <w:sz w:val="26"/>
          <w:szCs w:val="26"/>
        </w:rPr>
        <w:t>Melouson (city):</w:t>
      </w:r>
      <w:r w:rsidRPr="00C74508">
        <w:rPr>
          <w:sz w:val="26"/>
          <w:szCs w:val="26"/>
        </w:rPr>
        <w:t xml:space="preserve"> Greek for the "coming" or "lasting" city; refers to the future heavenly home of believers. </w:t>
      </w:r>
      <w:r>
        <w:rPr>
          <w:sz w:val="26"/>
          <w:szCs w:val="26"/>
        </w:rPr>
        <w:br/>
      </w:r>
      <w:r w:rsidRPr="00C74508">
        <w:rPr>
          <w:b/>
          <w:bCs/>
          <w:sz w:val="26"/>
          <w:szCs w:val="26"/>
        </w:rPr>
        <w:t>Menouson (city):</w:t>
      </w:r>
      <w:r w:rsidRPr="00C74508">
        <w:rPr>
          <w:sz w:val="26"/>
          <w:szCs w:val="26"/>
        </w:rPr>
        <w:t xml:space="preserve"> Greek for the "lasting" city; refers to the current earthly city. </w:t>
      </w:r>
      <w:r>
        <w:rPr>
          <w:sz w:val="26"/>
          <w:szCs w:val="26"/>
        </w:rPr>
        <w:br/>
      </w:r>
      <w:r w:rsidRPr="00C74508">
        <w:rPr>
          <w:b/>
          <w:bCs/>
          <w:sz w:val="26"/>
          <w:szCs w:val="26"/>
        </w:rPr>
        <w:t>Phil-Adelphia:</w:t>
      </w:r>
      <w:r w:rsidRPr="00C74508">
        <w:rPr>
          <w:sz w:val="26"/>
          <w:szCs w:val="26"/>
        </w:rPr>
        <w:t xml:space="preserve"> Combined Greek words for "brotherly love," emphasizing the mutual affection within the Christian community. </w:t>
      </w:r>
      <w:r>
        <w:rPr>
          <w:sz w:val="26"/>
          <w:szCs w:val="26"/>
        </w:rPr>
        <w:br/>
      </w:r>
      <w:r w:rsidRPr="00C74508">
        <w:rPr>
          <w:b/>
          <w:bCs/>
          <w:sz w:val="26"/>
          <w:szCs w:val="26"/>
        </w:rPr>
        <w:t>Phil-Oxenia:</w:t>
      </w:r>
      <w:r w:rsidRPr="00C74508">
        <w:rPr>
          <w:sz w:val="26"/>
          <w:szCs w:val="26"/>
        </w:rPr>
        <w:t xml:space="preserve"> Greek for "love of guests," emphasizing hospitality as a core value. </w:t>
      </w:r>
      <w:r w:rsidRPr="00C74508">
        <w:rPr>
          <w:b/>
          <w:bCs/>
          <w:sz w:val="26"/>
          <w:szCs w:val="26"/>
        </w:rPr>
        <w:t>Reciprocity:</w:t>
      </w:r>
      <w:r w:rsidRPr="00C74508">
        <w:rPr>
          <w:sz w:val="26"/>
          <w:szCs w:val="26"/>
        </w:rPr>
        <w:t xml:space="preserve"> The practice of exchanging things with others for mutual benefit. In this context, God's gifts are not to be met with passivity but with grateful responses through both worship and service to others. </w:t>
      </w:r>
      <w:r>
        <w:rPr>
          <w:sz w:val="26"/>
          <w:szCs w:val="26"/>
        </w:rPr>
        <w:br/>
      </w:r>
      <w:r w:rsidRPr="00C74508">
        <w:rPr>
          <w:b/>
          <w:bCs/>
          <w:sz w:val="26"/>
          <w:szCs w:val="26"/>
        </w:rPr>
        <w:t>Reproach:</w:t>
      </w:r>
      <w:r w:rsidRPr="00C74508">
        <w:rPr>
          <w:sz w:val="26"/>
          <w:szCs w:val="26"/>
        </w:rPr>
        <w:t xml:space="preserve"> Disgrace or disapproval; often experienced by believers for their faith. </w:t>
      </w:r>
      <w:r w:rsidRPr="00C74508">
        <w:rPr>
          <w:b/>
          <w:bCs/>
          <w:sz w:val="26"/>
          <w:szCs w:val="26"/>
        </w:rPr>
        <w:t>Septuagint:</w:t>
      </w:r>
      <w:r w:rsidRPr="00C74508">
        <w:rPr>
          <w:sz w:val="26"/>
          <w:szCs w:val="26"/>
        </w:rPr>
        <w:t xml:space="preserve"> The Greek translation of the Hebrew Bible. </w:t>
      </w:r>
      <w:r>
        <w:rPr>
          <w:sz w:val="26"/>
          <w:szCs w:val="26"/>
        </w:rPr>
        <w:br/>
      </w:r>
      <w:r w:rsidRPr="00C74508">
        <w:rPr>
          <w:b/>
          <w:bCs/>
          <w:sz w:val="26"/>
          <w:szCs w:val="26"/>
        </w:rPr>
        <w:t>Theocentric:</w:t>
      </w:r>
      <w:r w:rsidRPr="00C74508">
        <w:rPr>
          <w:sz w:val="26"/>
          <w:szCs w:val="26"/>
        </w:rPr>
        <w:t xml:space="preserve"> Focused on God as the center of all thought and activity.</w:t>
      </w:r>
    </w:p>
    <w:p w14:paraId="7F424AE1" w14:textId="585B948C" w:rsidR="00C74508" w:rsidRDefault="00C74508">
      <w:pPr>
        <w:rPr>
          <w:sz w:val="26"/>
          <w:szCs w:val="26"/>
        </w:rPr>
      </w:pPr>
      <w:r>
        <w:rPr>
          <w:sz w:val="26"/>
          <w:szCs w:val="26"/>
        </w:rPr>
        <w:br w:type="page"/>
      </w:r>
    </w:p>
    <w:p w14:paraId="445F151C" w14:textId="6BEDFE41" w:rsidR="00C74508" w:rsidRPr="00067B4B" w:rsidRDefault="00C74508" w:rsidP="00C74508">
      <w:pPr>
        <w:rPr>
          <w:b/>
          <w:bCs/>
          <w:sz w:val="36"/>
          <w:szCs w:val="36"/>
        </w:rPr>
      </w:pPr>
      <w:r w:rsidRPr="00067B4B">
        <w:rPr>
          <w:b/>
          <w:bCs/>
          <w:sz w:val="36"/>
          <w:szCs w:val="36"/>
        </w:rPr>
        <w:lastRenderedPageBreak/>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12,</w:t>
      </w:r>
      <w:r w:rsidRPr="00595C2F">
        <w:rPr>
          <w:b/>
          <w:bCs/>
          <w:sz w:val="32"/>
          <w:szCs w:val="32"/>
        </w:rPr>
        <w:t xml:space="preserve"> </w:t>
      </w:r>
      <w:r>
        <w:rPr>
          <w:b/>
          <w:bCs/>
          <w:sz w:val="32"/>
          <w:szCs w:val="32"/>
        </w:rPr>
        <w:t xml:space="preserve">Hebrews 13:1-25, A God-Pleasing Response, </w:t>
      </w:r>
      <w:r w:rsidRPr="00067B4B">
        <w:rPr>
          <w:b/>
          <w:bCs/>
          <w:sz w:val="36"/>
          <w:szCs w:val="36"/>
        </w:rPr>
        <w:t>Biblicalelearning.org (BeL)</w:t>
      </w:r>
    </w:p>
    <w:p w14:paraId="1D4E82FA" w14:textId="77777777" w:rsidR="00C74508" w:rsidRPr="00C74508" w:rsidRDefault="00C74508" w:rsidP="00C74508">
      <w:pPr>
        <w:rPr>
          <w:vanish/>
          <w:sz w:val="26"/>
          <w:szCs w:val="26"/>
        </w:rPr>
      </w:pPr>
      <w:r w:rsidRPr="00C74508">
        <w:rPr>
          <w:vanish/>
          <w:sz w:val="26"/>
          <w:szCs w:val="26"/>
        </w:rPr>
        <w:t>Top of Form</w:t>
      </w:r>
    </w:p>
    <w:p w14:paraId="68037813" w14:textId="77777777" w:rsidR="00C74508" w:rsidRPr="00C74508" w:rsidRDefault="00C74508" w:rsidP="00C74508">
      <w:pPr>
        <w:rPr>
          <w:b/>
          <w:bCs/>
          <w:sz w:val="26"/>
          <w:szCs w:val="26"/>
        </w:rPr>
      </w:pPr>
      <w:r w:rsidRPr="00C74508">
        <w:rPr>
          <w:b/>
          <w:bCs/>
          <w:sz w:val="26"/>
          <w:szCs w:val="26"/>
        </w:rPr>
        <w:t>Frequently Asked Questions about the Book of Hebrews (Chapter 13 &amp; General Themes)</w:t>
      </w:r>
    </w:p>
    <w:p w14:paraId="68226723" w14:textId="77777777" w:rsidR="00C74508" w:rsidRPr="00C74508" w:rsidRDefault="00C74508" w:rsidP="00C74508">
      <w:pPr>
        <w:numPr>
          <w:ilvl w:val="0"/>
          <w:numId w:val="19"/>
        </w:numPr>
        <w:rPr>
          <w:sz w:val="26"/>
          <w:szCs w:val="26"/>
        </w:rPr>
      </w:pPr>
      <w:r w:rsidRPr="00C74508">
        <w:rPr>
          <w:b/>
          <w:bCs/>
          <w:sz w:val="26"/>
          <w:szCs w:val="26"/>
        </w:rPr>
        <w:t>How does Hebrews 13 connect to the rest of the book?</w:t>
      </w:r>
      <w:r w:rsidRPr="00C74508">
        <w:rPr>
          <w:sz w:val="26"/>
          <w:szCs w:val="26"/>
        </w:rPr>
        <w:t xml:space="preserve"> While some see chapter 13 as a collection of unrelated instructions, it's actually deeply connected to the book's overall message. The exhortations in this chapter demonstrate how to live a life pleasing to God, echoing the call in 12:28 to offer gratitude in worship. This ties back to the emphasis on trust and faithfulness found in Hebrews 11:5-6. Chapter 13 focuses on practical ways believers can show their gratitude, persevere through hardship, and arrive at their heavenly goal, all in response to what Jesus has done for them. The recurring theme of being well-pleasing to God brackets the section, emphasizing its importance.</w:t>
      </w:r>
    </w:p>
    <w:p w14:paraId="0ADB9BAF" w14:textId="77777777" w:rsidR="00C74508" w:rsidRPr="00C74508" w:rsidRDefault="00C74508" w:rsidP="00C74508">
      <w:pPr>
        <w:numPr>
          <w:ilvl w:val="0"/>
          <w:numId w:val="19"/>
        </w:numPr>
        <w:rPr>
          <w:sz w:val="26"/>
          <w:szCs w:val="26"/>
        </w:rPr>
      </w:pPr>
      <w:r w:rsidRPr="00C74508">
        <w:rPr>
          <w:b/>
          <w:bCs/>
          <w:sz w:val="26"/>
          <w:szCs w:val="26"/>
        </w:rPr>
        <w:t>What are some key behaviors and orientations that the author of Hebrews encourages in the Christian community?</w:t>
      </w:r>
      <w:r w:rsidRPr="00C74508">
        <w:rPr>
          <w:sz w:val="26"/>
          <w:szCs w:val="26"/>
        </w:rPr>
        <w:t xml:space="preserve"> The author stresses the importance of "philadelphia" or brotherly love (13:1), emphasizing that Christians should act as siblings, supporting each other with cooperation, solidarity, and shared resources. He calls for hospitality (13:2) as essential to the community's functioning, not just for meetings but also for supporting traveling missionaries and teachers. He also urges remembering and supporting the imprisoned and mistreated, treating their suffering as if it were their own (13:3). Finally, he stresses faithfulness in marriage, refraining from the love of money (13:4-5), and contentment with what they have because God will always be there.</w:t>
      </w:r>
    </w:p>
    <w:p w14:paraId="25F0469E" w14:textId="77777777" w:rsidR="00C74508" w:rsidRPr="00C74508" w:rsidRDefault="00C74508" w:rsidP="00C74508">
      <w:pPr>
        <w:numPr>
          <w:ilvl w:val="0"/>
          <w:numId w:val="19"/>
        </w:numPr>
        <w:rPr>
          <w:sz w:val="26"/>
          <w:szCs w:val="26"/>
        </w:rPr>
      </w:pPr>
      <w:r w:rsidRPr="00C74508">
        <w:rPr>
          <w:b/>
          <w:bCs/>
          <w:sz w:val="26"/>
          <w:szCs w:val="26"/>
        </w:rPr>
        <w:t>Why does the author emphasize hospitality so strongly?</w:t>
      </w:r>
      <w:r w:rsidRPr="00C74508">
        <w:rPr>
          <w:sz w:val="26"/>
          <w:szCs w:val="26"/>
        </w:rPr>
        <w:t xml:space="preserve"> Hospitality was vital for the early Christian movement. First, it provided meeting places for communal worship, even when being Christian was stigmatized. Second, it was essential to support traveling missionaries and teachers, as well as emissaries of the churches. The author uses biblical examples where hospitality was shown unknowingly to angels to emphasize the high value of this practice. He sees it as a way of expressing the same love and care God shows to them.</w:t>
      </w:r>
    </w:p>
    <w:p w14:paraId="60C5F034" w14:textId="77777777" w:rsidR="00C74508" w:rsidRDefault="00C74508">
      <w:pPr>
        <w:rPr>
          <w:b/>
          <w:bCs/>
          <w:sz w:val="26"/>
          <w:szCs w:val="26"/>
        </w:rPr>
      </w:pPr>
      <w:r>
        <w:rPr>
          <w:b/>
          <w:bCs/>
          <w:sz w:val="26"/>
          <w:szCs w:val="26"/>
        </w:rPr>
        <w:br w:type="page"/>
      </w:r>
    </w:p>
    <w:p w14:paraId="0DD1DE2A" w14:textId="6E5F8032" w:rsidR="00C74508" w:rsidRPr="00C74508" w:rsidRDefault="00C74508" w:rsidP="00C74508">
      <w:pPr>
        <w:numPr>
          <w:ilvl w:val="0"/>
          <w:numId w:val="19"/>
        </w:numPr>
        <w:rPr>
          <w:sz w:val="26"/>
          <w:szCs w:val="26"/>
        </w:rPr>
      </w:pPr>
      <w:r w:rsidRPr="00C74508">
        <w:rPr>
          <w:b/>
          <w:bCs/>
          <w:sz w:val="26"/>
          <w:szCs w:val="26"/>
        </w:rPr>
        <w:lastRenderedPageBreak/>
        <w:t>What does the author mean by "bearing Christ's reproach" and going "outside the camp"?</w:t>
      </w:r>
      <w:r w:rsidRPr="00C74508">
        <w:rPr>
          <w:sz w:val="26"/>
          <w:szCs w:val="26"/>
        </w:rPr>
        <w:t xml:space="preserve"> "Bearing Christ's reproach" means willingly facing the social and cultural costs of being a Christian, even when it results in mistreatment or ostracization. "Going outside the camp" refers to distancing themselves from the world's values and structures of power and status. It is an acknowledgement that Christians are looking toward a future, lasting city and not finding their comfort or identity in the current world. The author uses the imagery of the Day of Atonement to connect Jesus' suffering outside the city to their own call to bear the same reproach for the sake of their ultimate reward. It’s a deliberate act of identifying with Jesus’ sacrifice and a necessary part of their journey of faith.</w:t>
      </w:r>
    </w:p>
    <w:p w14:paraId="47449EAA" w14:textId="77777777" w:rsidR="00C74508" w:rsidRPr="00C74508" w:rsidRDefault="00C74508" w:rsidP="00C74508">
      <w:pPr>
        <w:numPr>
          <w:ilvl w:val="0"/>
          <w:numId w:val="19"/>
        </w:numPr>
        <w:rPr>
          <w:sz w:val="26"/>
          <w:szCs w:val="26"/>
        </w:rPr>
      </w:pPr>
      <w:r w:rsidRPr="00C74508">
        <w:rPr>
          <w:b/>
          <w:bCs/>
          <w:sz w:val="26"/>
          <w:szCs w:val="26"/>
        </w:rPr>
        <w:t>What sacrifices are "well-pleasing to God," according to Hebrews 13?</w:t>
      </w:r>
      <w:r w:rsidRPr="00C74508">
        <w:rPr>
          <w:sz w:val="26"/>
          <w:szCs w:val="26"/>
        </w:rPr>
        <w:t xml:space="preserve"> The sacrifices pleasing to God are not primarily the traditional ritualistic ones. Instead, the author emphasizes continual "sacrifices of praise," (13:15) which is acknowledging God’s name and publicly testifying to God’s goodness and actions. Additionally, doing good and sharing with others, especially those in need, are seen as sacrifices that are well-pleasing to God (13:16). These acts demonstrate a heart of gratitude and are direct ways of returning the benefits of God's generosity in the form of serving each other.</w:t>
      </w:r>
    </w:p>
    <w:p w14:paraId="2E87BC72" w14:textId="77777777" w:rsidR="00C74508" w:rsidRPr="00C74508" w:rsidRDefault="00C74508" w:rsidP="00C74508">
      <w:pPr>
        <w:numPr>
          <w:ilvl w:val="0"/>
          <w:numId w:val="19"/>
        </w:numPr>
        <w:rPr>
          <w:sz w:val="26"/>
          <w:szCs w:val="26"/>
        </w:rPr>
      </w:pPr>
      <w:r w:rsidRPr="00C74508">
        <w:rPr>
          <w:b/>
          <w:bCs/>
          <w:sz w:val="26"/>
          <w:szCs w:val="26"/>
        </w:rPr>
        <w:t>How does the author portray the role of Christian leaders?</w:t>
      </w:r>
      <w:r w:rsidRPr="00C74508">
        <w:rPr>
          <w:sz w:val="26"/>
          <w:szCs w:val="26"/>
        </w:rPr>
        <w:t xml:space="preserve"> The author presents Christian leaders as individuals who are not just teachers but also caretakers of the souls of their flock. He urges submission and obedience to them (13:17) because they invest themselves in their charges, often "losing sleep" over their well-being. They are to be held accountable before God for their ministry, making it vital for the community to cooperate with their leadership to avoid conflict that impedes growth and resistance against outside challenges. The author also links back to prior leaders who were worthy of imitation for their faith and devotion.</w:t>
      </w:r>
    </w:p>
    <w:p w14:paraId="28552F57" w14:textId="77777777" w:rsidR="00C74508" w:rsidRPr="00C74508" w:rsidRDefault="00C74508" w:rsidP="00C74508">
      <w:pPr>
        <w:numPr>
          <w:ilvl w:val="0"/>
          <w:numId w:val="19"/>
        </w:numPr>
        <w:rPr>
          <w:sz w:val="26"/>
          <w:szCs w:val="26"/>
        </w:rPr>
      </w:pPr>
      <w:r w:rsidRPr="00C74508">
        <w:rPr>
          <w:b/>
          <w:bCs/>
          <w:sz w:val="26"/>
          <w:szCs w:val="26"/>
        </w:rPr>
        <w:t>Why is the emphasis on Jesus' unchanging nature so important in Hebrews?</w:t>
      </w:r>
      <w:r w:rsidRPr="00C74508">
        <w:rPr>
          <w:sz w:val="26"/>
          <w:szCs w:val="26"/>
        </w:rPr>
        <w:t xml:space="preserve"> The statement that "Jesus Christ is the same yesterday and today and forever" (13:8) emphasizes His consistent reliability. Unlike human beings, who are unstable and often break their promises, Jesus is steadfast and trustworthy. This provides a secure foundation for the believers' faith, especially when they faced persecution. It reinforces that they can depend on Jesus to keep his promises and that they can trust in him today as much as previous believers did.</w:t>
      </w:r>
    </w:p>
    <w:p w14:paraId="32403D16" w14:textId="77777777" w:rsidR="00C74508" w:rsidRDefault="00C74508">
      <w:pPr>
        <w:rPr>
          <w:b/>
          <w:bCs/>
          <w:sz w:val="26"/>
          <w:szCs w:val="26"/>
        </w:rPr>
      </w:pPr>
      <w:r>
        <w:rPr>
          <w:b/>
          <w:bCs/>
          <w:sz w:val="26"/>
          <w:szCs w:val="26"/>
        </w:rPr>
        <w:br w:type="page"/>
      </w:r>
    </w:p>
    <w:p w14:paraId="6705F2D9" w14:textId="249CE66A" w:rsidR="00C74508" w:rsidRPr="00C74508" w:rsidRDefault="00C74508" w:rsidP="00C74508">
      <w:pPr>
        <w:numPr>
          <w:ilvl w:val="0"/>
          <w:numId w:val="19"/>
        </w:numPr>
        <w:rPr>
          <w:sz w:val="26"/>
          <w:szCs w:val="26"/>
        </w:rPr>
      </w:pPr>
      <w:r w:rsidRPr="00C74508">
        <w:rPr>
          <w:b/>
          <w:bCs/>
          <w:sz w:val="26"/>
          <w:szCs w:val="26"/>
        </w:rPr>
        <w:lastRenderedPageBreak/>
        <w:t>What are some of the enduring messages from Hebrews 13 that are still relevant for Christians today?</w:t>
      </w:r>
      <w:r w:rsidRPr="00C74508">
        <w:rPr>
          <w:sz w:val="26"/>
          <w:szCs w:val="26"/>
        </w:rPr>
        <w:t xml:space="preserve"> Several messages are particularly relevant: The call to make brotherly and sisterly love (philadelphia) more than casual terms by investing in each other, practicing hospitality to both other Christians and the marginalized, actively remembering and helping the oppressed, and examining their hearts for misplaced priorities like greed or marital infidelity. They are encouraged to go outside the camp, bearing the reproach that comes with being a Christian, and be bold in speaking about their faith, and offering "sacrifices" of praise through public witness. Ultimately, all actions, both personal and collective, should be done out of gratitude to God for everything He has done through Jesus Christ. The overarching theme is not to lose sight of Jesus or the grace they have been given, as that is the path toward their ultimate reward.</w:t>
      </w:r>
    </w:p>
    <w:p w14:paraId="6A424B4B" w14:textId="77777777" w:rsidR="00C74508" w:rsidRPr="00C74508" w:rsidRDefault="00C74508" w:rsidP="00C74508">
      <w:pPr>
        <w:rPr>
          <w:vanish/>
          <w:sz w:val="26"/>
          <w:szCs w:val="26"/>
        </w:rPr>
      </w:pPr>
      <w:r w:rsidRPr="00C74508">
        <w:rPr>
          <w:vanish/>
          <w:sz w:val="26"/>
          <w:szCs w:val="26"/>
        </w:rPr>
        <w:t>Bottom of Form</w:t>
      </w:r>
    </w:p>
    <w:p w14:paraId="7B418C1D" w14:textId="77777777" w:rsidR="00C74508" w:rsidRDefault="00C74508" w:rsidP="00C74508">
      <w:pPr>
        <w:rPr>
          <w:sz w:val="26"/>
          <w:szCs w:val="26"/>
        </w:rPr>
      </w:pPr>
    </w:p>
    <w:p w14:paraId="1BB6742D" w14:textId="77777777" w:rsidR="00C74508" w:rsidRDefault="00C74508">
      <w:pPr>
        <w:rPr>
          <w:sz w:val="26"/>
          <w:szCs w:val="26"/>
        </w:rPr>
      </w:pPr>
    </w:p>
    <w:p w14:paraId="57D03B56" w14:textId="77777777" w:rsidR="00C74508" w:rsidRDefault="00C74508">
      <w:pPr>
        <w:rPr>
          <w:sz w:val="26"/>
          <w:szCs w:val="26"/>
        </w:rPr>
      </w:pPr>
    </w:p>
    <w:p w14:paraId="7CB24330" w14:textId="77777777" w:rsidR="00C74508" w:rsidRDefault="00C74508">
      <w:pPr>
        <w:rPr>
          <w:sz w:val="26"/>
          <w:szCs w:val="26"/>
        </w:rPr>
      </w:pPr>
    </w:p>
    <w:p w14:paraId="71570B83" w14:textId="77777777" w:rsidR="00C74508" w:rsidRPr="00C74508" w:rsidRDefault="00C74508">
      <w:pPr>
        <w:rPr>
          <w:sz w:val="26"/>
          <w:szCs w:val="26"/>
        </w:rPr>
      </w:pPr>
    </w:p>
    <w:sectPr w:rsidR="00C74508" w:rsidRPr="00C7450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31992" w14:textId="77777777" w:rsidR="00695069" w:rsidRDefault="00695069" w:rsidP="00C74508">
      <w:pPr>
        <w:spacing w:after="0" w:line="240" w:lineRule="auto"/>
      </w:pPr>
      <w:r>
        <w:separator/>
      </w:r>
    </w:p>
  </w:endnote>
  <w:endnote w:type="continuationSeparator" w:id="0">
    <w:p w14:paraId="5760FFC6" w14:textId="77777777" w:rsidR="00695069" w:rsidRDefault="00695069" w:rsidP="00C74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269BE" w14:textId="77777777" w:rsidR="00695069" w:rsidRDefault="00695069" w:rsidP="00C74508">
      <w:pPr>
        <w:spacing w:after="0" w:line="240" w:lineRule="auto"/>
      </w:pPr>
      <w:r>
        <w:separator/>
      </w:r>
    </w:p>
  </w:footnote>
  <w:footnote w:type="continuationSeparator" w:id="0">
    <w:p w14:paraId="0BEF5341" w14:textId="77777777" w:rsidR="00695069" w:rsidRDefault="00695069" w:rsidP="00C745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3934115"/>
      <w:docPartObj>
        <w:docPartGallery w:val="Page Numbers (Top of Page)"/>
        <w:docPartUnique/>
      </w:docPartObj>
    </w:sdtPr>
    <w:sdtEndPr>
      <w:rPr>
        <w:noProof/>
      </w:rPr>
    </w:sdtEndPr>
    <w:sdtContent>
      <w:p w14:paraId="212F6428" w14:textId="5F8F3DEA" w:rsidR="00C74508" w:rsidRDefault="00C7450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4603620" w14:textId="77777777" w:rsidR="00C74508" w:rsidRDefault="00C74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66AA"/>
    <w:multiLevelType w:val="multilevel"/>
    <w:tmpl w:val="C5A0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C6182"/>
    <w:multiLevelType w:val="multilevel"/>
    <w:tmpl w:val="161A5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0D00B0"/>
    <w:multiLevelType w:val="multilevel"/>
    <w:tmpl w:val="36522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7E5408"/>
    <w:multiLevelType w:val="multilevel"/>
    <w:tmpl w:val="FEA4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D1449"/>
    <w:multiLevelType w:val="multilevel"/>
    <w:tmpl w:val="CE7C1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1623B8"/>
    <w:multiLevelType w:val="multilevel"/>
    <w:tmpl w:val="0B201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C332C4"/>
    <w:multiLevelType w:val="multilevel"/>
    <w:tmpl w:val="8FA66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CC3FFA"/>
    <w:multiLevelType w:val="multilevel"/>
    <w:tmpl w:val="3916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C34F2"/>
    <w:multiLevelType w:val="multilevel"/>
    <w:tmpl w:val="C4CEB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D81CBD"/>
    <w:multiLevelType w:val="multilevel"/>
    <w:tmpl w:val="7D88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CC6D3B"/>
    <w:multiLevelType w:val="multilevel"/>
    <w:tmpl w:val="6652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DD40DC"/>
    <w:multiLevelType w:val="multilevel"/>
    <w:tmpl w:val="13945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B55B19"/>
    <w:multiLevelType w:val="multilevel"/>
    <w:tmpl w:val="35349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420DEA"/>
    <w:multiLevelType w:val="multilevel"/>
    <w:tmpl w:val="13C83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F82C94"/>
    <w:multiLevelType w:val="multilevel"/>
    <w:tmpl w:val="DE8AE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931AAB"/>
    <w:multiLevelType w:val="multilevel"/>
    <w:tmpl w:val="8E42E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6F1A03"/>
    <w:multiLevelType w:val="multilevel"/>
    <w:tmpl w:val="22D2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EA0CD0"/>
    <w:multiLevelType w:val="multilevel"/>
    <w:tmpl w:val="6C80C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D35CD8"/>
    <w:multiLevelType w:val="multilevel"/>
    <w:tmpl w:val="09A0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845905">
    <w:abstractNumId w:val="11"/>
  </w:num>
  <w:num w:numId="2" w16cid:durableId="2102990901">
    <w:abstractNumId w:val="6"/>
  </w:num>
  <w:num w:numId="3" w16cid:durableId="265772136">
    <w:abstractNumId w:val="17"/>
  </w:num>
  <w:num w:numId="4" w16cid:durableId="1095635485">
    <w:abstractNumId w:val="8"/>
  </w:num>
  <w:num w:numId="5" w16cid:durableId="42412483">
    <w:abstractNumId w:val="9"/>
  </w:num>
  <w:num w:numId="6" w16cid:durableId="692732275">
    <w:abstractNumId w:val="13"/>
  </w:num>
  <w:num w:numId="7" w16cid:durableId="2020503722">
    <w:abstractNumId w:val="7"/>
  </w:num>
  <w:num w:numId="8" w16cid:durableId="351808220">
    <w:abstractNumId w:val="2"/>
  </w:num>
  <w:num w:numId="9" w16cid:durableId="1409577578">
    <w:abstractNumId w:val="0"/>
  </w:num>
  <w:num w:numId="10" w16cid:durableId="235479908">
    <w:abstractNumId w:val="5"/>
  </w:num>
  <w:num w:numId="11" w16cid:durableId="1654797602">
    <w:abstractNumId w:val="16"/>
  </w:num>
  <w:num w:numId="12" w16cid:durableId="1008365848">
    <w:abstractNumId w:val="4"/>
  </w:num>
  <w:num w:numId="13" w16cid:durableId="899678963">
    <w:abstractNumId w:val="18"/>
  </w:num>
  <w:num w:numId="14" w16cid:durableId="1205100034">
    <w:abstractNumId w:val="14"/>
  </w:num>
  <w:num w:numId="15" w16cid:durableId="1371228274">
    <w:abstractNumId w:val="12"/>
  </w:num>
  <w:num w:numId="16" w16cid:durableId="844055243">
    <w:abstractNumId w:val="1"/>
  </w:num>
  <w:num w:numId="17" w16cid:durableId="1581480554">
    <w:abstractNumId w:val="10"/>
  </w:num>
  <w:num w:numId="18" w16cid:durableId="503478543">
    <w:abstractNumId w:val="3"/>
  </w:num>
  <w:num w:numId="19" w16cid:durableId="19243350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508"/>
    <w:rsid w:val="003C32F9"/>
    <w:rsid w:val="00594C11"/>
    <w:rsid w:val="00695069"/>
    <w:rsid w:val="00925E72"/>
    <w:rsid w:val="00BD3BE3"/>
    <w:rsid w:val="00C74508"/>
    <w:rsid w:val="00CC29B8"/>
    <w:rsid w:val="00D27647"/>
    <w:rsid w:val="00ED0C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F650EE"/>
  <w15:chartTrackingRefBased/>
  <w15:docId w15:val="{1752B79B-2FFF-451B-867B-A6E7F9262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5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5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508"/>
  </w:style>
  <w:style w:type="paragraph" w:styleId="Footer">
    <w:name w:val="footer"/>
    <w:basedOn w:val="Normal"/>
    <w:link w:val="FooterChar"/>
    <w:uiPriority w:val="99"/>
    <w:unhideWhenUsed/>
    <w:rsid w:val="00C74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508"/>
  </w:style>
  <w:style w:type="paragraph" w:styleId="z-TopofForm">
    <w:name w:val="HTML Top of Form"/>
    <w:basedOn w:val="Normal"/>
    <w:next w:val="Normal"/>
    <w:link w:val="z-TopofFormChar"/>
    <w:hidden/>
    <w:uiPriority w:val="99"/>
    <w:semiHidden/>
    <w:unhideWhenUsed/>
    <w:rsid w:val="00C74508"/>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C74508"/>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648468">
      <w:bodyDiv w:val="1"/>
      <w:marLeft w:val="0"/>
      <w:marRight w:val="0"/>
      <w:marTop w:val="0"/>
      <w:marBottom w:val="0"/>
      <w:divBdr>
        <w:top w:val="none" w:sz="0" w:space="0" w:color="auto"/>
        <w:left w:val="none" w:sz="0" w:space="0" w:color="auto"/>
        <w:bottom w:val="none" w:sz="0" w:space="0" w:color="auto"/>
        <w:right w:val="none" w:sz="0" w:space="0" w:color="auto"/>
      </w:divBdr>
    </w:div>
    <w:div w:id="655108784">
      <w:bodyDiv w:val="1"/>
      <w:marLeft w:val="0"/>
      <w:marRight w:val="0"/>
      <w:marTop w:val="0"/>
      <w:marBottom w:val="0"/>
      <w:divBdr>
        <w:top w:val="none" w:sz="0" w:space="0" w:color="auto"/>
        <w:left w:val="none" w:sz="0" w:space="0" w:color="auto"/>
        <w:bottom w:val="none" w:sz="0" w:space="0" w:color="auto"/>
        <w:right w:val="none" w:sz="0" w:space="0" w:color="auto"/>
      </w:divBdr>
      <w:divsChild>
        <w:div w:id="1521973211">
          <w:marLeft w:val="0"/>
          <w:marRight w:val="0"/>
          <w:marTop w:val="0"/>
          <w:marBottom w:val="0"/>
          <w:divBdr>
            <w:top w:val="none" w:sz="0" w:space="0" w:color="auto"/>
            <w:left w:val="none" w:sz="0" w:space="0" w:color="auto"/>
            <w:bottom w:val="none" w:sz="0" w:space="0" w:color="auto"/>
            <w:right w:val="none" w:sz="0" w:space="0" w:color="auto"/>
          </w:divBdr>
          <w:divsChild>
            <w:div w:id="1341158076">
              <w:marLeft w:val="0"/>
              <w:marRight w:val="0"/>
              <w:marTop w:val="0"/>
              <w:marBottom w:val="0"/>
              <w:divBdr>
                <w:top w:val="none" w:sz="0" w:space="0" w:color="auto"/>
                <w:left w:val="none" w:sz="0" w:space="0" w:color="auto"/>
                <w:bottom w:val="none" w:sz="0" w:space="0" w:color="auto"/>
                <w:right w:val="none" w:sz="0" w:space="0" w:color="auto"/>
              </w:divBdr>
              <w:divsChild>
                <w:div w:id="1491822988">
                  <w:marLeft w:val="0"/>
                  <w:marRight w:val="0"/>
                  <w:marTop w:val="0"/>
                  <w:marBottom w:val="0"/>
                  <w:divBdr>
                    <w:top w:val="none" w:sz="0" w:space="0" w:color="auto"/>
                    <w:left w:val="none" w:sz="0" w:space="0" w:color="auto"/>
                    <w:bottom w:val="none" w:sz="0" w:space="0" w:color="auto"/>
                    <w:right w:val="none" w:sz="0" w:space="0" w:color="auto"/>
                  </w:divBdr>
                  <w:divsChild>
                    <w:div w:id="1233078012">
                      <w:marLeft w:val="0"/>
                      <w:marRight w:val="0"/>
                      <w:marTop w:val="0"/>
                      <w:marBottom w:val="0"/>
                      <w:divBdr>
                        <w:top w:val="none" w:sz="0" w:space="0" w:color="auto"/>
                        <w:left w:val="single" w:sz="6" w:space="0" w:color="CCCCCC"/>
                        <w:bottom w:val="single" w:sz="6" w:space="0" w:color="CCCCCC"/>
                        <w:right w:val="single" w:sz="6" w:space="0" w:color="CCCCCC"/>
                      </w:divBdr>
                      <w:divsChild>
                        <w:div w:id="210576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557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20238761">
      <w:bodyDiv w:val="1"/>
      <w:marLeft w:val="0"/>
      <w:marRight w:val="0"/>
      <w:marTop w:val="0"/>
      <w:marBottom w:val="0"/>
      <w:divBdr>
        <w:top w:val="none" w:sz="0" w:space="0" w:color="auto"/>
        <w:left w:val="none" w:sz="0" w:space="0" w:color="auto"/>
        <w:bottom w:val="none" w:sz="0" w:space="0" w:color="auto"/>
        <w:right w:val="none" w:sz="0" w:space="0" w:color="auto"/>
      </w:divBdr>
      <w:divsChild>
        <w:div w:id="1328481860">
          <w:marLeft w:val="0"/>
          <w:marRight w:val="0"/>
          <w:marTop w:val="0"/>
          <w:marBottom w:val="0"/>
          <w:divBdr>
            <w:top w:val="none" w:sz="0" w:space="0" w:color="auto"/>
            <w:left w:val="none" w:sz="0" w:space="0" w:color="auto"/>
            <w:bottom w:val="none" w:sz="0" w:space="0" w:color="auto"/>
            <w:right w:val="none" w:sz="0" w:space="0" w:color="auto"/>
          </w:divBdr>
          <w:divsChild>
            <w:div w:id="959602754">
              <w:marLeft w:val="0"/>
              <w:marRight w:val="0"/>
              <w:marTop w:val="0"/>
              <w:marBottom w:val="0"/>
              <w:divBdr>
                <w:top w:val="none" w:sz="0" w:space="0" w:color="auto"/>
                <w:left w:val="none" w:sz="0" w:space="0" w:color="auto"/>
                <w:bottom w:val="none" w:sz="0" w:space="0" w:color="auto"/>
                <w:right w:val="none" w:sz="0" w:space="0" w:color="auto"/>
              </w:divBdr>
              <w:divsChild>
                <w:div w:id="660738254">
                  <w:marLeft w:val="0"/>
                  <w:marRight w:val="0"/>
                  <w:marTop w:val="0"/>
                  <w:marBottom w:val="0"/>
                  <w:divBdr>
                    <w:top w:val="none" w:sz="0" w:space="0" w:color="auto"/>
                    <w:left w:val="none" w:sz="0" w:space="0" w:color="auto"/>
                    <w:bottom w:val="none" w:sz="0" w:space="0" w:color="auto"/>
                    <w:right w:val="none" w:sz="0" w:space="0" w:color="auto"/>
                  </w:divBdr>
                  <w:divsChild>
                    <w:div w:id="527330526">
                      <w:marLeft w:val="0"/>
                      <w:marRight w:val="0"/>
                      <w:marTop w:val="0"/>
                      <w:marBottom w:val="0"/>
                      <w:divBdr>
                        <w:top w:val="none" w:sz="0" w:space="0" w:color="auto"/>
                        <w:left w:val="single" w:sz="6" w:space="0" w:color="CCCCCC"/>
                        <w:bottom w:val="single" w:sz="6" w:space="0" w:color="CCCCCC"/>
                        <w:right w:val="single" w:sz="6" w:space="0" w:color="CCCCCC"/>
                      </w:divBdr>
                      <w:divsChild>
                        <w:div w:id="12236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305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06882145">
      <w:bodyDiv w:val="1"/>
      <w:marLeft w:val="0"/>
      <w:marRight w:val="0"/>
      <w:marTop w:val="0"/>
      <w:marBottom w:val="0"/>
      <w:divBdr>
        <w:top w:val="none" w:sz="0" w:space="0" w:color="auto"/>
        <w:left w:val="none" w:sz="0" w:space="0" w:color="auto"/>
        <w:bottom w:val="none" w:sz="0" w:space="0" w:color="auto"/>
        <w:right w:val="none" w:sz="0" w:space="0" w:color="auto"/>
      </w:divBdr>
      <w:divsChild>
        <w:div w:id="780295294">
          <w:marLeft w:val="0"/>
          <w:marRight w:val="0"/>
          <w:marTop w:val="0"/>
          <w:marBottom w:val="0"/>
          <w:divBdr>
            <w:top w:val="none" w:sz="0" w:space="0" w:color="auto"/>
            <w:left w:val="none" w:sz="0" w:space="0" w:color="auto"/>
            <w:bottom w:val="none" w:sz="0" w:space="0" w:color="auto"/>
            <w:right w:val="none" w:sz="0" w:space="0" w:color="auto"/>
          </w:divBdr>
          <w:divsChild>
            <w:div w:id="422839068">
              <w:marLeft w:val="0"/>
              <w:marRight w:val="0"/>
              <w:marTop w:val="0"/>
              <w:marBottom w:val="0"/>
              <w:divBdr>
                <w:top w:val="none" w:sz="0" w:space="0" w:color="auto"/>
                <w:left w:val="none" w:sz="0" w:space="0" w:color="auto"/>
                <w:bottom w:val="none" w:sz="0" w:space="0" w:color="auto"/>
                <w:right w:val="none" w:sz="0" w:space="0" w:color="auto"/>
              </w:divBdr>
              <w:divsChild>
                <w:div w:id="737367320">
                  <w:marLeft w:val="0"/>
                  <w:marRight w:val="0"/>
                  <w:marTop w:val="0"/>
                  <w:marBottom w:val="0"/>
                  <w:divBdr>
                    <w:top w:val="none" w:sz="0" w:space="0" w:color="auto"/>
                    <w:left w:val="none" w:sz="0" w:space="0" w:color="auto"/>
                    <w:bottom w:val="none" w:sz="0" w:space="0" w:color="auto"/>
                    <w:right w:val="none" w:sz="0" w:space="0" w:color="auto"/>
                  </w:divBdr>
                  <w:divsChild>
                    <w:div w:id="1139032029">
                      <w:marLeft w:val="0"/>
                      <w:marRight w:val="0"/>
                      <w:marTop w:val="0"/>
                      <w:marBottom w:val="0"/>
                      <w:divBdr>
                        <w:top w:val="none" w:sz="0" w:space="0" w:color="auto"/>
                        <w:left w:val="single" w:sz="6" w:space="0" w:color="CCCCCC"/>
                        <w:bottom w:val="single" w:sz="6" w:space="0" w:color="CCCCCC"/>
                        <w:right w:val="single" w:sz="6" w:space="0" w:color="CCCCCC"/>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519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60849790">
      <w:bodyDiv w:val="1"/>
      <w:marLeft w:val="0"/>
      <w:marRight w:val="0"/>
      <w:marTop w:val="0"/>
      <w:marBottom w:val="0"/>
      <w:divBdr>
        <w:top w:val="none" w:sz="0" w:space="0" w:color="auto"/>
        <w:left w:val="none" w:sz="0" w:space="0" w:color="auto"/>
        <w:bottom w:val="none" w:sz="0" w:space="0" w:color="auto"/>
        <w:right w:val="none" w:sz="0" w:space="0" w:color="auto"/>
      </w:divBdr>
      <w:divsChild>
        <w:div w:id="1740864163">
          <w:marLeft w:val="0"/>
          <w:marRight w:val="0"/>
          <w:marTop w:val="0"/>
          <w:marBottom w:val="0"/>
          <w:divBdr>
            <w:top w:val="none" w:sz="0" w:space="0" w:color="auto"/>
            <w:left w:val="none" w:sz="0" w:space="0" w:color="auto"/>
            <w:bottom w:val="none" w:sz="0" w:space="0" w:color="auto"/>
            <w:right w:val="none" w:sz="0" w:space="0" w:color="auto"/>
          </w:divBdr>
          <w:divsChild>
            <w:div w:id="955865577">
              <w:marLeft w:val="0"/>
              <w:marRight w:val="0"/>
              <w:marTop w:val="0"/>
              <w:marBottom w:val="0"/>
              <w:divBdr>
                <w:top w:val="none" w:sz="0" w:space="0" w:color="auto"/>
                <w:left w:val="none" w:sz="0" w:space="0" w:color="auto"/>
                <w:bottom w:val="none" w:sz="0" w:space="0" w:color="auto"/>
                <w:right w:val="none" w:sz="0" w:space="0" w:color="auto"/>
              </w:divBdr>
              <w:divsChild>
                <w:div w:id="330302476">
                  <w:marLeft w:val="0"/>
                  <w:marRight w:val="0"/>
                  <w:marTop w:val="0"/>
                  <w:marBottom w:val="0"/>
                  <w:divBdr>
                    <w:top w:val="none" w:sz="0" w:space="0" w:color="auto"/>
                    <w:left w:val="none" w:sz="0" w:space="0" w:color="auto"/>
                    <w:bottom w:val="none" w:sz="0" w:space="0" w:color="auto"/>
                    <w:right w:val="none" w:sz="0" w:space="0" w:color="auto"/>
                  </w:divBdr>
                  <w:divsChild>
                    <w:div w:id="1954365148">
                      <w:marLeft w:val="0"/>
                      <w:marRight w:val="0"/>
                      <w:marTop w:val="0"/>
                      <w:marBottom w:val="0"/>
                      <w:divBdr>
                        <w:top w:val="none" w:sz="0" w:space="0" w:color="auto"/>
                        <w:left w:val="single" w:sz="6" w:space="0" w:color="CCCCCC"/>
                        <w:bottom w:val="single" w:sz="6" w:space="0" w:color="CCCCCC"/>
                        <w:right w:val="single" w:sz="6" w:space="0" w:color="CCCCCC"/>
                      </w:divBdr>
                      <w:divsChild>
                        <w:div w:id="20367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67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65110763">
      <w:bodyDiv w:val="1"/>
      <w:marLeft w:val="0"/>
      <w:marRight w:val="0"/>
      <w:marTop w:val="0"/>
      <w:marBottom w:val="0"/>
      <w:divBdr>
        <w:top w:val="none" w:sz="0" w:space="0" w:color="auto"/>
        <w:left w:val="none" w:sz="0" w:space="0" w:color="auto"/>
        <w:bottom w:val="none" w:sz="0" w:space="0" w:color="auto"/>
        <w:right w:val="none" w:sz="0" w:space="0" w:color="auto"/>
      </w:divBdr>
      <w:divsChild>
        <w:div w:id="462385877">
          <w:marLeft w:val="0"/>
          <w:marRight w:val="0"/>
          <w:marTop w:val="0"/>
          <w:marBottom w:val="0"/>
          <w:divBdr>
            <w:top w:val="none" w:sz="0" w:space="0" w:color="auto"/>
            <w:left w:val="none" w:sz="0" w:space="0" w:color="auto"/>
            <w:bottom w:val="none" w:sz="0" w:space="0" w:color="auto"/>
            <w:right w:val="none" w:sz="0" w:space="0" w:color="auto"/>
          </w:divBdr>
          <w:divsChild>
            <w:div w:id="1024092091">
              <w:marLeft w:val="0"/>
              <w:marRight w:val="0"/>
              <w:marTop w:val="0"/>
              <w:marBottom w:val="0"/>
              <w:divBdr>
                <w:top w:val="none" w:sz="0" w:space="0" w:color="auto"/>
                <w:left w:val="none" w:sz="0" w:space="0" w:color="auto"/>
                <w:bottom w:val="none" w:sz="0" w:space="0" w:color="auto"/>
                <w:right w:val="none" w:sz="0" w:space="0" w:color="auto"/>
              </w:divBdr>
              <w:divsChild>
                <w:div w:id="505294266">
                  <w:marLeft w:val="0"/>
                  <w:marRight w:val="0"/>
                  <w:marTop w:val="0"/>
                  <w:marBottom w:val="0"/>
                  <w:divBdr>
                    <w:top w:val="none" w:sz="0" w:space="0" w:color="auto"/>
                    <w:left w:val="none" w:sz="0" w:space="0" w:color="auto"/>
                    <w:bottom w:val="none" w:sz="0" w:space="0" w:color="auto"/>
                    <w:right w:val="none" w:sz="0" w:space="0" w:color="auto"/>
                  </w:divBdr>
                  <w:divsChild>
                    <w:div w:id="107432889">
                      <w:marLeft w:val="0"/>
                      <w:marRight w:val="0"/>
                      <w:marTop w:val="0"/>
                      <w:marBottom w:val="0"/>
                      <w:divBdr>
                        <w:top w:val="none" w:sz="0" w:space="0" w:color="auto"/>
                        <w:left w:val="single" w:sz="6" w:space="0" w:color="CCCCCC"/>
                        <w:bottom w:val="single" w:sz="6" w:space="0" w:color="CCCCCC"/>
                        <w:right w:val="single" w:sz="6" w:space="0" w:color="CCCCCC"/>
                      </w:divBdr>
                      <w:divsChild>
                        <w:div w:id="6249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11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72787385">
      <w:bodyDiv w:val="1"/>
      <w:marLeft w:val="0"/>
      <w:marRight w:val="0"/>
      <w:marTop w:val="0"/>
      <w:marBottom w:val="0"/>
      <w:divBdr>
        <w:top w:val="none" w:sz="0" w:space="0" w:color="auto"/>
        <w:left w:val="none" w:sz="0" w:space="0" w:color="auto"/>
        <w:bottom w:val="none" w:sz="0" w:space="0" w:color="auto"/>
        <w:right w:val="none" w:sz="0" w:space="0" w:color="auto"/>
      </w:divBdr>
    </w:div>
    <w:div w:id="2119138538">
      <w:bodyDiv w:val="1"/>
      <w:marLeft w:val="0"/>
      <w:marRight w:val="0"/>
      <w:marTop w:val="0"/>
      <w:marBottom w:val="0"/>
      <w:divBdr>
        <w:top w:val="none" w:sz="0" w:space="0" w:color="auto"/>
        <w:left w:val="none" w:sz="0" w:space="0" w:color="auto"/>
        <w:bottom w:val="none" w:sz="0" w:space="0" w:color="auto"/>
        <w:right w:val="none" w:sz="0" w:space="0" w:color="auto"/>
      </w:divBdr>
      <w:divsChild>
        <w:div w:id="2037926897">
          <w:marLeft w:val="0"/>
          <w:marRight w:val="0"/>
          <w:marTop w:val="0"/>
          <w:marBottom w:val="0"/>
          <w:divBdr>
            <w:top w:val="none" w:sz="0" w:space="0" w:color="auto"/>
            <w:left w:val="none" w:sz="0" w:space="0" w:color="auto"/>
            <w:bottom w:val="none" w:sz="0" w:space="0" w:color="auto"/>
            <w:right w:val="none" w:sz="0" w:space="0" w:color="auto"/>
          </w:divBdr>
          <w:divsChild>
            <w:div w:id="1191071780">
              <w:marLeft w:val="0"/>
              <w:marRight w:val="0"/>
              <w:marTop w:val="0"/>
              <w:marBottom w:val="0"/>
              <w:divBdr>
                <w:top w:val="none" w:sz="0" w:space="0" w:color="auto"/>
                <w:left w:val="none" w:sz="0" w:space="0" w:color="auto"/>
                <w:bottom w:val="none" w:sz="0" w:space="0" w:color="auto"/>
                <w:right w:val="none" w:sz="0" w:space="0" w:color="auto"/>
              </w:divBdr>
              <w:divsChild>
                <w:div w:id="1422800388">
                  <w:marLeft w:val="0"/>
                  <w:marRight w:val="0"/>
                  <w:marTop w:val="0"/>
                  <w:marBottom w:val="0"/>
                  <w:divBdr>
                    <w:top w:val="none" w:sz="0" w:space="0" w:color="auto"/>
                    <w:left w:val="none" w:sz="0" w:space="0" w:color="auto"/>
                    <w:bottom w:val="none" w:sz="0" w:space="0" w:color="auto"/>
                    <w:right w:val="none" w:sz="0" w:space="0" w:color="auto"/>
                  </w:divBdr>
                  <w:divsChild>
                    <w:div w:id="1814372767">
                      <w:marLeft w:val="0"/>
                      <w:marRight w:val="0"/>
                      <w:marTop w:val="0"/>
                      <w:marBottom w:val="0"/>
                      <w:divBdr>
                        <w:top w:val="none" w:sz="0" w:space="0" w:color="auto"/>
                        <w:left w:val="single" w:sz="6" w:space="0" w:color="CCCCCC"/>
                        <w:bottom w:val="single" w:sz="6" w:space="0" w:color="CCCCCC"/>
                        <w:right w:val="single" w:sz="6" w:space="0" w:color="CCCCCC"/>
                      </w:divBdr>
                      <w:divsChild>
                        <w:div w:id="19111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56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13</Pages>
  <Words>3629</Words>
  <Characters>19417</Characters>
  <Application>Microsoft Office Word</Application>
  <DocSecurity>0</DocSecurity>
  <Lines>359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2025-01-02T12:17:00Z</dcterms:created>
  <dcterms:modified xsi:type="dcterms:W3CDTF">2025-01-28T20:18:00Z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58c031b8-4ae3-411a-9fb1-5ba9dde6c8b6</vt:lpwstr>
  </property>
</Properties>
</file>