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36891" w14:textId="78B6BD47" w:rsidR="005A67FC"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，《Apocrypha》，讲座 6，</w:t>
      </w:r>
    </w:p>
    <w:p w14:paraId="25E54814" w14:textId="3E3D3AA3"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仔细观察：所罗门的智慧、希腊的以斯帖记、</w:t>
      </w:r>
    </w:p>
    <w:p w14:paraId="55F477AF" w14:textId="2DBEE789" w:rsidR="0019758F" w:rsidRDefault="0019758F" w:rsidP="0019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马加比三书。</w:t>
      </w:r>
    </w:p>
    <w:p w14:paraId="11ED1AC8" w14:textId="39B829D7" w:rsidR="0019758F" w:rsidRPr="0019758F" w:rsidRDefault="0019758F" w:rsidP="001975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58F">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19758F">
        <w:rPr>
          <w:rFonts w:ascii="AA Times New Roman" w:eastAsia="Calibri" w:hAnsi="AA Times New Roman" w:cs="AA Times New Roman"/>
          <w:sz w:val="26"/>
          <w:szCs w:val="26"/>
        </w:rPr>
        <w:t xml:space="preserve">deSilva</w:t>
      </w:r>
      <w:proofErr xmlns:w="http://schemas.openxmlformats.org/wordprocessingml/2006/main" w:type="spellEnd"/>
      <w:r xmlns:w="http://schemas.openxmlformats.org/wordprocessingml/2006/main" w:rsidRPr="0019758F">
        <w:rPr>
          <w:rFonts w:ascii="AA Times New Roman" w:eastAsia="Calibri" w:hAnsi="AA Times New Roman" w:cs="AA Times New Roman"/>
          <w:sz w:val="26"/>
          <w:szCs w:val="26"/>
        </w:rPr>
        <w:t xml:space="preserve">和 Ted Hildebrandt</w:t>
      </w:r>
    </w:p>
    <w:p w14:paraId="1D501F31" w14:textId="77777777" w:rsidR="0019758F" w:rsidRPr="0019758F" w:rsidRDefault="0019758F">
      <w:pPr>
        <w:rPr>
          <w:sz w:val="26"/>
          <w:szCs w:val="26"/>
        </w:rPr>
      </w:pPr>
    </w:p>
    <w:p w14:paraId="770F55EB" w14:textId="5B1E200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这是大卫·德席尔瓦博士关于伪经的教学。这是第 6 节，仔细观察，所罗门的智慧，希腊语以斯帖记，马加比三书。</w:t>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0019758F" w:rsidRPr="0019758F">
        <w:rPr>
          <w:rFonts w:ascii="Calibri" w:eastAsia="Calibri" w:hAnsi="Calibri" w:cs="Calibri"/>
          <w:sz w:val="26"/>
          <w:szCs w:val="26"/>
        </w:rPr>
        <w:br xmlns:w="http://schemas.openxmlformats.org/wordprocessingml/2006/main"/>
      </w:r>
      <w:r xmlns:w="http://schemas.openxmlformats.org/wordprocessingml/2006/main" w:rsidRPr="0019758F">
        <w:rPr>
          <w:rFonts w:ascii="Calibri" w:eastAsia="Calibri" w:hAnsi="Calibri" w:cs="Calibri"/>
          <w:sz w:val="26"/>
          <w:szCs w:val="26"/>
        </w:rPr>
        <w:t xml:space="preserve">所谓的所罗门的智慧是一部匿名作品，尽管第 6 章至第 9 章似乎是从所罗门的角度写的。</w:t>
      </w:r>
    </w:p>
    <w:p w14:paraId="22601102" w14:textId="77777777" w:rsidR="005A67FC" w:rsidRPr="0019758F" w:rsidRDefault="005A67FC">
      <w:pPr>
        <w:rPr>
          <w:sz w:val="26"/>
          <w:szCs w:val="26"/>
        </w:rPr>
      </w:pPr>
    </w:p>
    <w:p w14:paraId="5A793E49" w14:textId="0ED0347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所罗门当然是以色列圣贤的守护神，因此许多有关智慧和教诲的著作最终都归于他之手，就本书而言，好像是他写的。但《所罗门智慧书》是用希腊语写成的，可能是在埃及写的，因此很可能是在亚历山大城写的，那里是庞大的犹太侨民社区的所在地，在时代之交时，犹太人可能多达一百万。书中特别指出其起源于埃及的一些内容包括书中对埃及人的敌意，以及对动物崇拜（即动物崇拜）和偶像崇拜的谴责，因为埃及确实是人们可以找到动物作为神灵化身而不是无生命偶像的主要地方。</w:t>
      </w:r>
    </w:p>
    <w:p w14:paraId="78575813" w14:textId="77777777" w:rsidR="005A67FC" w:rsidRPr="0019758F" w:rsidRDefault="005A67FC">
      <w:pPr>
        <w:rPr>
          <w:sz w:val="26"/>
          <w:szCs w:val="26"/>
        </w:rPr>
      </w:pPr>
    </w:p>
    <w:p w14:paraId="49DABDC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这本书可能是在罗马统治初期写成的，也就是大约在公元前几十年或公元几十年左右，这一点尚有争议。这本书分为三个主要部分。第一部分，即第 1 章至第 5 章，重点讲述了恶人对义人的迫害。</w:t>
      </w:r>
    </w:p>
    <w:p w14:paraId="67AF2BEB" w14:textId="77777777" w:rsidR="005A67FC" w:rsidRPr="0019758F" w:rsidRDefault="005A67FC">
      <w:pPr>
        <w:rPr>
          <w:sz w:val="26"/>
          <w:szCs w:val="26"/>
        </w:rPr>
      </w:pPr>
    </w:p>
    <w:p w14:paraId="4634D227" w14:textId="241CFB4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最终上帝会介入，为正义之人辩护，惩罚邪恶之人。第二部分则截然不同。在第 6 章和第 9 章之间，我们有一个祷告，并谈到了智慧的本质，现在我们可以从正典历史书中找到所罗门祈求智慧的回忆。</w:t>
      </w:r>
    </w:p>
    <w:p w14:paraId="736EFEB4" w14:textId="77777777" w:rsidR="005A67FC" w:rsidRPr="0019758F" w:rsidRDefault="005A67FC">
      <w:pPr>
        <w:rPr>
          <w:sz w:val="26"/>
          <w:szCs w:val="26"/>
        </w:rPr>
      </w:pPr>
    </w:p>
    <w:p w14:paraId="042E25BF" w14:textId="1B15BA6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然后，从第 10 章开始，一直到本书的结尾，作者进行了第三次转折。在这里，在第三部分，也是整本书中最大的部分，他讨论了上帝对偶像崇拜者的审判，特别是通过重述圣经中降临埃及人的瘟疫的故事。尽管在重述出埃及记的过程中有一些重要的情节。</w:t>
      </w:r>
    </w:p>
    <w:p w14:paraId="796AC8A8" w14:textId="77777777" w:rsidR="005A67FC" w:rsidRPr="0019758F" w:rsidRDefault="005A67FC">
      <w:pPr>
        <w:rPr>
          <w:sz w:val="26"/>
          <w:szCs w:val="26"/>
        </w:rPr>
      </w:pPr>
    </w:p>
    <w:p w14:paraId="10A0BEAF" w14:textId="08D3F0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正如我所说，本书的第一部分探讨了不信神的人的心态，以及不信神的人和义人之间的紧张、敌意和对抗。作者实际上在</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这里运用了一些古代心理学，他描绘了不信神的人的心态。一个人最终只为自己的快乐</w:t>
      </w:r>
      <w:r xmlns:w="http://schemas.openxmlformats.org/wordprocessingml/2006/main" w:rsidR="00D8676B">
        <w:rPr>
          <w:rFonts w:ascii="Calibri" w:eastAsia="Calibri" w:hAnsi="Calibri" w:cs="Calibri"/>
          <w:sz w:val="26"/>
          <w:szCs w:val="26"/>
        </w:rPr>
        <w:t xml:space="preserve">和利益行事，因此为了实现自己的目标而虐待邻居，他会如何表现呢？所以，作者给我们展示了不信神的人内心想法的快照。</w:t>
      </w:r>
    </w:p>
    <w:p w14:paraId="01BFF78D" w14:textId="77777777" w:rsidR="005A67FC" w:rsidRPr="0019758F" w:rsidRDefault="005A67FC">
      <w:pPr>
        <w:rPr>
          <w:sz w:val="26"/>
          <w:szCs w:val="26"/>
        </w:rPr>
      </w:pPr>
    </w:p>
    <w:p w14:paraId="3C8883A3" w14:textId="3AE2EA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这些人说我们的生命短暂而悲伤，当生命走到尽头时，没有办法挽救，而且没有人能从地狱回来。我们注定的时间就像影子一样，死亡是无法挽回的，因为它被封印了，没有人能回头。来吧，让我们像年轻时一样享受存在的美好事物，充分利用创造力。</w:t>
      </w:r>
    </w:p>
    <w:p w14:paraId="5C2ECC86" w14:textId="77777777" w:rsidR="005A67FC" w:rsidRPr="0019758F" w:rsidRDefault="005A67FC">
      <w:pPr>
        <w:rPr>
          <w:sz w:val="26"/>
          <w:szCs w:val="26"/>
        </w:rPr>
      </w:pPr>
    </w:p>
    <w:p w14:paraId="0A69060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让我们每个人都能分享我们的欢乐。让我们在任何地方都留下欢乐的痕迹，因为这是我们的一份。这是我们的命运。</w:t>
      </w:r>
    </w:p>
    <w:p w14:paraId="7A18E9BF" w14:textId="77777777" w:rsidR="005A67FC" w:rsidRPr="0019758F" w:rsidRDefault="005A67FC">
      <w:pPr>
        <w:rPr>
          <w:sz w:val="26"/>
          <w:szCs w:val="26"/>
        </w:rPr>
      </w:pPr>
    </w:p>
    <w:p w14:paraId="28CC2ED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让我们压迫正义的穷人。让我们不要宽恕寡妇，也不要顾及老人的白发。让我们的力量成为我们正义的法律，因为软弱的东西证明自己是无用的。</w:t>
      </w:r>
    </w:p>
    <w:p w14:paraId="3C2E8C1B" w14:textId="77777777" w:rsidR="005A67FC" w:rsidRPr="0019758F" w:rsidRDefault="005A67FC">
      <w:pPr>
        <w:rPr>
          <w:sz w:val="26"/>
          <w:szCs w:val="26"/>
        </w:rPr>
      </w:pPr>
    </w:p>
    <w:p w14:paraId="60C1CE02" w14:textId="08D6DF58" w:rsidR="005A67FC" w:rsidRPr="0019758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作者描绘了这样一幅图景：如果你只为今生而活，你可能会误入歧途。如果你展望死亡，却看不到死亡之后的一切，你就会认为今生的境遇、快乐和收获才是最重要的。这会扭曲你的人生观。</w:t>
      </w:r>
    </w:p>
    <w:p w14:paraId="060919A4" w14:textId="77777777" w:rsidR="005A67FC" w:rsidRPr="0019758F" w:rsidRDefault="005A67FC">
      <w:pPr>
        <w:rPr>
          <w:sz w:val="26"/>
          <w:szCs w:val="26"/>
        </w:rPr>
      </w:pPr>
    </w:p>
    <w:p w14:paraId="2629662C" w14:textId="4B72371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这会扭曲你与他人的关系，你不会爱邻如己；相反，你会利用你的邻居和虐待你的邻居，以进一步促进你获得人生的快乐和这个世界的短暂财富。随着这部分的展开，作者表明，不信神的人倾向于以义人为目标，想反驳，特别是通过让义人遭受可耻的死亡来反驳义人的信仰主张。这里的不信神的人实际上可能是叛教的犹太人，而不是非犹太人，因为作者建议他们对义人采取行动，因为，引用，他责怪我们，因为我们没有遵守法律，谴责我们背弃我们的教养。</w:t>
      </w:r>
    </w:p>
    <w:p w14:paraId="1D41654D" w14:textId="77777777" w:rsidR="005A67FC" w:rsidRPr="0019758F" w:rsidRDefault="005A67FC">
      <w:pPr>
        <w:rPr>
          <w:sz w:val="26"/>
          <w:szCs w:val="26"/>
        </w:rPr>
      </w:pPr>
    </w:p>
    <w:p w14:paraId="70D8011A" w14:textId="1FDBCF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我们在其他文本中注意到，进步的犹太人之间存在相当大的紧张关系，他们愿意抛弃《托拉》，以便完全融入主流文化网络并享受其带来的成果。我们在这里可能看到这种动态的另一种体现，叛教的犹太人给他们传统的同龄人、保守的同龄人，或者用他们的话来说，落后的同龄人施加了最大的压力，这些人的生活都受到了他们的谴责。作者说，不信神的人确实可以通过遵循强权即公理的哲学，以牺牲弱势群体为代价获得财富，从而在今生繁荣昌盛。</w:t>
      </w:r>
    </w:p>
    <w:p w14:paraId="29AF4340" w14:textId="77777777" w:rsidR="005A67FC" w:rsidRPr="0019758F" w:rsidRDefault="005A67FC">
      <w:pPr>
        <w:rPr>
          <w:sz w:val="26"/>
          <w:szCs w:val="26"/>
        </w:rPr>
      </w:pPr>
    </w:p>
    <w:p w14:paraId="43B3AB04" w14:textId="7A5EC91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但最终，上帝会证明这种生活方式是完全愚蠢的。</w:t>
      </w:r>
      <w:r xmlns:w="http://schemas.openxmlformats.org/wordprocessingml/2006/main" w:rsidR="00D8763A">
        <w:rPr>
          <w:rFonts w:ascii="Calibri" w:eastAsia="Calibri" w:hAnsi="Calibri" w:cs="Calibri"/>
          <w:sz w:val="26"/>
          <w:szCs w:val="26"/>
        </w:rPr>
        <w:t xml:space="preserve">在第四章的末尾，他也分享了一些义人的心态。与那些不知道上帝秘密目的、不指望圣洁的报酬、不辨明无罪灵魂的奖赏的不信者不同，义人是遵守法律的人，他们走在他或她受训的道路上，知道，上帝创造我们是为了不朽，并按照他自己永恒的形象创造了我们。</w:t>
      </w:r>
    </w:p>
    <w:p w14:paraId="5EB49E34" w14:textId="77777777" w:rsidR="005A67FC" w:rsidRPr="0019758F" w:rsidRDefault="005A67FC">
      <w:pPr>
        <w:rPr>
          <w:sz w:val="26"/>
          <w:szCs w:val="26"/>
        </w:rPr>
      </w:pPr>
    </w:p>
    <w:p w14:paraId="522624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鉴于上帝的干预，正义与不公的结果正是申命记和其他经文所引导人们相信的。义人可能在今生遭受损失，但与他们因美德而来生将享有的不朽祝福相比，这微不足道。另一方面，最终，不信神的人将站在上帝面前。</w:t>
      </w:r>
    </w:p>
    <w:p w14:paraId="1C4D8D61" w14:textId="77777777" w:rsidR="005A67FC" w:rsidRPr="0019758F" w:rsidRDefault="005A67FC">
      <w:pPr>
        <w:rPr>
          <w:sz w:val="26"/>
          <w:szCs w:val="26"/>
        </w:rPr>
      </w:pPr>
    </w:p>
    <w:p w14:paraId="66357F4E" w14:textId="07413DB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他们将看到他们所压迫的正义之人的报应，他们将承认自己的愚蠢和他们所鄙视的遵守托拉的人的智慧。在这五章的开篇部分中，作者表达了对永生的希望的美好表达。这也是一段出自《伪经》的文字，它对教堂的礼拜体验产生了相当大的影响，在许多基督教圈子的葬礼上经常阅读这段文字。</w:t>
      </w:r>
    </w:p>
    <w:p w14:paraId="2D61AE9A" w14:textId="77777777" w:rsidR="005A67FC" w:rsidRPr="0019758F" w:rsidRDefault="005A67FC">
      <w:pPr>
        <w:rPr>
          <w:sz w:val="26"/>
          <w:szCs w:val="26"/>
        </w:rPr>
      </w:pPr>
    </w:p>
    <w:p w14:paraId="17740691" w14:textId="3BCA245C"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因此，我们读到，义人的灵魂在上帝手中，任何折磨都不会触及他们。在愚昧人眼中，他们似乎已经死了，他们的离去被认为是一场灾难，他们的离开是他们的毁灭。但他们却很平静，因为虽然在别人眼中他们受到了惩罚，但他们的希望充满了永生。</w:t>
      </w:r>
    </w:p>
    <w:p w14:paraId="592C9A21" w14:textId="77777777" w:rsidR="005A67FC" w:rsidRPr="0019758F" w:rsidRDefault="005A67FC">
      <w:pPr>
        <w:rPr>
          <w:sz w:val="26"/>
          <w:szCs w:val="26"/>
        </w:rPr>
      </w:pPr>
    </w:p>
    <w:p w14:paraId="1F21B9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他们受了一点管教，就会得到很大的好处，因为上帝考验了他们，发现他们配得上他。上帝考验他们就像炉中的金子，接纳他们就像献祭一样。我们在这段经文中发现的许多参考框架，作者通过这些框架来解释义人在今生必须忍受的考验，这些框架在整本新约中再次出现，并不是直接依赖这一点，而是密切的文化共鸣。</w:t>
      </w:r>
    </w:p>
    <w:p w14:paraId="6BCFC772" w14:textId="77777777" w:rsidR="005A67FC" w:rsidRPr="0019758F" w:rsidRDefault="005A67FC">
      <w:pPr>
        <w:rPr>
          <w:sz w:val="26"/>
          <w:szCs w:val="26"/>
        </w:rPr>
      </w:pPr>
    </w:p>
    <w:p w14:paraId="1D234AE4" w14:textId="298B4D0C"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因此，这里出现了这样一种观念：上帝教育、训练或管教义人，这是一种通过考验和考验进行的神圣教养，以及证明义人价值的形象，就像黄金在熔炉中熔化时的价值受到考验一样，任何杂质都会被分离出来并显露出来。在本文的第二部分，我们发现了作者关于智慧的论述，部分是他对所罗门祈求智慧的重新演绎。在这一部分中，作者呼吁现在从上帝那里获得权力的外邦统治者利用他们的权力服务于上帝的目的，而不是他们自己的目的。</w:t>
      </w:r>
    </w:p>
    <w:p w14:paraId="6DFCC4A6" w14:textId="77777777" w:rsidR="005A67FC" w:rsidRPr="0019758F" w:rsidRDefault="005A67FC">
      <w:pPr>
        <w:rPr>
          <w:sz w:val="26"/>
          <w:szCs w:val="26"/>
        </w:rPr>
      </w:pPr>
    </w:p>
    <w:p w14:paraId="1510FA83" w14:textId="2C234A4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他描述了智慧的起源、本质和活动，其中一些显然源自《箴言》第 8 章，其中智慧被称为上帝创造的同工，是上帝身边的工匠，在创造过程中提供帮助，并为上帝的工作感到高兴，但在某些重要方面却超越了这一点。智慧本身就是上帝形象的反映，是上帝荣耀的光辉、明亮和照耀，因此创造了智慧作为神性的延伸的更崇高的拟人化。此外，思考智慧是人们（正义之人）与上帝联系、与上帝交朋友的手段，以及智慧在维持创造中的作用，上帝的工作并没有随着创造的结束而结束，而是继续维护和维护宇宙的秩序，智慧是上帝这样做的代理人。</w:t>
      </w:r>
    </w:p>
    <w:p w14:paraId="47671DC6" w14:textId="77777777" w:rsidR="005A67FC" w:rsidRPr="0019758F" w:rsidRDefault="005A67FC">
      <w:pPr>
        <w:rPr>
          <w:sz w:val="26"/>
          <w:szCs w:val="26"/>
        </w:rPr>
      </w:pPr>
    </w:p>
    <w:p w14:paraId="59EE18E2" w14:textId="4969710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第三部分批评外邦人未能认识、敬拜和服从唯一的造物主上帝，这主要通过作者对迦南人的反思以及出埃及记中对埃及人的更详细反思。书中详细复述了降临埃及的瘟疫故事，以证明第 11 章提出的两个论点。首先，上帝用惩罚上帝敌人的东西来祝福上帝的子民；其次，一个人因犯罪而受到惩罚。</w:t>
      </w:r>
    </w:p>
    <w:p w14:paraId="1E3D7BC8" w14:textId="77777777" w:rsidR="005A67FC" w:rsidRPr="0019758F" w:rsidRDefault="005A67FC">
      <w:pPr>
        <w:rPr>
          <w:sz w:val="26"/>
          <w:szCs w:val="26"/>
        </w:rPr>
      </w:pPr>
    </w:p>
    <w:p w14:paraId="37C26DCA" w14:textId="492F274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当作者考虑各种灾难时，这两个论点在这九章中不断出现。现在，在本节中，作者多次批评外邦人的宗教习俗，而且批评的程度比我们在《耶利米书》或《贝尔与龙的故事》中看到的更为复杂。当然，作者也使用了我们在那里发现的典型论点，但他也更进一步，试图通过重建外邦人非常人性化和可以理解的起源来诋毁外邦人的宗教习俗。</w:t>
      </w:r>
    </w:p>
    <w:p w14:paraId="38FAB8D2" w14:textId="77777777" w:rsidR="005A67FC" w:rsidRPr="0019758F" w:rsidRDefault="005A67FC">
      <w:pPr>
        <w:rPr>
          <w:sz w:val="26"/>
          <w:szCs w:val="26"/>
        </w:rPr>
      </w:pPr>
    </w:p>
    <w:p w14:paraId="05913359" w14:textId="5B01B101"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事实上，他对外邦宗教的解释与</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尤希梅鲁斯</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对他周围邪教兴起的解释非常相似。</w:t>
      </w:r>
      <w:proofErr xmlns:w="http://schemas.openxmlformats.org/wordprocessingml/2006/main" w:type="spellStart"/>
      <w:r xmlns:w="http://schemas.openxmlformats.org/wordprocessingml/2006/main" w:rsidR="00000000" w:rsidRPr="0019758F">
        <w:rPr>
          <w:rFonts w:ascii="Calibri" w:eastAsia="Calibri" w:hAnsi="Calibri" w:cs="Calibri"/>
          <w:sz w:val="26"/>
          <w:szCs w:val="26"/>
        </w:rPr>
        <w:t xml:space="preserve">尤希梅鲁斯</w:t>
      </w:r>
      <w:proofErr xmlns:w="http://schemas.openxmlformats.org/wordprocessingml/2006/main" w:type="spellEnd"/>
      <w:r xmlns:w="http://schemas.openxmlformats.org/wordprocessingml/2006/main" w:rsidR="00000000" w:rsidRPr="0019758F">
        <w:rPr>
          <w:rFonts w:ascii="Calibri" w:eastAsia="Calibri" w:hAnsi="Calibri" w:cs="Calibri"/>
          <w:sz w:val="26"/>
          <w:szCs w:val="26"/>
        </w:rPr>
        <w:t xml:space="preserve">是</w:t>
      </w:r>
      <w:proofErr xmlns:w="http://schemas.openxmlformats.org/wordprocessingml/2006/main" w:type="gramEnd"/>
      <w:r xmlns:w="http://schemas.openxmlformats.org/wordprocessingml/2006/main" w:rsidR="00000000" w:rsidRPr="0019758F">
        <w:rPr>
          <w:rFonts w:ascii="Calibri" w:eastAsia="Calibri" w:hAnsi="Calibri" w:cs="Calibri"/>
          <w:sz w:val="26"/>
          <w:szCs w:val="26"/>
        </w:rPr>
        <w:t xml:space="preserve">一位谈论宗教起源的希腊哲学家。 </w:t>
      </w:r>
      <w:proofErr xmlns:w="http://schemas.openxmlformats.org/wordprocessingml/2006/main" w:type="gramStart"/>
      <w:r xmlns:w="http://schemas.openxmlformats.org/wordprocessingml/2006/main" w:rsidR="00000000" w:rsidRPr="0019758F">
        <w:rPr>
          <w:rFonts w:ascii="Calibri" w:eastAsia="Calibri" w:hAnsi="Calibri" w:cs="Calibri"/>
          <w:sz w:val="26"/>
          <w:szCs w:val="26"/>
        </w:rPr>
        <w:t xml:space="preserve">《所罗门智慧》的作者讲述了一个悲伤的父亲无法释怀的故事，因此他创造了一个死去孩子的形象。</w:t>
      </w:r>
    </w:p>
    <w:p w14:paraId="2E6B95C1" w14:textId="77777777" w:rsidR="005A67FC" w:rsidRPr="0019758F" w:rsidRDefault="005A67FC">
      <w:pPr>
        <w:rPr>
          <w:sz w:val="26"/>
          <w:szCs w:val="26"/>
        </w:rPr>
      </w:pPr>
    </w:p>
    <w:p w14:paraId="705CDE5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他与死去的孩子交谈，关心死去孩子的形象，不知不觉中，他就向这个形象祈祷。他把这种做法教给幸存的孩子，这样他们就能继续与死去的兄弟、叔叔、祖先交谈，正如作者所说，父亲的哀悼变成了不可侵犯的宗教崇拜。他还从政治角度探讨了崇拜的起源，即远离国王的人们想找到某种方式来奉承和联系远方的国王。</w:t>
      </w:r>
    </w:p>
    <w:p w14:paraId="35CA5F30" w14:textId="77777777" w:rsidR="005A67FC" w:rsidRPr="0019758F" w:rsidRDefault="005A67FC">
      <w:pPr>
        <w:rPr>
          <w:sz w:val="26"/>
          <w:szCs w:val="26"/>
        </w:rPr>
      </w:pPr>
    </w:p>
    <w:p w14:paraId="2FB2751A" w14:textId="79CB7D6B"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因此，</w:t>
      </w:r>
      <w:r xmlns:w="http://schemas.openxmlformats.org/wordprocessingml/2006/main" w:rsidR="00000000" w:rsidRPr="0019758F">
        <w:rPr>
          <w:rFonts w:ascii="Calibri" w:eastAsia="Calibri" w:hAnsi="Calibri" w:cs="Calibri"/>
          <w:sz w:val="26"/>
          <w:szCs w:val="26"/>
        </w:rPr>
        <w:t xml:space="preserve">他讲述了这样一个故事：一位工匠为远方的统治者制作了一尊雕像，并用他所有的艺术魔法将其打造成一个栩栩如生的人物，而他周围的人则向这尊国王的雕像致敬，以为这是在奉承这位远方的君主。不知不觉中，你就会看到人们为这尊其实只是一个人的雕像举行了盛大的仪式、献祭和赞美诗。这实际上是对希腊和罗马世界统治者崇拜起源的一个相当合理的描述，毫无疑问，作者想到的是这一特殊现象，这种现象在埃及和整个东地中海地区（犹太除外）都很盛行。</w:t>
      </w:r>
    </w:p>
    <w:p w14:paraId="6C4336EA" w14:textId="77777777" w:rsidR="005A67FC" w:rsidRPr="0019758F" w:rsidRDefault="005A67FC">
      <w:pPr>
        <w:rPr>
          <w:sz w:val="26"/>
          <w:szCs w:val="26"/>
        </w:rPr>
      </w:pPr>
    </w:p>
    <w:p w14:paraId="699EB25B" w14:textId="3252CBA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这位作者认为，外邦人还有希望吗？作者在祷告中肯定了上帝：你爱一切存在的东西；你不鄙视你所造的一切。作者从这一事实中得出了这样的解释：当希伯来人到达应许之地的门槛时，上帝并没有一下子消灭迦南人。相反，上帝在一点一点地审判他们，给他们一个改变心灵和思想的机会，一个悔改的机会。</w:t>
      </w:r>
    </w:p>
    <w:p w14:paraId="082D36F0" w14:textId="77777777" w:rsidR="005A67FC" w:rsidRPr="0019758F" w:rsidRDefault="005A67FC">
      <w:pPr>
        <w:rPr>
          <w:sz w:val="26"/>
          <w:szCs w:val="26"/>
        </w:rPr>
      </w:pPr>
    </w:p>
    <w:p w14:paraId="49A13B8D" w14:textId="15C78B3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顺便说一句，这与我们在《出埃及记》中发现的解释截然不同。在《出埃及记》中，上帝没有一下子消灭迦南人，这样土地就不会被野生动物占领，也不会荒废太久，变得难以管理。所有这些合理的理由都是以以色列为中心，以以色列人民为中心，但在这里，我们看到了上帝这样做的另一个以民族为中心的原因。</w:t>
      </w:r>
    </w:p>
    <w:p w14:paraId="49766A10" w14:textId="77777777" w:rsidR="005A67FC" w:rsidRPr="0019758F" w:rsidRDefault="005A67FC">
      <w:pPr>
        <w:rPr>
          <w:sz w:val="26"/>
          <w:szCs w:val="26"/>
        </w:rPr>
      </w:pPr>
    </w:p>
    <w:p w14:paraId="5ECFB97C" w14:textId="0E98F1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然而，这更多地说明了上帝而不是外邦人，因为作者继续表明他并不期望外邦人从上帝的耐心中受益。上帝一点一点地惩罚迦南人，尽管上帝完全知道他们从出生起就是邪恶的，他们的天性是</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邪恶</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的，他们永远不会改变主意。同样，上帝的警告也不会让埃及人悔改。</w:t>
      </w:r>
    </w:p>
    <w:p w14:paraId="620BA36F" w14:textId="77777777" w:rsidR="005A67FC" w:rsidRPr="0019758F" w:rsidRDefault="005A67FC">
      <w:pPr>
        <w:rPr>
          <w:sz w:val="26"/>
          <w:szCs w:val="26"/>
        </w:rPr>
      </w:pPr>
    </w:p>
    <w:p w14:paraId="7389CDE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相反，再次引用，他们完全应得的命运促使他们做出这个不可避免的决定，并让他们忘记了最近发生在他们身上的所有事情。这正是作者能够记住长子的死亡，即最后的灾难的地方。</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上帝最终对外邦国家的宽容更多地说明了上帝的耐心和仁慈的性格，而不是这位特定作者对非犹太民族的任何真正希望。</w:t>
      </w:r>
    </w:p>
    <w:p w14:paraId="08AD55C4" w14:textId="77777777" w:rsidR="005A67FC" w:rsidRPr="0019758F" w:rsidRDefault="005A67FC">
      <w:pPr>
        <w:rPr>
          <w:sz w:val="26"/>
          <w:szCs w:val="26"/>
        </w:rPr>
      </w:pPr>
    </w:p>
    <w:p w14:paraId="7CBFE5E4" w14:textId="75162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现在我们来看看《以斯帖记》的希腊文版本。你可能会惊讶地发现，就像但以理书一样，《以斯帖记》在古代世界也以两种形式流传：一种是希伯来文版本，新教基督徒和犹太人都熟悉这种版本；另一种是较长的希腊文版本，两者有很大不同。与希伯来文版本相比，希腊文《以斯帖记》增加了六段内容。</w:t>
      </w:r>
    </w:p>
    <w:p w14:paraId="68E343AD" w14:textId="77777777" w:rsidR="005A67FC" w:rsidRPr="0019758F" w:rsidRDefault="005A67FC">
      <w:pPr>
        <w:rPr>
          <w:sz w:val="26"/>
          <w:szCs w:val="26"/>
        </w:rPr>
      </w:pPr>
    </w:p>
    <w:p w14:paraId="71A83AC2" w14:textId="057A1289"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这些内容</w:t>
      </w:r>
      <w:r xmlns:w="http://schemas.openxmlformats.org/wordprocessingml/2006/main" w:rsidR="00000000" w:rsidRPr="0019758F">
        <w:rPr>
          <w:rFonts w:ascii="Calibri" w:eastAsia="Calibri" w:hAnsi="Calibri" w:cs="Calibri"/>
          <w:sz w:val="26"/>
          <w:szCs w:val="26"/>
        </w:rPr>
        <w:t xml:space="preserve">经常被分开，尽管最近的译本是修订标准版。因此，你只能在次经中找到对但以理书的补充。但这既尴尬又具有误导性。</w:t>
      </w:r>
    </w:p>
    <w:p w14:paraId="5DE3086E" w14:textId="77777777" w:rsidR="005A67FC" w:rsidRPr="0019758F" w:rsidRDefault="005A67FC">
      <w:pPr>
        <w:rPr>
          <w:sz w:val="26"/>
          <w:szCs w:val="26"/>
        </w:rPr>
      </w:pPr>
    </w:p>
    <w:p w14:paraId="69C749C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这很尴尬，因为你不知道这些补充内容在故事中的位置。而且这也容易让人误解，因为《以斯帖记》的其余部分在希腊文和希伯来文中是不同的。希腊文版的故事从头到尾都包含更多有关上帝的信息。</w:t>
      </w:r>
    </w:p>
    <w:p w14:paraId="1D669E74" w14:textId="77777777" w:rsidR="005A67FC" w:rsidRPr="0019758F" w:rsidRDefault="005A67FC">
      <w:pPr>
        <w:rPr>
          <w:sz w:val="26"/>
          <w:szCs w:val="26"/>
        </w:rPr>
      </w:pPr>
    </w:p>
    <w:p w14:paraId="04D99A57" w14:textId="69E05F9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祈祷、上帝对事务的直接干预、遵守上帝律法的命令、注意到像末底改或以斯帖这样的人实际上遵守了上帝的律法等等。所以，整本书是一本不同的书。但当然，最引人注目的是这六个额外的材料块。</w:t>
      </w:r>
    </w:p>
    <w:p w14:paraId="2B02B90C" w14:textId="77777777" w:rsidR="005A67FC" w:rsidRPr="0019758F" w:rsidRDefault="005A67FC">
      <w:pPr>
        <w:rPr>
          <w:sz w:val="26"/>
          <w:szCs w:val="26"/>
        </w:rPr>
      </w:pPr>
    </w:p>
    <w:p w14:paraId="2281D91A" w14:textId="2441430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最外面的两个附加部分被创造性地称为附加部分 A 和附加部分 F，即第一部分和第六部分，为整部《以斯帖记》提供了一个框架叙述。第一个异象，对不起，是第一版，</w:t>
      </w:r>
      <w:proofErr xmlns:w="http://schemas.openxmlformats.org/wordprocessingml/2006/main" w:type="gramStart"/>
      <w:r xmlns:w="http://schemas.openxmlformats.org/wordprocessingml/2006/main" w:rsidR="00D8763A">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00D8763A">
        <w:rPr>
          <w:rFonts w:ascii="Calibri" w:eastAsia="Calibri" w:hAnsi="Calibri" w:cs="Calibri"/>
          <w:sz w:val="26"/>
          <w:szCs w:val="26"/>
        </w:rPr>
        <w:t xml:space="preserve">了末底改的一个异象，末底改在波斯宫廷里做的一个梦。最后一个附加部分对末底改的那个梦或异象进行了解释。</w:t>
      </w:r>
    </w:p>
    <w:p w14:paraId="6A7288D1" w14:textId="77777777" w:rsidR="005A67FC" w:rsidRPr="0019758F" w:rsidRDefault="005A67FC">
      <w:pPr>
        <w:rPr>
          <w:sz w:val="26"/>
          <w:szCs w:val="26"/>
        </w:rPr>
      </w:pPr>
    </w:p>
    <w:p w14:paraId="46F7B9FA" w14:textId="3635ABF4"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然后，还有另外两个附加条款，只是给出了法令的全文。法令宣布了为什么整个帝国的犹太人都要被杀。然后是撤销该法令（即前法令）的法令。</w:t>
      </w:r>
    </w:p>
    <w:p w14:paraId="28A695EC" w14:textId="77777777" w:rsidR="005A67FC" w:rsidRPr="0019758F" w:rsidRDefault="005A67FC">
      <w:pPr>
        <w:rPr>
          <w:sz w:val="26"/>
          <w:szCs w:val="26"/>
        </w:rPr>
      </w:pPr>
    </w:p>
    <w:p w14:paraId="19D23A01" w14:textId="52F720C4"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这些是附录 B 和 E。然后，还有两个附录，它们可以说是故事的核心，附录 C 和 D。附录 C 是一篇祈祷文，这本身就值得注意，因为希伯来语《以斯帖记》中没有任何祈祷文。我认为，它甚至没有提到祈祷这个词。但希腊语《以斯帖记》实际上提供了末底改祈祷文的文本，而《以斯帖记》的祈祷文正好出现在犹太人开始获得拯救之前。</w:t>
      </w:r>
    </w:p>
    <w:p w14:paraId="310805D7" w14:textId="77777777" w:rsidR="005A67FC" w:rsidRPr="0019758F" w:rsidRDefault="005A67FC">
      <w:pPr>
        <w:rPr>
          <w:sz w:val="26"/>
          <w:szCs w:val="26"/>
        </w:rPr>
      </w:pPr>
    </w:p>
    <w:p w14:paraId="1BD4DBE7" w14:textId="3868F44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然后是最后一个增补，第四版，增补 D，在中间，我认为，用一个更完整的场景取代了希伯来语《以斯帖记》中的五节经文，其中以斯帖来到国王面前，上帝直接干预，使国王的心对妻子变得温柔，并答应了她的请求。所以，希腊语版的《以斯帖记》与希伯来语《以斯帖记》截然不同，而且更加宗教化，是一本明显的宗教文本。现在，这些增补给了我们什么？它们向我们展示了希伯来语《以斯帖记》中没有的东西？好吧，其中一个增补，第二版，为我们了解古代世界的反犹太主义打开了一扇窗户。</w:t>
      </w:r>
    </w:p>
    <w:p w14:paraId="5004FBBE" w14:textId="77777777" w:rsidR="005A67FC" w:rsidRPr="0019758F" w:rsidRDefault="005A67FC">
      <w:pPr>
        <w:rPr>
          <w:sz w:val="26"/>
          <w:szCs w:val="26"/>
        </w:rPr>
      </w:pPr>
    </w:p>
    <w:p w14:paraId="6A3A8528" w14:textId="380FBFD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它比希伯来语的《以斯帖记》更清楚地解释了反犹太偏见的起源。当然，它反映了希腊化时期而非波斯时期反犹太偏见的现实。但据说，哈曼在附录 B 中向我们指出，这是国王针对犹太人的法令；哈曼向</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我们指出，在世界所有民族中都散布着某个敌对群体。</w:t>
      </w:r>
    </w:p>
    <w:p w14:paraId="62134744" w14:textId="77777777" w:rsidR="005A67FC" w:rsidRPr="0019758F" w:rsidRDefault="005A67FC">
      <w:pPr>
        <w:rPr>
          <w:sz w:val="26"/>
          <w:szCs w:val="26"/>
        </w:rPr>
      </w:pPr>
    </w:p>
    <w:p w14:paraId="18A1DF9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这些人因他们独特的法律而与每个国家都发生冲突。他们经常无视国王的法令，因此政府虽然由我们管理得很好，但从来都不安全。我们看到这个国家在对所有人持续敌视方面是独一无二的。</w:t>
      </w:r>
    </w:p>
    <w:p w14:paraId="150B35D7" w14:textId="77777777" w:rsidR="005A67FC" w:rsidRPr="0019758F" w:rsidRDefault="005A67FC">
      <w:pPr>
        <w:rPr>
          <w:sz w:val="26"/>
          <w:szCs w:val="26"/>
        </w:rPr>
      </w:pPr>
    </w:p>
    <w:p w14:paraId="6A1D435B" w14:textId="7EBA508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他们因为自己的法律条文而过着奇怪的生活，他们对我们的行为评价不高。他们做着最坏的坏事，让王国不得安宁。现在，显然，这项法令引起了很多简单的争论，但我们确实看到了一些真正反犹太主义的根源，其中最重要的就是犹太人与其他民族的明显区别。</w:t>
      </w:r>
    </w:p>
    <w:p w14:paraId="7FADFA7B" w14:textId="77777777" w:rsidR="005A67FC" w:rsidRPr="0019758F" w:rsidRDefault="005A67FC">
      <w:pPr>
        <w:rPr>
          <w:sz w:val="26"/>
          <w:szCs w:val="26"/>
        </w:rPr>
      </w:pPr>
    </w:p>
    <w:p w14:paraId="506F4D9F" w14:textId="70126A4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你知道，巴克特里亚人、波斯人、吕西亚人和弗里吉亚人，你知道，他们并不像犹太人那样在他们的社区里、在整个流亡期间组织他们的生活，相互排斥，相互排斥。所以，犹太人在整个流亡期间坚持和表现他们独特的身份的方式是独一无二的。许多外邦人通过希腊人所说的 misoxenia 来看待这一点</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即对外国人的仇恨，对外来者的仇恨。</w:t>
      </w:r>
    </w:p>
    <w:p w14:paraId="5901C03A" w14:textId="77777777" w:rsidR="005A67FC" w:rsidRPr="0019758F" w:rsidRDefault="005A67FC">
      <w:pPr>
        <w:rPr>
          <w:sz w:val="26"/>
          <w:szCs w:val="26"/>
        </w:rPr>
      </w:pPr>
    </w:p>
    <w:p w14:paraId="33384764" w14:textId="70EEA2B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因此，从犹太人的角度来看，发生的事情是，我们遵守了《托拉》的规定，甚至可以说是严格遵守了《托拉》的规定。从外人的角度来看，犹太人正在表现出对非犹太人的仇恨。所以，就是这样。</w:t>
      </w:r>
    </w:p>
    <w:p w14:paraId="11178466" w14:textId="77777777" w:rsidR="005A67FC" w:rsidRPr="0019758F" w:rsidRDefault="005A67FC">
      <w:pPr>
        <w:rPr>
          <w:sz w:val="26"/>
          <w:szCs w:val="26"/>
        </w:rPr>
      </w:pPr>
    </w:p>
    <w:p w14:paraId="4E3EF1F4" w14:textId="0DE4E7C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他们的生活方式，他们规范生活的法律，都显得很奇特。他们与众不同。他们养成了一种我们外人无法理解的生活方式。</w:t>
      </w:r>
    </w:p>
    <w:p w14:paraId="5FD5009F" w14:textId="77777777" w:rsidR="005A67FC" w:rsidRPr="0019758F" w:rsidRDefault="005A67FC">
      <w:pPr>
        <w:rPr>
          <w:sz w:val="26"/>
          <w:szCs w:val="26"/>
        </w:rPr>
      </w:pPr>
    </w:p>
    <w:p w14:paraId="0985AB95"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外邦人无法理解《托拉》的饮食法和割礼权。你对你的什么做什么？或者安息日的概念，你可以在七天中休息一天，什么也不做。这些事情在古代世界是不可理解的。</w:t>
      </w:r>
    </w:p>
    <w:p w14:paraId="6814221B" w14:textId="77777777" w:rsidR="005A67FC" w:rsidRPr="0019758F" w:rsidRDefault="005A67FC">
      <w:pPr>
        <w:rPr>
          <w:sz w:val="26"/>
          <w:szCs w:val="26"/>
        </w:rPr>
      </w:pPr>
    </w:p>
    <w:p w14:paraId="676D61BD" w14:textId="1E7D051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因此，我们在这里可以稍微了解一下这件事，以及随之而来的成倍偏见。我们还可以看到这一时期犹太人的精神面貌。以斯帖不只是寻求上帝的帮助。</w:t>
      </w:r>
    </w:p>
    <w:p w14:paraId="6A4B7A22" w14:textId="77777777" w:rsidR="005A67FC" w:rsidRPr="0019758F" w:rsidRDefault="005A67FC">
      <w:pPr>
        <w:rPr>
          <w:sz w:val="26"/>
          <w:szCs w:val="26"/>
        </w:rPr>
      </w:pPr>
    </w:p>
    <w:p w14:paraId="6C994876" w14:textId="05932D1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她脱下王室服饰，穿上麻布、丧服和丧服。她没有用上好的香料，而是用灰烬和粪便涂抹头部和身体，在上帝面前谦卑自己，然后提出请求。所以，你知道，作为一个一生都在祈祷的新教徒，我从来没有刻意换衣服来祈祷。</w:t>
      </w:r>
    </w:p>
    <w:p w14:paraId="4F7DB61A" w14:textId="77777777" w:rsidR="005A67FC" w:rsidRPr="0019758F" w:rsidRDefault="005A67FC">
      <w:pPr>
        <w:rPr>
          <w:sz w:val="26"/>
          <w:szCs w:val="26"/>
        </w:rPr>
      </w:pPr>
    </w:p>
    <w:p w14:paraId="24BFD831" w14:textId="1CA9EFB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我当然不会用灰烬和粪便涂抹自己来羞辱自己。但我们对待自己的身体的方式却有所不同。我们对待自己的身体的方式让我们的灵魂处于正确的心态和位置，以便开始与上帝的相遇。</w:t>
      </w:r>
    </w:p>
    <w:p w14:paraId="6ED593FC" w14:textId="77777777" w:rsidR="005A67FC" w:rsidRPr="0019758F" w:rsidRDefault="005A67FC">
      <w:pPr>
        <w:rPr>
          <w:sz w:val="26"/>
          <w:szCs w:val="26"/>
        </w:rPr>
      </w:pPr>
    </w:p>
    <w:p w14:paraId="129B0FA1" w14:textId="176A428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我们还发现，在其中一个版本 C 中，故事中引入了对种族界限的关注。C 版的作者可能对犹太女子以斯帖嫁给一个外邦人并与之发生性关系，与外邦人、他的宫廷成员和他的朋友一起吃饭等事实深感不安。呃，这不可能。这不是好犹太人会做的事。</w:t>
      </w:r>
    </w:p>
    <w:p w14:paraId="61B34850" w14:textId="77777777" w:rsidR="005A67FC" w:rsidRPr="0019758F" w:rsidRDefault="005A67FC">
      <w:pPr>
        <w:rPr>
          <w:sz w:val="26"/>
          <w:szCs w:val="26"/>
        </w:rPr>
      </w:pPr>
    </w:p>
    <w:p w14:paraId="35EA0113" w14:textId="3F29063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这不可能是普珥节女主角所做的。因此，在希腊版的《以斯帖记》中，她说：“我，你的仆人，没有在哈曼的餐桌上吃饭，也没有在国王的宴会上吃过饭，也没有喝过祭神过的酒。”</w:t>
      </w:r>
      <w:proofErr xmlns:w="http://schemas.openxmlformats.org/wordprocessingml/2006/main" w:type="gramStart"/>
      <w:r xmlns:w="http://schemas.openxmlformats.org/wordprocessingml/2006/main" w:rsidRPr="0019758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9758F">
        <w:rPr>
          <w:rFonts w:ascii="Calibri" w:eastAsia="Calibri" w:hAnsi="Calibri" w:cs="Calibri"/>
          <w:sz w:val="26"/>
          <w:szCs w:val="26"/>
        </w:rPr>
        <w:t xml:space="preserve">就有了这样的想法，即以斯帖在国王的宫廷中间，甚至在中间，都保持着洁食。</w:t>
      </w:r>
    </w:p>
    <w:p w14:paraId="6D3811D6" w14:textId="77777777" w:rsidR="005A67FC" w:rsidRPr="0019758F" w:rsidRDefault="005A67FC">
      <w:pPr>
        <w:rPr>
          <w:sz w:val="26"/>
          <w:szCs w:val="26"/>
        </w:rPr>
      </w:pPr>
    </w:p>
    <w:p w14:paraId="1B113A14" w14:textId="6FAA2EE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她还避免了任何带有她嫁给的外邦统治者偶像崇拜味道的事情。更妙的是，我讨厌与这位未受割礼的国王或任何外国人同床共枕。现在，我们无法改变以斯帖必须嫁给国王的事实，但她不必喜欢它。</w:t>
      </w:r>
    </w:p>
    <w:p w14:paraId="7EEDC423" w14:textId="77777777" w:rsidR="005A67FC" w:rsidRPr="0019758F" w:rsidRDefault="005A67FC">
      <w:pPr>
        <w:rPr>
          <w:sz w:val="26"/>
          <w:szCs w:val="26"/>
        </w:rPr>
      </w:pPr>
    </w:p>
    <w:p w14:paraId="028A7FBC" w14:textId="763F632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因此，在这一版中，她表达了对作者认为令人憎恶的事情的憎恶。犹太人和非犹太人通过婚姻混合。顺便说一句，这是反对 B 版（即那条法令）的一件有趣的事情。</w:t>
      </w:r>
    </w:p>
    <w:p w14:paraId="1652FD15" w14:textId="77777777" w:rsidR="005A67FC" w:rsidRPr="0019758F" w:rsidRDefault="005A67FC">
      <w:pPr>
        <w:rPr>
          <w:sz w:val="26"/>
          <w:szCs w:val="26"/>
        </w:rPr>
      </w:pPr>
    </w:p>
    <w:p w14:paraId="08C3C170" w14:textId="4F08246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犹太人确实对这一时期保持他们独特的习俗、独特的身份以及与周围外邦人的隔离很感兴趣。希腊版的《以斯帖记》也更有兴趣利用《以斯帖记》的故事来促进人们对上帝的认识，并促进遵守犹太人独特的习俗，尽管这些习俗引起了偏见和敌意。犹太人和其他国家之间界限的加深不仅体现在我们刚刚看过的 B 版和 C 版中，还体现在对抽签的重新解释中，即普珥节，普珥节是《以斯帖记》中节日的名称。</w:t>
      </w:r>
    </w:p>
    <w:p w14:paraId="58E08FA5" w14:textId="77777777" w:rsidR="005A67FC" w:rsidRPr="0019758F" w:rsidRDefault="005A67FC">
      <w:pPr>
        <w:rPr>
          <w:sz w:val="26"/>
          <w:szCs w:val="26"/>
        </w:rPr>
      </w:pPr>
    </w:p>
    <w:p w14:paraId="39F3A25B"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在希伯来语版的《以斯帖记》中，抽签只是为了决定哪一天要杀死犹太人。但在 F 版中，增加了第二种解释。当末底改思考他的梦时，他看到两条龙出去战斗，一条溪水从中流出，还有一些我一时想不起来的疯狂细节，他认为这种解释与上帝所掷的两张签有关，一张是给犹太人的，另一张是给各国的。</w:t>
      </w:r>
    </w:p>
    <w:p w14:paraId="52A848BC" w14:textId="77777777" w:rsidR="005A67FC" w:rsidRPr="0019758F" w:rsidRDefault="005A67FC">
      <w:pPr>
        <w:rPr>
          <w:sz w:val="26"/>
          <w:szCs w:val="26"/>
        </w:rPr>
      </w:pPr>
    </w:p>
    <w:p w14:paraId="1CFB3FAC" w14:textId="6175ADC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上帝所宠爱的民族得救的时刻到了。</w:t>
      </w:r>
      <w:r xmlns:w="http://schemas.openxmlformats.org/wordprocessingml/2006/main" w:rsidR="00D8763A" w:rsidRPr="0019758F">
        <w:rPr>
          <w:rFonts w:ascii="Calibri" w:eastAsia="Calibri" w:hAnsi="Calibri" w:cs="Calibri"/>
          <w:sz w:val="26"/>
          <w:szCs w:val="26"/>
        </w:rPr>
        <w:t xml:space="preserve">因此，这里的命运就是命运，上帝设定了两种命运。甚至这一点本身就将外邦人的命运与犹太人的命运区分开来。</w:t>
      </w:r>
    </w:p>
    <w:p w14:paraId="6DC6681F" w14:textId="77777777" w:rsidR="005A67FC" w:rsidRPr="0019758F" w:rsidRDefault="005A67FC">
      <w:pPr>
        <w:rPr>
          <w:sz w:val="26"/>
          <w:szCs w:val="26"/>
        </w:rPr>
      </w:pPr>
    </w:p>
    <w:p w14:paraId="6F9567C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我们看到一本名为《马加比三书》的书，我把它放在这里是因为《马加比三书》的动态与希腊版《以斯帖记》的动态非常相似。事实上，在某些地方甚至有一些非常相似的语言对应，这可能表明《马加比三书》的作者，除其他来源外，还知道《以斯帖记》或希腊版《以斯帖记》，更可能是希腊版《以斯帖记》，并让自己从那里读到的内容中获得部分灵感。但《马加比三书》就像《犹滴传》和《托比特书》一样，是另一部历史小说。</w:t>
      </w:r>
    </w:p>
    <w:p w14:paraId="51BAC9CE" w14:textId="77777777" w:rsidR="005A67FC" w:rsidRPr="0019758F" w:rsidRDefault="005A67FC">
      <w:pPr>
        <w:rPr>
          <w:sz w:val="26"/>
          <w:szCs w:val="26"/>
        </w:rPr>
      </w:pPr>
    </w:p>
    <w:p w14:paraId="05DCCA9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鉴于安条克四世统治下耶路撒冷和犹大所发生的事情，它讲述了流亡期间可能发生的情况。关于标题，我只想说几句。它的名字是《马加比三书》。</w:t>
      </w:r>
    </w:p>
    <w:p w14:paraId="0253D148" w14:textId="77777777" w:rsidR="005A67FC" w:rsidRPr="0019758F" w:rsidRDefault="005A67FC">
      <w:pPr>
        <w:rPr>
          <w:sz w:val="26"/>
          <w:szCs w:val="26"/>
        </w:rPr>
      </w:pPr>
    </w:p>
    <w:p w14:paraId="649057E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它与马加比家族无关。它与马加比一世和二世的故事无关。事实上，在古代世界，它被提及，我希望我能记得在哪里，但它被称为</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托勒密</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w:t>
      </w:r>
    </w:p>
    <w:p w14:paraId="1088FADC" w14:textId="77777777" w:rsidR="005A67FC" w:rsidRPr="0019758F" w:rsidRDefault="005A67FC">
      <w:pPr>
        <w:rPr>
          <w:sz w:val="26"/>
          <w:szCs w:val="26"/>
        </w:rPr>
      </w:pPr>
    </w:p>
    <w:p w14:paraId="720C8E67" w14:textId="545E54E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这是个希腊词，形容词，意思是与托勒密王朝有关的东西。所以，我们不是在关注塞琉古王朝统治下的耶路撒冷及其政治局势。我们关注的是埃及的流亡犹太人及其在托勒密王朝统治下的局势。</w:t>
      </w:r>
    </w:p>
    <w:p w14:paraId="66C0065E" w14:textId="77777777" w:rsidR="005A67FC" w:rsidRPr="0019758F" w:rsidRDefault="005A67FC">
      <w:pPr>
        <w:rPr>
          <w:sz w:val="26"/>
          <w:szCs w:val="26"/>
        </w:rPr>
      </w:pPr>
    </w:p>
    <w:p w14:paraId="6FC13536"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而且它们之间也存在着联系。《马加比三书》的情节与《马加比二书》的情节非常相似。但那只是情节上的相似而已。</w:t>
      </w:r>
    </w:p>
    <w:p w14:paraId="62235C7D" w14:textId="77777777" w:rsidR="005A67FC" w:rsidRPr="0019758F" w:rsidRDefault="005A67FC">
      <w:pPr>
        <w:rPr>
          <w:sz w:val="26"/>
          <w:szCs w:val="26"/>
        </w:rPr>
      </w:pPr>
    </w:p>
    <w:p w14:paraId="01A01BA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这不是故事的延续。这不是同一个故事。坦白地说，它与那个故事没有任何关系，也不算是传奇的延续。</w:t>
      </w:r>
    </w:p>
    <w:p w14:paraId="76509865" w14:textId="77777777" w:rsidR="005A67FC" w:rsidRPr="0019758F" w:rsidRDefault="005A67FC">
      <w:pPr>
        <w:rPr>
          <w:sz w:val="26"/>
          <w:szCs w:val="26"/>
        </w:rPr>
      </w:pPr>
    </w:p>
    <w:p w14:paraId="0CF361A4"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这本书很可能是在埃及写成的，故事背景也发生在埃及。几乎可以肯定这本书是用希腊文写的。也许它来自奥古斯都统治的早期。</w:t>
      </w:r>
    </w:p>
    <w:p w14:paraId="6FF594D6" w14:textId="77777777" w:rsidR="005A67FC" w:rsidRPr="0019758F" w:rsidRDefault="005A67FC">
      <w:pPr>
        <w:rPr>
          <w:sz w:val="26"/>
          <w:szCs w:val="26"/>
        </w:rPr>
      </w:pPr>
    </w:p>
    <w:p w14:paraId="3B5BC1CA" w14:textId="7A3D57FA"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故事中出现的一个问题是“ </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laographia” </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，这是一个希腊词，意为“人民的登记”。在奥古斯都时期，这一词将埃及的希腊公民与埃及土著居民区分开来。埃及的希腊公民与埃及土著居民在地位、特权和权利方面存在巨大差异。</w:t>
      </w:r>
    </w:p>
    <w:p w14:paraId="4A263986" w14:textId="77777777" w:rsidR="005A67FC" w:rsidRPr="0019758F" w:rsidRDefault="005A67FC">
      <w:pPr>
        <w:rPr>
          <w:sz w:val="26"/>
          <w:szCs w:val="26"/>
        </w:rPr>
      </w:pPr>
    </w:p>
    <w:p w14:paraId="3779AD09" w14:textId="37C188B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事实上，从奥古斯都统治时期开始，埃及的犹太人就非常希望明确自己的身份，即埃及的希腊公民，而不是被贬为埃及土著非希腊人。这个故事，</w:t>
      </w:r>
      <w:r xmlns:w="http://schemas.openxmlformats.org/wordprocessingml/2006/main" w:rsidR="00D8763A">
        <w:rPr>
          <w:rFonts w:ascii="Calibri" w:eastAsia="Calibri" w:hAnsi="Calibri" w:cs="Calibri"/>
          <w:sz w:val="26"/>
          <w:szCs w:val="26"/>
        </w:rPr>
        <w:lastRenderedPageBreak xmlns:w="http://schemas.openxmlformats.org/wordprocessingml/2006/main"/>
      </w:r>
      <w:r xmlns:w="http://schemas.openxmlformats.org/wordprocessingml/2006/main" w:rsidR="00D8763A">
        <w:rPr>
          <w:rFonts w:ascii="Calibri" w:eastAsia="Calibri" w:hAnsi="Calibri" w:cs="Calibri"/>
          <w:sz w:val="26"/>
          <w:szCs w:val="26"/>
        </w:rPr>
        <w:t xml:space="preserve">就我们所知，</w:t>
      </w:r>
      <w:r xmlns:w="http://schemas.openxmlformats.org/wordprocessingml/2006/main" w:rsidRPr="0019758F">
        <w:rPr>
          <w:rFonts w:ascii="Calibri" w:eastAsia="Calibri" w:hAnsi="Calibri" w:cs="Calibri"/>
          <w:sz w:val="26"/>
          <w:szCs w:val="26"/>
        </w:rPr>
        <w:t xml:space="preserve">是不完整的。开场场景显然已经消失了。</w:t>
      </w:r>
    </w:p>
    <w:p w14:paraId="51F00690" w14:textId="77777777" w:rsidR="005A67FC" w:rsidRPr="0019758F" w:rsidRDefault="005A67FC">
      <w:pPr>
        <w:rPr>
          <w:sz w:val="26"/>
          <w:szCs w:val="26"/>
        </w:rPr>
      </w:pPr>
    </w:p>
    <w:p w14:paraId="0038A96B" w14:textId="6FF3A4D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它不是从事情的中间开始的。它从句子的中间开始。所以，这是一份有缺陷的手稿。</w:t>
      </w:r>
    </w:p>
    <w:p w14:paraId="18C81EF4" w14:textId="77777777" w:rsidR="005A67FC" w:rsidRPr="0019758F" w:rsidRDefault="005A67FC">
      <w:pPr>
        <w:rPr>
          <w:sz w:val="26"/>
          <w:szCs w:val="26"/>
        </w:rPr>
      </w:pPr>
    </w:p>
    <w:p w14:paraId="50582925" w14:textId="0CC66EFF"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因此，该手稿的每一份副本都被击败了。目前，故事开始于拉菲亚战役，该战役位于巴勒斯坦最南端，基本上位于以色列和埃及的边界。这是安条克三世与托勒密争夺以色列控制权的几场战役之一。</w:t>
      </w:r>
    </w:p>
    <w:p w14:paraId="612F429E" w14:textId="77777777" w:rsidR="005A67FC" w:rsidRPr="0019758F" w:rsidRDefault="005A67FC">
      <w:pPr>
        <w:rPr>
          <w:sz w:val="26"/>
          <w:szCs w:val="26"/>
        </w:rPr>
      </w:pPr>
    </w:p>
    <w:p w14:paraId="6D1B9311" w14:textId="656BA966"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该死，那是亚历山大大帝死后达成的协议，托勒密王朝不让我们拥有它。所以，我们总有一天会夺取它的。但安条克在公元前 218 年的拉菲亚战役中并没有夺取它。</w:t>
      </w:r>
    </w:p>
    <w:p w14:paraId="55E5F40D" w14:textId="77777777" w:rsidR="005A67FC" w:rsidRPr="0019758F" w:rsidRDefault="005A67FC">
      <w:pPr>
        <w:rPr>
          <w:sz w:val="26"/>
          <w:szCs w:val="26"/>
        </w:rPr>
      </w:pPr>
    </w:p>
    <w:p w14:paraId="71D080BE" w14:textId="6D4DD908"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他还要等 20 年才能在</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帕奈乌斯</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战役中占领巴勒斯坦，成为自己的王国。无论如何，故事始于托勒密在拉菲亚战役中的胜利，成功击退了安条克。在那场胜利之后，托勒密决定巡视帝国的所有土地，以鼓励他的人民，以应对塞琉古军队的入侵。</w:t>
      </w:r>
    </w:p>
    <w:p w14:paraId="66E7FA0C" w14:textId="77777777" w:rsidR="005A67FC" w:rsidRPr="0019758F" w:rsidRDefault="005A67FC">
      <w:pPr>
        <w:rPr>
          <w:sz w:val="26"/>
          <w:szCs w:val="26"/>
        </w:rPr>
      </w:pPr>
    </w:p>
    <w:p w14:paraId="6C709678"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在他来到耶路撒冷之前，一切都很顺利。当他来到耶路撒冷时，他想做他在其他城市做过的事。他想荣耀当地的圣殿。</w:t>
      </w:r>
    </w:p>
    <w:p w14:paraId="364959F4" w14:textId="77777777" w:rsidR="005A67FC" w:rsidRPr="0019758F" w:rsidRDefault="005A67FC">
      <w:pPr>
        <w:rPr>
          <w:sz w:val="26"/>
          <w:szCs w:val="26"/>
        </w:rPr>
      </w:pPr>
    </w:p>
    <w:p w14:paraId="370CAFE5" w14:textId="5F27F8F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通过尊重当地的圣所，他希望进入当地的圣所。因为他有点考古学或建筑学的爱好者。他喜欢去看看事物的内部运作。</w:t>
      </w:r>
    </w:p>
    <w:p w14:paraId="7CC4BE40" w14:textId="77777777" w:rsidR="005A67FC" w:rsidRPr="0019758F" w:rsidRDefault="005A67FC">
      <w:pPr>
        <w:rPr>
          <w:sz w:val="26"/>
          <w:szCs w:val="26"/>
        </w:rPr>
      </w:pPr>
    </w:p>
    <w:p w14:paraId="22C3AA31" w14:textId="2D491E12" w:rsidR="005A67FC" w:rsidRPr="0019758F" w:rsidRDefault="00D876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坚持认为，作为国王，他应该能够这样做，即使没有其他人可以这样做。但这正是与《马加比二书》最接近的地方。就像《马加比二书》中的赫利奥多罗斯一样，托勒密被看不见的手殴打，夹着尾巴回到埃及，对那里的犹太人口发出威胁。</w:t>
      </w:r>
    </w:p>
    <w:p w14:paraId="4764E6E7" w14:textId="77777777" w:rsidR="005A67FC" w:rsidRPr="0019758F" w:rsidRDefault="005A67FC">
      <w:pPr>
        <w:rPr>
          <w:sz w:val="26"/>
          <w:szCs w:val="26"/>
        </w:rPr>
      </w:pPr>
    </w:p>
    <w:p w14:paraId="04FB023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因此，回到埃及后，他开始着手解决帝国内部犹太人的问题。从托勒密的角度来看，他接下来要做的事情实际上是一种礼物。他为亚历山大城和整个埃及的犹太人提供了巨大的荣誉。</w:t>
      </w:r>
    </w:p>
    <w:p w14:paraId="2C919B3A" w14:textId="77777777" w:rsidR="005A67FC" w:rsidRPr="0019758F" w:rsidRDefault="005A67FC">
      <w:pPr>
        <w:rPr>
          <w:sz w:val="26"/>
          <w:szCs w:val="26"/>
        </w:rPr>
      </w:pPr>
    </w:p>
    <w:p w14:paraId="68FCDB55" w14:textId="579568CE"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亚历山大公民身份，希腊公民身份，代价是参与亚历山大宗教。顺便说一句，这也反映了公元一世纪期间犹太人和希腊城市中非犹太邻居之间的争论，现实生活中的争论。希腊公民说，如果你想成为我们的同胞，你就需要与同胞分享他们的宗教。他们说得很清楚。</w:t>
      </w:r>
    </w:p>
    <w:p w14:paraId="47772EDC" w14:textId="77777777" w:rsidR="005A67FC" w:rsidRPr="0019758F" w:rsidRDefault="005A67FC">
      <w:pPr>
        <w:rPr>
          <w:sz w:val="26"/>
          <w:szCs w:val="26"/>
        </w:rPr>
      </w:pPr>
    </w:p>
    <w:p w14:paraId="424D85B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如果你继续贬低我们的神，你就不能成为同胞。所以，托勒密提出了这个提议。但他说，如果他们拒绝这个提议，他们就必须登记。</w:t>
      </w:r>
    </w:p>
    <w:p w14:paraId="33107901" w14:textId="77777777" w:rsidR="005A67FC" w:rsidRPr="0019758F" w:rsidRDefault="005A67FC">
      <w:pPr>
        <w:rPr>
          <w:sz w:val="26"/>
          <w:szCs w:val="26"/>
        </w:rPr>
      </w:pPr>
    </w:p>
    <w:p w14:paraId="19FEF0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还有对</w:t>
      </w:r>
      <w:proofErr xmlns:w="http://schemas.openxmlformats.org/wordprocessingml/2006/main" w:type="spellStart"/>
      <w:r xmlns:w="http://schemas.openxmlformats.org/wordprocessingml/2006/main" w:rsidRPr="0019758F">
        <w:rPr>
          <w:rFonts w:ascii="Calibri" w:eastAsia="Calibri" w:hAnsi="Calibri" w:cs="Calibri"/>
          <w:sz w:val="26"/>
          <w:szCs w:val="26"/>
        </w:rPr>
        <w:t xml:space="preserve">laographia一词的引用</w:t>
      </w:r>
      <w:proofErr xmlns:w="http://schemas.openxmlformats.org/wordprocessingml/2006/main" w:type="spellEnd"/>
      <w:r xmlns:w="http://schemas.openxmlformats.org/wordprocessingml/2006/main" w:rsidRPr="0019758F">
        <w:rPr>
          <w:rFonts w:ascii="Calibri" w:eastAsia="Calibri" w:hAnsi="Calibri" w:cs="Calibri"/>
          <w:sz w:val="26"/>
          <w:szCs w:val="26"/>
        </w:rPr>
        <w:t xml:space="preserve">。他们将被登记并沦为奴隶。只有几百名犹太人接受了托勒密的提议。</w:t>
      </w:r>
    </w:p>
    <w:p w14:paraId="646DC4EF" w14:textId="77777777" w:rsidR="005A67FC" w:rsidRPr="0019758F" w:rsidRDefault="005A67FC">
      <w:pPr>
        <w:rPr>
          <w:sz w:val="26"/>
          <w:szCs w:val="26"/>
        </w:rPr>
      </w:pPr>
    </w:p>
    <w:p w14:paraId="6228E2EF"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数百万犹太人中只有 300 人。其余的人拒绝了这一提议，并将那些对国王有好感的几百名犹太人视为敌人。这让托勒密确信犹太人天生就是恶毒的。</w:t>
      </w:r>
    </w:p>
    <w:p w14:paraId="5596CA0F" w14:textId="77777777" w:rsidR="005A67FC" w:rsidRPr="0019758F" w:rsidRDefault="005A67FC">
      <w:pPr>
        <w:rPr>
          <w:sz w:val="26"/>
          <w:szCs w:val="26"/>
        </w:rPr>
      </w:pPr>
    </w:p>
    <w:p w14:paraId="14D2761F" w14:textId="7CC357D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于是，他决定采用另一个计划。忘掉奴隶制吧。我们要把所有的犹太人都围捕起来，然后杀了他们。</w:t>
      </w:r>
    </w:p>
    <w:p w14:paraId="690A407A" w14:textId="77777777" w:rsidR="005A67FC" w:rsidRPr="0019758F" w:rsidRDefault="005A67FC">
      <w:pPr>
        <w:rPr>
          <w:sz w:val="26"/>
          <w:szCs w:val="26"/>
        </w:rPr>
      </w:pPr>
    </w:p>
    <w:p w14:paraId="49587185" w14:textId="6D0CFAC3"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在竞技场。犹太人从埃及各地被带到竞技场，即亚历山大城外的战车竞技场。他们在那里等待被战象踩踏处决，战象是古代的坦克师。</w:t>
      </w:r>
    </w:p>
    <w:p w14:paraId="6107D60E" w14:textId="77777777" w:rsidR="005A67FC" w:rsidRPr="0019758F" w:rsidRDefault="005A67FC">
      <w:pPr>
        <w:rPr>
          <w:sz w:val="26"/>
          <w:szCs w:val="26"/>
        </w:rPr>
      </w:pPr>
    </w:p>
    <w:p w14:paraId="04ABAFA8" w14:textId="5958D9E9"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三次，这些大象都身披铠甲，被喂以掺有乳香和其他美味佳肴的酒，激怒了它们。上帝三次出面阻止国王的计划。最后，天使再次出面，吓得大象转身，踩踏饲养员和试图将它们赶向犹太俘虏的士兵。</w:t>
      </w:r>
    </w:p>
    <w:p w14:paraId="497E67F8" w14:textId="77777777" w:rsidR="005A67FC" w:rsidRPr="0019758F" w:rsidRDefault="005A67FC">
      <w:pPr>
        <w:rPr>
          <w:sz w:val="26"/>
          <w:szCs w:val="26"/>
        </w:rPr>
      </w:pPr>
    </w:p>
    <w:p w14:paraId="116767D1"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国王看到这一幕，对自己的所作所为深感后悔。他让犹太人带着道歉回家，并在路上设下 14 天的宴席，让他们先对那些背叛自己民族的人进行报复。这 300 名接受了亚历山大公民身份的犹太人。</w:t>
      </w:r>
    </w:p>
    <w:p w14:paraId="470684C8" w14:textId="77777777" w:rsidR="005A67FC" w:rsidRPr="0019758F" w:rsidRDefault="005A67FC">
      <w:pPr>
        <w:rPr>
          <w:sz w:val="26"/>
          <w:szCs w:val="26"/>
        </w:rPr>
      </w:pPr>
    </w:p>
    <w:p w14:paraId="6020CDE9" w14:textId="3957360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在这个故事中，我们有另一个见证人，一个雄辩的见证人，见证了外邦人的反犹太主义。例如，在故事的开头，在第三章，托勒密，我收回刚才的话，叙述者谈到了一些邻居对犹太人的偏见。因此，他写道，虽然他们敬拜上帝，并按照上帝的律法生活，但他们在食物问题上保持与外邦人的分离。</w:t>
      </w:r>
    </w:p>
    <w:p w14:paraId="65885B01" w14:textId="77777777" w:rsidR="005A67FC" w:rsidRPr="0019758F" w:rsidRDefault="005A67FC">
      <w:pPr>
        <w:rPr>
          <w:sz w:val="26"/>
          <w:szCs w:val="26"/>
        </w:rPr>
      </w:pPr>
    </w:p>
    <w:p w14:paraId="3B181CC4" w14:textId="61BFCF5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因此，他们对某些人表现出敌意，虽然犹太人为民族即埃及所做的善事被人津津乐道，但其他种族的人却不以为意，反而喋喋不休地谈论宗教和饮食上的差异，声称犹太人民不忠于国王，不忠于当局，而是敌视和强烈反对王室的统治。</w:t>
      </w:r>
    </w:p>
    <w:p w14:paraId="27145828" w14:textId="77777777" w:rsidR="005A67FC" w:rsidRPr="0019758F" w:rsidRDefault="005A67FC">
      <w:pPr>
        <w:rPr>
          <w:sz w:val="26"/>
          <w:szCs w:val="26"/>
        </w:rPr>
      </w:pPr>
    </w:p>
    <w:p w14:paraId="5286BEE9" w14:textId="4F29FE81"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因此</w:t>
      </w:r>
      <w:r xmlns:w="http://schemas.openxmlformats.org/wordprocessingml/2006/main" w:rsidR="00D8763A" w:rsidRPr="0019758F">
        <w:rPr>
          <w:rFonts w:ascii="Calibri" w:eastAsia="Calibri" w:hAnsi="Calibri" w:cs="Calibri"/>
          <w:sz w:val="26"/>
          <w:szCs w:val="26"/>
        </w:rPr>
        <w:t xml:space="preserve">，他们把主要责任归咎于犹太人。现在，就像希腊文《以斯帖记》附录 B 一样，在这篇文章中，我们看到犹太人遵守他们自己的法律最终让他们与邻居陷入麻烦，因为它首先强调了犹太人和非犹太人之间的差异。犹太人永远只崇拜一个神。</w:t>
      </w:r>
    </w:p>
    <w:p w14:paraId="1656DC52" w14:textId="77777777" w:rsidR="005A67FC" w:rsidRPr="0019758F" w:rsidRDefault="005A67FC">
      <w:pPr>
        <w:rPr>
          <w:sz w:val="26"/>
          <w:szCs w:val="26"/>
        </w:rPr>
      </w:pPr>
    </w:p>
    <w:p w14:paraId="1D4EE9F1" w14:textId="47889B9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我们其余的人将永远崇拜多个神，我们永远不会对另一个群体说，你们的神根本不存在，就像犹太人几个世纪以来所说的那样。由于他们的饮食习惯，在食物问题上，他们将自己与其他人区分开来。另一个见证是，犹太人社区围绕自己的市场形成自己的方式存在问题，以确保他们从正确的动物身上获得肉，以正确的方式屠宰，这样他们才能保持犹太教饮食教规，保持祖先律法的饮食规定。</w:t>
      </w:r>
    </w:p>
    <w:p w14:paraId="77718635" w14:textId="77777777" w:rsidR="005A67FC" w:rsidRPr="0019758F" w:rsidRDefault="005A67FC">
      <w:pPr>
        <w:rPr>
          <w:sz w:val="26"/>
          <w:szCs w:val="26"/>
        </w:rPr>
      </w:pPr>
    </w:p>
    <w:p w14:paraId="5936A047"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顺便说一句，这很好地证明了《托拉》作为社会工程工具的天才之处。它完美地构建了它应该做的事情。让犹太人对上帝保持圣洁。</w:t>
      </w:r>
    </w:p>
    <w:p w14:paraId="1FAFBBE8" w14:textId="77777777" w:rsidR="005A67FC" w:rsidRPr="0019758F" w:rsidRDefault="005A67FC">
      <w:pPr>
        <w:rPr>
          <w:sz w:val="26"/>
          <w:szCs w:val="26"/>
        </w:rPr>
      </w:pPr>
    </w:p>
    <w:p w14:paraId="33C86D47" w14:textId="21073FDB"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阻止他们与周围的国家混合、融合和融入。现在，我们还见证了第二组紧张局势，即犹太社区内部的紧张局势，我们已经在《所罗门智慧书》第一章至第五章中提到过这一点。因此，我们在《马加比三书》中读到第二章。</w:t>
      </w:r>
    </w:p>
    <w:p w14:paraId="2B1506E6" w14:textId="77777777" w:rsidR="005A67FC" w:rsidRPr="0019758F" w:rsidRDefault="005A67FC">
      <w:pPr>
        <w:rPr>
          <w:sz w:val="26"/>
          <w:szCs w:val="26"/>
        </w:rPr>
      </w:pPr>
    </w:p>
    <w:p w14:paraId="60B671AE" w14:textId="06F322A6"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现在，一些犹太人假装厌恶为这座城市的宗教采取的措施，却愿意通过与国王的所有联系来分享巨大的名声。这意味着一些背教的犹太人，虽然他们假装这是一件大事，他们讨厌这样做，但仍然很高兴有机会成为亚历山大的公民。但大多数光荣的犹太人都很坚强，没有背离他们的宗教。</w:t>
      </w:r>
    </w:p>
    <w:p w14:paraId="52340F07" w14:textId="77777777" w:rsidR="005A67FC" w:rsidRPr="0019758F" w:rsidRDefault="005A67FC">
      <w:pPr>
        <w:rPr>
          <w:sz w:val="26"/>
          <w:szCs w:val="26"/>
        </w:rPr>
      </w:pPr>
    </w:p>
    <w:p w14:paraId="3231722F" w14:textId="6598983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他们勇敢地试图通过行贿来避免被登记，以换取生命。他们仍然希望得到帮助，他们鄙视那些抛弃他们的犹太人，即叛教者。他们认为那些屈服的人是犹太民族的敌人，不再与他们联系或向他们提供援助。</w:t>
      </w:r>
    </w:p>
    <w:p w14:paraId="2DF64B78" w14:textId="77777777" w:rsidR="005A67FC" w:rsidRPr="0019758F" w:rsidRDefault="005A67FC">
      <w:pPr>
        <w:rPr>
          <w:sz w:val="26"/>
          <w:szCs w:val="26"/>
        </w:rPr>
      </w:pPr>
    </w:p>
    <w:p w14:paraId="5CB9FEA1" w14:textId="559CA4C1" w:rsidR="005A67FC" w:rsidRPr="0019758F" w:rsidRDefault="00D8763A">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因此，背离犹太人生活方式的事实导致犹太社区使用羞辱手段，虔诚的犹太人向背叛犹太人传递信息，告诉他们，你们的所作所为是不可接受的。在上帝和我们眼中，这都是可耻的。只要你们继续这样做，我们就不想与你们有任何瓜葛。</w:t>
      </w:r>
    </w:p>
    <w:p w14:paraId="666A3DA1" w14:textId="77777777" w:rsidR="005A67FC" w:rsidRPr="0019758F" w:rsidRDefault="005A67FC">
      <w:pPr>
        <w:rPr>
          <w:sz w:val="26"/>
          <w:szCs w:val="26"/>
        </w:rPr>
      </w:pPr>
    </w:p>
    <w:p w14:paraId="14CB2CD9"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然后，当然，正如我在总结中提到的，在他们获救之后，犹太人向国王请愿，希望他们能够对那些自愿背离圣洁的上帝和上帝律法的犹太人施以应有的惩罚。他们坚持认为，那些为了满足口腹之欲、为了保全自己而违反神圣律法的人，在国王的统治下也永远不会成为可靠的臣民。国王让他们自由地在王国的任何地方彻底消灭那些违反上帝律法的人，公开儆效尤。</w:t>
      </w:r>
    </w:p>
    <w:p w14:paraId="51842EC3" w14:textId="77777777" w:rsidR="005A67FC" w:rsidRPr="0019758F" w:rsidRDefault="005A67FC">
      <w:pPr>
        <w:rPr>
          <w:sz w:val="26"/>
          <w:szCs w:val="26"/>
        </w:rPr>
      </w:pPr>
    </w:p>
    <w:p w14:paraId="5702D5F1" w14:textId="7C7472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那天，他们杀死了 300 多人，而他们也将这一天视为欢乐的节日，因为他们制服了叛徒。所以，羞辱手段达到了极致。现在，叛教的犹太人被处决，使他们成为犹太社区其他成员的公开榜样，让他们知道不遵守上帝律法的弊端。</w:t>
      </w:r>
    </w:p>
    <w:p w14:paraId="22D655FF" w14:textId="77777777" w:rsidR="005A67FC" w:rsidRPr="0019758F" w:rsidRDefault="005A67FC">
      <w:pPr>
        <w:rPr>
          <w:sz w:val="26"/>
          <w:szCs w:val="26"/>
        </w:rPr>
      </w:pPr>
    </w:p>
    <w:p w14:paraId="13ADCA24" w14:textId="28E98B0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作为这个故事的一种奇怪的愿望实现结局，那些抛弃契约的人可能会落入遵守契约的人手中，即遵守托拉的犹太社区，受到适当的惩罚。现在，一个可能更令人振奋的消息是，马加比三书为我们提供了几个了解第二圣殿时期祈祷的窗口。我们在这篇文章中有两个值得注意的祈祷。</w:t>
      </w:r>
    </w:p>
    <w:p w14:paraId="0D308AE4" w14:textId="77777777" w:rsidR="005A67FC" w:rsidRPr="0019758F" w:rsidRDefault="005A67FC">
      <w:pPr>
        <w:rPr>
          <w:sz w:val="26"/>
          <w:szCs w:val="26"/>
        </w:rPr>
      </w:pPr>
    </w:p>
    <w:p w14:paraId="1A4D0F11" w14:textId="763BFB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第一个是第三章的大祭司西蒙写的，第二个是埃利亚撒写的。这个故事的所有英雄最后都叫埃利亚撒。埃利亚撒住在耶路撒冷，是一位在竞技场祈求解脱的老祭司。</w:t>
      </w:r>
    </w:p>
    <w:p w14:paraId="1947C889" w14:textId="77777777" w:rsidR="005A67FC" w:rsidRPr="0019758F" w:rsidRDefault="005A67FC">
      <w:pPr>
        <w:rPr>
          <w:sz w:val="26"/>
          <w:szCs w:val="26"/>
        </w:rPr>
      </w:pPr>
    </w:p>
    <w:p w14:paraId="71E4DC93" w14:textId="187894E5"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第三章中西蒙的祷告基于圣经中记载的上帝审判那些人、那些傲慢地违背上帝标准的群体、上帝的子民或上帝选定的城市的记载。他回忆了巨人的故事，也就是那些擅离职守的天使和他们的人类女性伴侣的不圣洁的混血后代，以及所多玛和法老的例子。根据圣经记载的这些历史先例，他请求上帝再次干预傲慢者托勒密，并维护圣殿的神圣性。</w:t>
      </w:r>
    </w:p>
    <w:p w14:paraId="73EEE511" w14:textId="77777777" w:rsidR="005A67FC" w:rsidRPr="0019758F" w:rsidRDefault="005A67FC">
      <w:pPr>
        <w:rPr>
          <w:sz w:val="26"/>
          <w:szCs w:val="26"/>
        </w:rPr>
      </w:pPr>
    </w:p>
    <w:p w14:paraId="2ED6AC25" w14:textId="7A9A821D"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历史先例，即上帝在历史上为我们所做的一切，也再次成为祈祷的基础，在故事结尾以利亚撒的祈祷中，他代表全体人民祈祷，祈求上帝拯救上帝的子民免于灭绝，当时他们正受到战象的威胁。他回忆起法老在红海的例子，上帝如何拯救那里的人民。拯救耶路撒冷免于西拿基立之手，拯救巴比伦的四个忠实信徒，即但以理和三个年轻人免于尼布甲尼撒之手。</w:t>
      </w:r>
    </w:p>
    <w:p w14:paraId="7C96E1BA" w14:textId="77777777" w:rsidR="005A67FC" w:rsidRPr="0019758F" w:rsidRDefault="005A67FC">
      <w:pPr>
        <w:rPr>
          <w:sz w:val="26"/>
          <w:szCs w:val="26"/>
        </w:rPr>
      </w:pPr>
    </w:p>
    <w:p w14:paraId="435E980D"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再次重申，祈祷的基础是，正如你们过去在你们的人民受到傲慢的外国人的威胁时所做的那样，请再次采取行动，干预我们目前的困境。因此，与托比特书中的祈祷和同一本书中更早的祈祷一样，这些祈祷都体现了根据从</w:t>
      </w:r>
      <w:r xmlns:w="http://schemas.openxmlformats.org/wordprocessingml/2006/main" w:rsidRPr="0019758F">
        <w:rPr>
          <w:rFonts w:ascii="Calibri" w:eastAsia="Calibri" w:hAnsi="Calibri" w:cs="Calibri"/>
          <w:sz w:val="26"/>
          <w:szCs w:val="26"/>
        </w:rPr>
        <w:lastRenderedPageBreak xmlns:w="http://schemas.openxmlformats.org/wordprocessingml/2006/main"/>
      </w:r>
      <w:r xmlns:w="http://schemas.openxmlformats.org/wordprocessingml/2006/main" w:rsidRPr="0019758F">
        <w:rPr>
          <w:rFonts w:ascii="Calibri" w:eastAsia="Calibri" w:hAnsi="Calibri" w:cs="Calibri"/>
          <w:sz w:val="26"/>
          <w:szCs w:val="26"/>
        </w:rPr>
        <w:t xml:space="preserve">神圣记录、神圣经文中可以了解到的关于上帝的知识进行的祈祷，力求避免期望上帝做一些不符合上帝性格的事情，或者不符合上帝在神圣传统中揭示的性格、意图和意志的事情。这种模式再次延续到了犹太人和基督徒的实践中。</w:t>
      </w:r>
    </w:p>
    <w:p w14:paraId="1EFC11C0" w14:textId="77777777" w:rsidR="005A67FC" w:rsidRPr="0019758F" w:rsidRDefault="005A67FC">
      <w:pPr>
        <w:rPr>
          <w:sz w:val="26"/>
          <w:szCs w:val="26"/>
        </w:rPr>
      </w:pPr>
    </w:p>
    <w:p w14:paraId="4741C339" w14:textId="6C7E0F20"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例如，参见祈祷循环，即天主教、圣公会和路德教传统中所说的祈祷文。《马加比三书》的故事还取得了一些其他成就。它肯定了埃及犹太人与耶路撒冷犹太人及其圣殿之间的联系。</w:t>
      </w:r>
    </w:p>
    <w:p w14:paraId="40EB3EB1" w14:textId="77777777" w:rsidR="005A67FC" w:rsidRPr="0019758F" w:rsidRDefault="005A67FC">
      <w:pPr>
        <w:rPr>
          <w:sz w:val="26"/>
          <w:szCs w:val="26"/>
        </w:rPr>
      </w:pPr>
    </w:p>
    <w:p w14:paraId="1BD0F61A" w14:textId="77777777"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也就是说，流散的犹太人社区与犹太圣殿的联系与耶路撒冷犹太人社区的联系一样紧密。我们与圣殿的距离并不意味着我们无法分享这处圣地的命运。托勒密之所以渴望对犹太人采取行动，是因为他在耶路撒冷圣殿所遭遇的事情。</w:t>
      </w:r>
    </w:p>
    <w:p w14:paraId="3A7E0934" w14:textId="77777777" w:rsidR="005A67FC" w:rsidRPr="0019758F" w:rsidRDefault="005A67FC">
      <w:pPr>
        <w:rPr>
          <w:sz w:val="26"/>
          <w:szCs w:val="26"/>
        </w:rPr>
      </w:pPr>
    </w:p>
    <w:p w14:paraId="1033EDDB" w14:textId="33678A5F" w:rsidR="005A67FC" w:rsidRPr="0019758F" w:rsidRDefault="00D74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着故事的继续，它也提供了一种肯定。事实上，上帝确实以一种奇妙的方式拯救了埃及犹太人，这也证实了上帝听到了上帝的呼声，上帝在流散环境中拯救了上帝的子民，就像上帝在耶路撒冷拯救了他们一样。这可能是一个故事，也可能是故事的一部分，以回应从耶路撒冷发起的对流散犹太人的批评。</w:t>
      </w:r>
    </w:p>
    <w:p w14:paraId="3338957E" w14:textId="77777777" w:rsidR="005A67FC" w:rsidRPr="0019758F" w:rsidRDefault="005A67FC">
      <w:pPr>
        <w:rPr>
          <w:sz w:val="26"/>
          <w:szCs w:val="26"/>
        </w:rPr>
      </w:pPr>
    </w:p>
    <w:p w14:paraId="1CCBDFB0" w14:textId="4B40ED42" w:rsidR="005A67FC" w:rsidRPr="0019758F" w:rsidRDefault="00000000">
      <w:pPr xmlns:w="http://schemas.openxmlformats.org/wordprocessingml/2006/main">
        <w:rPr>
          <w:sz w:val="26"/>
          <w:szCs w:val="26"/>
        </w:rPr>
      </w:pPr>
      <w:r xmlns:w="http://schemas.openxmlformats.org/wordprocessingml/2006/main" w:rsidRPr="0019758F">
        <w:rPr>
          <w:rFonts w:ascii="Calibri" w:eastAsia="Calibri" w:hAnsi="Calibri" w:cs="Calibri"/>
          <w:sz w:val="26"/>
          <w:szCs w:val="26"/>
        </w:rPr>
        <w:t xml:space="preserve">例如，在《马加比二书》前面的一封信中，耶路撒冷的作者简单地认为，他们写信给的流亡犹太人有罪，因为他们仍在流亡中。虽然流亡是咒诅的结果，是申命记的咒诅，但这并不一定意味着上帝与我们疏远了。非常感谢。</w:t>
      </w:r>
    </w:p>
    <w:p w14:paraId="54511F67" w14:textId="77777777" w:rsidR="005A67FC" w:rsidRPr="0019758F" w:rsidRDefault="005A67FC">
      <w:pPr>
        <w:rPr>
          <w:sz w:val="26"/>
          <w:szCs w:val="26"/>
        </w:rPr>
      </w:pPr>
    </w:p>
    <w:p w14:paraId="472EA2A9" w14:textId="1E8A97B1" w:rsidR="005A67FC" w:rsidRDefault="00000000" w:rsidP="00D74C95">
      <w:pPr xmlns:w="http://schemas.openxmlformats.org/wordprocessingml/2006/main">
        <w:rPr>
          <w:rFonts w:ascii="Calibri" w:eastAsia="Calibri" w:hAnsi="Calibri" w:cs="Calibri"/>
          <w:sz w:val="26"/>
          <w:szCs w:val="26"/>
        </w:rPr>
      </w:pPr>
      <w:r xmlns:w="http://schemas.openxmlformats.org/wordprocessingml/2006/main" w:rsidRPr="0019758F">
        <w:rPr>
          <w:rFonts w:ascii="Calibri" w:eastAsia="Calibri" w:hAnsi="Calibri" w:cs="Calibri"/>
          <w:sz w:val="26"/>
          <w:szCs w:val="26"/>
        </w:rPr>
        <w:t xml:space="preserve">这个故事可以说是对《马加比二书》故事的回应。事实上，上帝离我们很近，就像他离你一样。</w:t>
      </w:r>
    </w:p>
    <w:p w14:paraId="4492B545" w14:textId="77777777" w:rsidR="00D74C95" w:rsidRPr="0019758F" w:rsidRDefault="00D74C95" w:rsidP="00D74C95">
      <w:pPr>
        <w:rPr>
          <w:sz w:val="26"/>
          <w:szCs w:val="26"/>
        </w:rPr>
      </w:pPr>
    </w:p>
    <w:sectPr w:rsidR="00D74C95" w:rsidRPr="0019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49AA" w14:textId="77777777" w:rsidR="00D93579" w:rsidRDefault="00D93579" w:rsidP="0019758F">
      <w:r>
        <w:separator/>
      </w:r>
    </w:p>
  </w:endnote>
  <w:endnote w:type="continuationSeparator" w:id="0">
    <w:p w14:paraId="19FB7775" w14:textId="77777777" w:rsidR="00D93579" w:rsidRDefault="00D93579" w:rsidP="0019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517C8" w14:textId="77777777" w:rsidR="00D93579" w:rsidRDefault="00D93579" w:rsidP="0019758F">
      <w:r>
        <w:separator/>
      </w:r>
    </w:p>
  </w:footnote>
  <w:footnote w:type="continuationSeparator" w:id="0">
    <w:p w14:paraId="77199120" w14:textId="77777777" w:rsidR="00D93579" w:rsidRDefault="00D93579" w:rsidP="0019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06427"/>
      <w:docPartObj>
        <w:docPartGallery w:val="Page Numbers (Top of Page)"/>
        <w:docPartUnique/>
      </w:docPartObj>
    </w:sdtPr>
    <w:sdtEndPr>
      <w:rPr>
        <w:noProof/>
      </w:rPr>
    </w:sdtEndPr>
    <w:sdtContent>
      <w:p w14:paraId="018B5EE5" w14:textId="016F6C41" w:rsidR="0019758F" w:rsidRDefault="0019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42472A" w14:textId="77777777" w:rsidR="0019758F" w:rsidRDefault="0019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434ED"/>
    <w:multiLevelType w:val="hybridMultilevel"/>
    <w:tmpl w:val="32AC7570"/>
    <w:lvl w:ilvl="0" w:tplc="E454F754">
      <w:start w:val="1"/>
      <w:numFmt w:val="bullet"/>
      <w:lvlText w:val="●"/>
      <w:lvlJc w:val="left"/>
      <w:pPr>
        <w:ind w:left="720" w:hanging="360"/>
      </w:pPr>
    </w:lvl>
    <w:lvl w:ilvl="1" w:tplc="0A4C7D06">
      <w:start w:val="1"/>
      <w:numFmt w:val="bullet"/>
      <w:lvlText w:val="○"/>
      <w:lvlJc w:val="left"/>
      <w:pPr>
        <w:ind w:left="1440" w:hanging="360"/>
      </w:pPr>
    </w:lvl>
    <w:lvl w:ilvl="2" w:tplc="CBDEBC7A">
      <w:start w:val="1"/>
      <w:numFmt w:val="bullet"/>
      <w:lvlText w:val="■"/>
      <w:lvlJc w:val="left"/>
      <w:pPr>
        <w:ind w:left="2160" w:hanging="360"/>
      </w:pPr>
    </w:lvl>
    <w:lvl w:ilvl="3" w:tplc="11B82A10">
      <w:start w:val="1"/>
      <w:numFmt w:val="bullet"/>
      <w:lvlText w:val="●"/>
      <w:lvlJc w:val="left"/>
      <w:pPr>
        <w:ind w:left="2880" w:hanging="360"/>
      </w:pPr>
    </w:lvl>
    <w:lvl w:ilvl="4" w:tplc="FB3A7CDE">
      <w:start w:val="1"/>
      <w:numFmt w:val="bullet"/>
      <w:lvlText w:val="○"/>
      <w:lvlJc w:val="left"/>
      <w:pPr>
        <w:ind w:left="3600" w:hanging="360"/>
      </w:pPr>
    </w:lvl>
    <w:lvl w:ilvl="5" w:tplc="AC966A3C">
      <w:start w:val="1"/>
      <w:numFmt w:val="bullet"/>
      <w:lvlText w:val="■"/>
      <w:lvlJc w:val="left"/>
      <w:pPr>
        <w:ind w:left="4320" w:hanging="360"/>
      </w:pPr>
    </w:lvl>
    <w:lvl w:ilvl="6" w:tplc="012653A2">
      <w:start w:val="1"/>
      <w:numFmt w:val="bullet"/>
      <w:lvlText w:val="●"/>
      <w:lvlJc w:val="left"/>
      <w:pPr>
        <w:ind w:left="5040" w:hanging="360"/>
      </w:pPr>
    </w:lvl>
    <w:lvl w:ilvl="7" w:tplc="F04071FA">
      <w:start w:val="1"/>
      <w:numFmt w:val="bullet"/>
      <w:lvlText w:val="●"/>
      <w:lvlJc w:val="left"/>
      <w:pPr>
        <w:ind w:left="5760" w:hanging="360"/>
      </w:pPr>
    </w:lvl>
    <w:lvl w:ilvl="8" w:tplc="170CADD0">
      <w:start w:val="1"/>
      <w:numFmt w:val="bullet"/>
      <w:lvlText w:val="●"/>
      <w:lvlJc w:val="left"/>
      <w:pPr>
        <w:ind w:left="6480" w:hanging="360"/>
      </w:pPr>
    </w:lvl>
  </w:abstractNum>
  <w:num w:numId="1" w16cid:durableId="5415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7FC"/>
    <w:rsid w:val="0019758F"/>
    <w:rsid w:val="005A67FC"/>
    <w:rsid w:val="00D74C95"/>
    <w:rsid w:val="00D8676B"/>
    <w:rsid w:val="00D8763A"/>
    <w:rsid w:val="00D93579"/>
    <w:rsid w:val="00F559FD"/>
    <w:rsid w:val="00FF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6B22"/>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58F"/>
    <w:pPr>
      <w:tabs>
        <w:tab w:val="center" w:pos="4680"/>
        <w:tab w:val="right" w:pos="9360"/>
      </w:tabs>
    </w:pPr>
  </w:style>
  <w:style w:type="character" w:customStyle="1" w:styleId="HeaderChar">
    <w:name w:val="Header Char"/>
    <w:basedOn w:val="DefaultParagraphFont"/>
    <w:link w:val="Header"/>
    <w:uiPriority w:val="99"/>
    <w:rsid w:val="0019758F"/>
  </w:style>
  <w:style w:type="paragraph" w:styleId="Footer">
    <w:name w:val="footer"/>
    <w:basedOn w:val="Normal"/>
    <w:link w:val="FooterChar"/>
    <w:uiPriority w:val="99"/>
    <w:unhideWhenUsed/>
    <w:rsid w:val="0019758F"/>
    <w:pPr>
      <w:tabs>
        <w:tab w:val="center" w:pos="4680"/>
        <w:tab w:val="right" w:pos="9360"/>
      </w:tabs>
    </w:pPr>
  </w:style>
  <w:style w:type="character" w:customStyle="1" w:styleId="FooterChar">
    <w:name w:val="Footer Char"/>
    <w:basedOn w:val="DefaultParagraphFont"/>
    <w:link w:val="Footer"/>
    <w:uiPriority w:val="99"/>
    <w:rsid w:val="0019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6532</Words>
  <Characters>30654</Characters>
  <Application>Microsoft Office Word</Application>
  <DocSecurity>0</DocSecurity>
  <Lines>596</Lines>
  <Paragraphs>103</Paragraphs>
  <ScaleCrop>false</ScaleCrop>
  <HeadingPairs>
    <vt:vector size="2" baseType="variant">
      <vt:variant>
        <vt:lpstr>Title</vt:lpstr>
      </vt:variant>
      <vt:variant>
        <vt:i4>1</vt:i4>
      </vt:variant>
    </vt:vector>
  </HeadingPairs>
  <TitlesOfParts>
    <vt:vector size="1" baseType="lpstr">
      <vt:lpstr>deSilva Apocrypha Lecture06</vt:lpstr>
    </vt:vector>
  </TitlesOfParts>
  <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Lecture06</dc:title>
  <dc:creator>TurboScribe.ai</dc:creator>
  <cp:lastModifiedBy>Ted Hildebrandt</cp:lastModifiedBy>
  <cp:revision>2</cp:revision>
  <dcterms:created xsi:type="dcterms:W3CDTF">2024-08-18T10:26:00Z</dcterms:created>
  <dcterms:modified xsi:type="dcterms:W3CDTF">2024-08-18T10:26:00Z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36cb860928d74c8604e3b19cbe3f01f42526ee84a7ae2e3ffa21ad7baa7251da</vt:lpwstr>
  </property>
</Properties>
</file>