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3CA5" w14:textId="4773C7C1" w:rsidR="0061204A" w:rsidRPr="00DC73F3" w:rsidRDefault="00DC73F3" w:rsidP="00DC73F3">
      <w:pPr xmlns:w="http://schemas.openxmlformats.org/wordprocessingml/2006/main">
        <w:jc w:val="center"/>
        <w:rPr>
          <w:rFonts w:ascii="Calibri" w:eastAsia="Calibri" w:hAnsi="Calibri" w:cs="Calibri"/>
          <w:b/>
          <w:bCs/>
          <w:sz w:val="40"/>
          <w:szCs w:val="40"/>
        </w:rPr>
      </w:pPr>
      <w:r xmlns:w="http://schemas.openxmlformats.org/wordprocessingml/2006/main" w:rsidRPr="00DC73F3">
        <w:rPr>
          <w:rFonts w:ascii="Calibri" w:eastAsia="Calibri" w:hAnsi="Calibri" w:cs="Calibri"/>
          <w:b/>
          <w:bCs/>
          <w:sz w:val="40"/>
          <w:szCs w:val="40"/>
        </w:rPr>
        <w:t xml:space="preserve">Dr. David Bauer, Estudio Bíblico Inductivo, </w:t>
      </w:r>
      <w:r xmlns:w="http://schemas.openxmlformats.org/wordprocessingml/2006/main" w:rsidRPr="00DC73F3">
        <w:rPr>
          <w:rFonts w:ascii="Calibri" w:eastAsia="Calibri" w:hAnsi="Calibri" w:cs="Calibri"/>
          <w:b/>
          <w:bCs/>
          <w:sz w:val="40"/>
          <w:szCs w:val="40"/>
        </w:rPr>
        <w:br xmlns:w="http://schemas.openxmlformats.org/wordprocessingml/2006/main"/>
      </w:r>
      <w:r xmlns:w="http://schemas.openxmlformats.org/wordprocessingml/2006/main" w:rsidR="00000000" w:rsidRPr="00DC73F3">
        <w:rPr>
          <w:rFonts w:ascii="Calibri" w:eastAsia="Calibri" w:hAnsi="Calibri" w:cs="Calibri"/>
          <w:b/>
          <w:bCs/>
          <w:sz w:val="40"/>
          <w:szCs w:val="40"/>
        </w:rPr>
        <w:t xml:space="preserve">Conferencia 8, Encuesta del Libro, Judas</w:t>
      </w:r>
    </w:p>
    <w:p w14:paraId="39A7AFBA" w14:textId="375EF48C" w:rsidR="00DC73F3" w:rsidRPr="00DC73F3" w:rsidRDefault="00DC73F3" w:rsidP="00DC73F3">
      <w:pPr xmlns:w="http://schemas.openxmlformats.org/wordprocessingml/2006/main">
        <w:jc w:val="center"/>
        <w:rPr>
          <w:rFonts w:ascii="Calibri" w:eastAsia="Calibri" w:hAnsi="Calibri" w:cs="Calibri"/>
          <w:sz w:val="26"/>
          <w:szCs w:val="26"/>
        </w:rPr>
      </w:pPr>
      <w:r xmlns:w="http://schemas.openxmlformats.org/wordprocessingml/2006/main" w:rsidRPr="00DC73F3">
        <w:rPr>
          <w:rFonts w:ascii="AA Times New Roman" w:eastAsia="Calibri" w:hAnsi="AA Times New Roman" w:cs="AA Times New Roman"/>
          <w:sz w:val="26"/>
          <w:szCs w:val="26"/>
        </w:rPr>
        <w:t xml:space="preserve">© </w:t>
      </w:r>
      <w:r xmlns:w="http://schemas.openxmlformats.org/wordprocessingml/2006/main" w:rsidRPr="00DC73F3">
        <w:rPr>
          <w:rFonts w:ascii="Calibri" w:eastAsia="Calibri" w:hAnsi="Calibri" w:cs="Calibri"/>
          <w:sz w:val="26"/>
          <w:szCs w:val="26"/>
        </w:rPr>
        <w:t xml:space="preserve">2024 David Bauer y Ted Hildebrandt</w:t>
      </w:r>
    </w:p>
    <w:p w14:paraId="1AEEC476" w14:textId="77777777" w:rsidR="00DC73F3" w:rsidRPr="00DC73F3" w:rsidRDefault="00DC73F3">
      <w:pPr>
        <w:rPr>
          <w:sz w:val="26"/>
          <w:szCs w:val="26"/>
        </w:rPr>
      </w:pPr>
    </w:p>
    <w:p w14:paraId="07F9603C" w14:textId="685497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Este es el Dr. David Bower en su enseñanza sobre el estudio bíblico inductivo. Esta es la sesión 8, Estudio del libro, Jude. </w:t>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br xmlns:w="http://schemas.openxmlformats.org/wordprocessingml/2006/main"/>
      </w:r>
      <w:r xmlns:w="http://schemas.openxmlformats.org/wordprocessingml/2006/main" w:rsidRPr="00DC73F3">
        <w:rPr>
          <w:rFonts w:ascii="Calibri" w:eastAsia="Calibri" w:hAnsi="Calibri" w:cs="Calibri"/>
          <w:sz w:val="26"/>
          <w:szCs w:val="26"/>
        </w:rPr>
        <w:t xml:space="preserve">Como mencioné antes, dividimos el segmento en este nuevo segmento.</w:t>
      </w:r>
    </w:p>
    <w:p w14:paraId="04ED8C8E" w14:textId="77777777" w:rsidR="0061204A" w:rsidRPr="00DC73F3" w:rsidRDefault="0061204A">
      <w:pPr>
        <w:rPr>
          <w:sz w:val="26"/>
          <w:szCs w:val="26"/>
        </w:rPr>
      </w:pPr>
    </w:p>
    <w:p w14:paraId="2835E440" w14:textId="21E416D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Queremos utilizar la carta de Judas como muestra de una encuesta sobre un libro. En cierto sentido, esto también puede servir como muestra de una encuesta de segmento, pero, por supuesto, tiene una longitud más manejable. Entonces, y por supuesto, de manera bastante obvia, dado que aquí solo tenemos un capítulo, en lugar de títulos de capítulo, daremos títulos a los párrafos que tenemos.</w:t>
      </w:r>
    </w:p>
    <w:p w14:paraId="36823BB9" w14:textId="77777777" w:rsidR="0061204A" w:rsidRPr="00DC73F3" w:rsidRDefault="0061204A">
      <w:pPr>
        <w:rPr>
          <w:sz w:val="26"/>
          <w:szCs w:val="26"/>
        </w:rPr>
      </w:pPr>
    </w:p>
    <w:p w14:paraId="3D3A0532" w14:textId="6431E3C6"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He estado trabajando en la versión estándar revisada que acabo de mencionar, que considero una traducción muy valiosa para fines de estudio. Es quizás una de las, quizás es lo más parecido a una traducción estándar en inglés. Aunque la RSV no vende tantas copias, por supuesto, como, por ejemplo, la NVI, sí se encuentra en una línea directa de traducción desde la versión King James, la versión autorizada de 1611, hasta la versión revisada estadounidense de 1901. .</w:t>
      </w:r>
    </w:p>
    <w:p w14:paraId="75E61299" w14:textId="77777777" w:rsidR="0061204A" w:rsidRPr="00DC73F3" w:rsidRDefault="0061204A">
      <w:pPr>
        <w:rPr>
          <w:sz w:val="26"/>
          <w:szCs w:val="26"/>
        </w:rPr>
      </w:pPr>
    </w:p>
    <w:p w14:paraId="166463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Y luego, por supuesto, está la versión estándar revisada que apareció en el Nuevo Testamento en 1948 y en el Antiguo Testamento en 1952. Y luego, por supuesto, está la NRSV, la nueva versión estándar revisada que salió más tarde. El ESV, la versión estándar en inglés, es esencialmente el RSV.</w:t>
      </w:r>
    </w:p>
    <w:p w14:paraId="2451CE6D" w14:textId="77777777" w:rsidR="0061204A" w:rsidRPr="00DC73F3" w:rsidRDefault="0061204A">
      <w:pPr>
        <w:rPr>
          <w:sz w:val="26"/>
          <w:szCs w:val="26"/>
        </w:rPr>
      </w:pPr>
    </w:p>
    <w:p w14:paraId="716903DC" w14:textId="29FD5E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Como dicen explícitamente en la introducción a la ESV, es esencialmente la RSV con sólo unos pocos cambios aquí y allá que reflejan los compromisos teológicos o las convicciones de los editores de la ESV. Pero una cosa que me gusta con respecto a la RSV es que en realidad adopta una posición mediadora entre dos extremos, por así decirlo, de la teoría de la traducción. Por un lado, la traducción implica realmente una especie de continuo. En un extremo de la teoría de la traducción, tenemos lo que a veces se denomina equivalencia formal, o debería decir, alguna equivalencia formal o verbal o algo similar, que en realidad tiene que ver con un tipo de traducción palabra por palabra. donde los traductores intentan encontrar exactamente la palabra griega o hebrea correcta para esta palabra en inglés para la palabra griega o hebrea correspondiente o similar.</w:t>
      </w:r>
    </w:p>
    <w:p w14:paraId="64C60E13" w14:textId="77777777" w:rsidR="0061204A" w:rsidRPr="00DC73F3" w:rsidRDefault="0061204A">
      <w:pPr>
        <w:rPr>
          <w:sz w:val="26"/>
          <w:szCs w:val="26"/>
        </w:rPr>
      </w:pPr>
    </w:p>
    <w:p w14:paraId="1D16D22F" w14:textId="324302C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 esto a veces se le llama peyorativamente traducción de madera o tal vez traducción literal. El mejor ejemplo de esto es quizás la Nueva Biblia Estándar Americana. El ejemplo más extremo de esto es la Biblia Amplificada, donde no se conforman simplemente con identificar una palabra que representa una palabra griega o hebrea, sino que a menudo tienen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un paréntesis completo en el que hay varias palabras que juntas pretenden capturar la pensamiento preciso de la palabra griega o hebrea que se utiliza.</w:t>
      </w:r>
    </w:p>
    <w:p w14:paraId="0F8A2267" w14:textId="77777777" w:rsidR="0061204A" w:rsidRPr="00DC73F3" w:rsidRDefault="0061204A">
      <w:pPr>
        <w:rPr>
          <w:sz w:val="26"/>
          <w:szCs w:val="26"/>
        </w:rPr>
      </w:pPr>
    </w:p>
    <w:p w14:paraId="41568E47" w14:textId="4FCF565A"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 el otro extremo de este continuo, tenemos lo que a veces se llama equivalencia dinámica. Y la opinión aquí es que la traducción no implica identificar la mejor palabra inglesa que corresponda a la palabra griega o hebrea, sino traducir unidades enteras de pensamiento. Entonces, tener una idea del significado o del pensamiento de una oración completa o incluso de un párrafo completo, y luego traducir el sentido de esa oración o ese párrafo al inglés.</w:t>
      </w:r>
    </w:p>
    <w:p w14:paraId="309D10DC" w14:textId="77777777" w:rsidR="0061204A" w:rsidRPr="00DC73F3" w:rsidRDefault="0061204A">
      <w:pPr>
        <w:rPr>
          <w:sz w:val="26"/>
          <w:szCs w:val="26"/>
        </w:rPr>
      </w:pPr>
    </w:p>
    <w:p w14:paraId="149CA45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Esto está representado por cada traducción que sale de la Sociedad Bíblica Americana, o de las Sociedades Bíblicas Unidas, para el caso. Y el ejemplo extremo sería parafrasear. La paráfrasis es un ejemplo extremo de equivalencia dinámica.</w:t>
      </w:r>
    </w:p>
    <w:p w14:paraId="5858431D" w14:textId="77777777" w:rsidR="0061204A" w:rsidRPr="00DC73F3" w:rsidRDefault="0061204A">
      <w:pPr>
        <w:rPr>
          <w:sz w:val="26"/>
          <w:szCs w:val="26"/>
        </w:rPr>
      </w:pPr>
    </w:p>
    <w:p w14:paraId="4D139643" w14:textId="4379F509"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Ahora bien, creo que el valor del RSV es que busca trazar una posición mediadora entre estos dos. En otras palabras, no está comprometido ni con la equivalencia verbal ni con la equivalencia dinámica, sino que toma decisiones de traducción con respecto a si avanzar en esta dirección o en base a las demandas de traducción de pasajes individuales. Por lo tanto, es más ecléctico, y podríamos decir más, más inductivo en términos de su aplicación de la teoría de la traducción.</w:t>
      </w:r>
    </w:p>
    <w:p w14:paraId="0378634F" w14:textId="77777777" w:rsidR="0061204A" w:rsidRPr="00DC73F3" w:rsidRDefault="0061204A">
      <w:pPr>
        <w:rPr>
          <w:sz w:val="26"/>
          <w:szCs w:val="26"/>
        </w:rPr>
      </w:pPr>
    </w:p>
    <w:p w14:paraId="3C866E72" w14:textId="377F10C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La NVI tiende, en algunos lugares, a ser más, tiende a moverse en esta dirección, y en otros lugares, tiende a moverse en esta dirección en cierta medida sobre la base de quién fue responsable de la traducción de varias partes de la Biblia. Biblia. Pero yo, al menos, no veo el tipo de pensamiento cuidadoso con respecto a dónde avanzar hacia la equivalencia dinámica o la equivalencia verbal en la NVI que encuentro en la RSV. Ahora, el RSV es más difícil de conseguir, sobre todo porque tienes la producción del NRSV.</w:t>
      </w:r>
    </w:p>
    <w:p w14:paraId="0C47CD5B" w14:textId="77777777" w:rsidR="0061204A" w:rsidRPr="00DC73F3" w:rsidRDefault="0061204A">
      <w:pPr>
        <w:rPr>
          <w:sz w:val="26"/>
          <w:szCs w:val="26"/>
        </w:rPr>
      </w:pPr>
    </w:p>
    <w:p w14:paraId="399DC98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Pero si le resulta difícil conseguir el RSV, puede probar el ESV. Como digo, en su mayor parte, es esencialmente el RSV. La NRSV es una buena traducción en general, pero no la estoy usando porque de hecho descubrí que la NRSV ha introducido al menos tantos problemas como los que intentó resolver en la traducción.</w:t>
      </w:r>
    </w:p>
    <w:p w14:paraId="754996C9" w14:textId="77777777" w:rsidR="0061204A" w:rsidRPr="00DC73F3" w:rsidRDefault="0061204A">
      <w:pPr>
        <w:rPr>
          <w:sz w:val="26"/>
          <w:szCs w:val="26"/>
        </w:rPr>
      </w:pPr>
    </w:p>
    <w:p w14:paraId="232A8D3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hay lugares donde realmente mejora el RSV, pero encontré muchos más casos en los que realmente introduce, y a veces introduce inexplicablemente, problemas de traducción. Por esa razón, sigo prefiriendo usar el RSV. Pero una de las cosas con respecto al RSV es que, ya sabes, no incluye el género cuando se trata de seres humanos.</w:t>
      </w:r>
    </w:p>
    <w:p w14:paraId="32774121" w14:textId="77777777" w:rsidR="0061204A" w:rsidRPr="00DC73F3" w:rsidRDefault="0061204A">
      <w:pPr>
        <w:rPr>
          <w:sz w:val="26"/>
          <w:szCs w:val="26"/>
        </w:rPr>
      </w:pPr>
    </w:p>
    <w:p w14:paraId="240A6EE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Y por eso todavía habla del hombre o de la humanidad o de este tipo de cosas. Y, por supuesto, soy sensible a cómo las mujeres pueden sentirse excluidas por ese tipo de lenguaje. Entonces, debes saber que la traducción es perfecta y vivo con eso debido al valor; de lo contrario, un valor que encuentro en el RSV.</w:t>
      </w:r>
    </w:p>
    <w:p w14:paraId="3F4D3436" w14:textId="77777777" w:rsidR="0061204A" w:rsidRPr="00DC73F3" w:rsidRDefault="0061204A">
      <w:pPr>
        <w:rPr>
          <w:sz w:val="26"/>
          <w:szCs w:val="26"/>
        </w:rPr>
      </w:pPr>
    </w:p>
    <w:p w14:paraId="0FD8E07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Pero en cualquier caso, el párrafo en la RSV está indicado con sangría. Entonces, donde tienes sangría, tienes un nuevo párrafo, y esa es la base para estos párrafos, estos títulos de párrafo. Ahora bien, al ser una epístola, la carta de Judas es, por supuesto, material ideológico general.</w:t>
      </w:r>
    </w:p>
    <w:p w14:paraId="0E28482B" w14:textId="77777777" w:rsidR="0061204A" w:rsidRPr="00DC73F3" w:rsidRDefault="0061204A">
      <w:pPr>
        <w:rPr>
          <w:sz w:val="26"/>
          <w:szCs w:val="26"/>
        </w:rPr>
      </w:pPr>
    </w:p>
    <w:p w14:paraId="3A6554AA"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La principal preocupación es la presentación de ideas. Por supuesto, aquí se menciona a ciertas personas, incluido Enoc, por ejemplo. Pero el libro no trata sobre ellos.</w:t>
      </w:r>
    </w:p>
    <w:p w14:paraId="5C6DDCB1" w14:textId="77777777" w:rsidR="0061204A" w:rsidRPr="00DC73F3" w:rsidRDefault="0061204A">
      <w:pPr>
        <w:rPr>
          <w:sz w:val="26"/>
          <w:szCs w:val="26"/>
        </w:rPr>
      </w:pPr>
    </w:p>
    <w:p w14:paraId="7DB85175" w14:textId="01EFE9D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El libro trata realmente de ideas, y se menciona a estas personas, se mencionan lugares y se mencionan eventos al servicio de lo que es realmente la preocupación principal del contenido del libro, que es una presentación de ideas. Ahora, en términos de unidades principales y subunidades, nuevamente queremos dar un paso atrás y crearlas. Es importante hacer que estas unidades y subunidades sean tan amplias como lo permita el material. En la encuesta del libro, usted quiere evitar empantanarse en los detalles porque cuanto más se concentra en los detalles, menos capaz será de concentrarse en el movimiento más amplio y global del libro.</w:t>
      </w:r>
    </w:p>
    <w:p w14:paraId="2319E992" w14:textId="77777777" w:rsidR="0061204A" w:rsidRPr="00DC73F3" w:rsidRDefault="0061204A">
      <w:pPr>
        <w:rPr>
          <w:sz w:val="26"/>
          <w:szCs w:val="26"/>
        </w:rPr>
      </w:pPr>
    </w:p>
    <w:p w14:paraId="3422477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no quieres centrarte en los detalles, sino dar un paso atrás y tener una idea del movimiento amplio y global del libro. Y eso realmente se traduce en hacer que sus unidades y subunidades sean tan amplias como lo permita el material. En mi opinión, comenzamos aquí con un saludo en los versículos uno y dos.</w:t>
      </w:r>
    </w:p>
    <w:p w14:paraId="221BF693" w14:textId="77777777" w:rsidR="0061204A" w:rsidRPr="00DC73F3" w:rsidRDefault="0061204A">
      <w:pPr>
        <w:rPr>
          <w:sz w:val="26"/>
          <w:szCs w:val="26"/>
        </w:rPr>
      </w:pPr>
    </w:p>
    <w:p w14:paraId="25CF192E" w14:textId="6BE9B2F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Judas, sermón de Jesucristo y hermano de Santiago, a los llamados, amados en Dios Padre y guardados para Jesucristo, que la misericordia, la paz y el amor os sean multiplicados. Y luego, por supuesto, el cuerpo de la carta comienza en el versículo tres, y parece que tenemos la conclusión epistolar en los versículos 24 y 25. Ahora, al que es poderoso para guardaros sin caída y presentaros sin mancha delante del presencia de su gloria con regocijo, al único Dios nuestro Salvador, por medio de Jesucristo nuestro Señor, sea gloria, majestad, dominio y autoridad antes de todo tiempo, ahora y por los siglos.</w:t>
      </w:r>
    </w:p>
    <w:p w14:paraId="1505C0E5" w14:textId="77777777" w:rsidR="0061204A" w:rsidRPr="00DC73F3" w:rsidRDefault="0061204A">
      <w:pPr>
        <w:rPr>
          <w:sz w:val="26"/>
          <w:szCs w:val="26"/>
        </w:rPr>
      </w:pPr>
    </w:p>
    <w:p w14:paraId="18C5DA1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Amén. Entonces, claramente, esa es la conclusión. Entonces, tenemos la introducción y la conclusión, y luego, los versículos del tres al 23 serían el cuerpo de la carta.</w:t>
      </w:r>
    </w:p>
    <w:p w14:paraId="794CC0CD" w14:textId="77777777" w:rsidR="0061204A" w:rsidRPr="00DC73F3" w:rsidRDefault="0061204A">
      <w:pPr>
        <w:rPr>
          <w:sz w:val="26"/>
          <w:szCs w:val="26"/>
        </w:rPr>
      </w:pPr>
    </w:p>
    <w:p w14:paraId="108D82DE" w14:textId="413416F8"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Ahora, yo mismo veo, al dar un paso atrás y tener una idea del movimiento amplio y global, yo mismo veo la ruptura principal aquí entre los versículos cuatro y cinco. En los versículos tres y cuatro, en realidad tenemos lo que podríamos llamar una especie de anuncio de esta carta. Amados, teniendo mucho deseo de escribiros acerca de nuestra común salvación, me ha sido necesario escribiros rogándoos que contendáis por la fe que ha sido una vez entregada a los santos.</w:t>
      </w:r>
    </w:p>
    <w:p w14:paraId="1FE24502" w14:textId="77777777" w:rsidR="0061204A" w:rsidRPr="00DC73F3" w:rsidRDefault="0061204A">
      <w:pPr>
        <w:rPr>
          <w:sz w:val="26"/>
          <w:szCs w:val="26"/>
        </w:rPr>
      </w:pPr>
    </w:p>
    <w:p w14:paraId="467E26B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Porque la admisión ha sido obtenida en secreto por algunos que desde hace mucho tiempo fueron designados para esta condenación, personas impías que pervierten la gracia de nuestro Dios en libertinaje y niegan a nuestro único Maestro y Señor Jesucristo. Verá, lo que esto hace es señalar la ocasión y la declaración general de la carta. En qué ocasión se presenta aquí de forma general la carta, pero también el mensaje de la carta.</w:t>
      </w:r>
    </w:p>
    <w:p w14:paraId="709FC471" w14:textId="77777777" w:rsidR="0061204A" w:rsidRPr="00DC73F3" w:rsidRDefault="0061204A">
      <w:pPr>
        <w:rPr>
          <w:sz w:val="26"/>
          <w:szCs w:val="26"/>
        </w:rPr>
      </w:pPr>
    </w:p>
    <w:p w14:paraId="3C402953" w14:textId="06620C0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aquí tenemos, en términos del desglose de los versículos tres y cuatro, estas serían las subunidades dentro de los versículos tres y cuatro, la intención original, que era escribir sobre nuestra salvación común, y luego la preocupación presente, que es la Llamamiento para contender por la fe que fue entregada una vez para siempre a los santos, y el motivo de ese llamamiento. Versículo cuatro, observe aquí que tiene esa fundamentación explícita. Porque la admisión ha sido obtenida en secreto por algunos que desde hace mucho tiempo fueron designados para esta condenación, personas impías que pervierten la gracia de nuestro Dios en libertinaje y niegan a nuestro único Maestro y Señor Jesucristo.</w:t>
      </w:r>
    </w:p>
    <w:p w14:paraId="047E1BD0" w14:textId="77777777" w:rsidR="0061204A" w:rsidRPr="00DC73F3" w:rsidRDefault="0061204A">
      <w:pPr>
        <w:rPr>
          <w:sz w:val="26"/>
          <w:szCs w:val="26"/>
        </w:rPr>
      </w:pPr>
    </w:p>
    <w:p w14:paraId="74FDB90D"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Ahora, cuando llegue a los versículos del cinco al 23, le he dado una etiqueta, la dirección. La descripción, especialmente la descripción de los alborotadores y la apelación sobre qué hacer en presencia de estos alborotadores con énfasis en esa apelación al papel de la misericordia. Ahora, notarán que en la declaración general en los versículos tres y cuatro, él comienza, en el versículo 3b, diciendo que les escribe para apelarles a contender por la fe, exhortarlos a contender por la fe que fue entregado una vez para siempre a los santos.</w:t>
      </w:r>
    </w:p>
    <w:p w14:paraId="44B1144B" w14:textId="77777777" w:rsidR="0061204A" w:rsidRPr="00DC73F3" w:rsidRDefault="0061204A">
      <w:pPr>
        <w:rPr>
          <w:sz w:val="26"/>
          <w:szCs w:val="26"/>
        </w:rPr>
      </w:pPr>
    </w:p>
    <w:p w14:paraId="586462BA" w14:textId="77A85BC3"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pasa a explicar el motivo de esta apelación, que fue la admisión de los impíos. Ahora, observe que cuando se trata de la dirección, invierte el orden. Él comienza con la descripción de los impíos, con la admisión de los impíos en los versículos cinco al 16, y luego al final del cuerpo en los versículos 17 al 23, tienes los detalles del llamamiento para que contiendan por la fe, que fue entregado una vez para siempre a los santos.</w:t>
      </w:r>
    </w:p>
    <w:p w14:paraId="1E2C5F7A" w14:textId="77777777" w:rsidR="0061204A" w:rsidRPr="00DC73F3" w:rsidRDefault="0061204A">
      <w:pPr>
        <w:rPr>
          <w:sz w:val="26"/>
          <w:szCs w:val="26"/>
        </w:rPr>
      </w:pPr>
    </w:p>
    <w:p w14:paraId="27577FFF" w14:textId="10D548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Volveremos a esto, pero obviamente creo que podrán ver que hay un arreglo de quiasmo aquí. Que en el enunciado general, apela a contender por la fe, y luego la razón, la admisión de los impíos, y luego en términos del discurso donde va adelante y desarrolla esto, lo particulariza, comienza con la admisión de los impíos. , B prima, y luego termina con el llamamiento a contender por la fe, A prima. A, B, B primo, A primo.</w:t>
      </w:r>
    </w:p>
    <w:p w14:paraId="62D627B6" w14:textId="77777777" w:rsidR="0061204A" w:rsidRPr="00DC73F3" w:rsidRDefault="0061204A">
      <w:pPr>
        <w:rPr>
          <w:sz w:val="26"/>
          <w:szCs w:val="26"/>
        </w:rPr>
      </w:pPr>
    </w:p>
    <w:p w14:paraId="4CBE55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Ahora, nuevamente, las subunidades que tenemos en la dirección, que se encuentra en los versículos cinco al 23, las subunidades se encuentran, por supuesto, en los versículos cinco al 16, la descripción de los alborotadores, estos impíos, y luego del 17 al 23. , las exhortaciones o el llamado a los lectores en los versículos 17 al 23. Ahora, eso es realmente todo lo que necesitarías llegar en términos de identificar unidades y subunidades. De hecho, debido a que esto es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muy corto, de hecho, y estaba un poco interesado en lo que estaba sucediendo, fui un poco más allá en términos de identificar unidades pares dentro de las subunidades aquí.</w:t>
      </w:r>
    </w:p>
    <w:p w14:paraId="3CDB18D4" w14:textId="77777777" w:rsidR="0061204A" w:rsidRPr="00DC73F3" w:rsidRDefault="0061204A">
      <w:pPr>
        <w:rPr>
          <w:sz w:val="26"/>
          <w:szCs w:val="26"/>
        </w:rPr>
      </w:pPr>
    </w:p>
    <w:p w14:paraId="3C545D26" w14:textId="385A2754" w:rsidR="0061204A" w:rsidRPr="00DC73F3" w:rsidRDefault="00CC36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versículos, como en los versículos del cinco al 16, tenemos la afirmación de que Dios juzgará a los impíos, lo cual está establecido por ejemplos pasados en los versículos del cinco al siete. Y luego, en los versículos del ocho al 13, tienes cualificación. Los piadosos son los que causan estragos entre vosotros.</w:t>
      </w:r>
    </w:p>
    <w:p w14:paraId="0B86565F" w14:textId="77777777" w:rsidR="0061204A" w:rsidRPr="00DC73F3" w:rsidRDefault="0061204A">
      <w:pPr>
        <w:rPr>
          <w:sz w:val="26"/>
          <w:szCs w:val="26"/>
        </w:rPr>
      </w:pPr>
    </w:p>
    <w:p w14:paraId="3BAC2CA4" w14:textId="6E610E0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Son impíos y, por tanto, merecen el juicio divino. Luego vuelve nuevamente a la afirmación: Dios juzgará a los impíos establecidos aquí por profecía, versículos 14 al 16. Entonces, esto comienza y termina con la afirmación de que Dios juzgará a los impíos establecidos por ejemplos pasados, versículos cinco al siete, y establecido por profecía pasada, versículos 14 al 16.</w:t>
      </w:r>
    </w:p>
    <w:p w14:paraId="573956E9" w14:textId="77777777" w:rsidR="0061204A" w:rsidRPr="00DC73F3" w:rsidRDefault="0061204A">
      <w:pPr>
        <w:rPr>
          <w:sz w:val="26"/>
          <w:szCs w:val="26"/>
        </w:rPr>
      </w:pPr>
    </w:p>
    <w:p w14:paraId="4DC7FF7C" w14:textId="45E97A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Y entre estos, él realmente dice que aquellos que han venido entre vosotros son impíos y merecen el juicio divino, son como los impíos en el pasado, y merecen un juicio similar al juicio que fue declarado sobre los impíos en el pasado, tanto por ejemplos pasados y por profecías pasadas. Y luego, por supuesto, en los versículos 17 al 23, dice, deben recordar esto en el versículo 17, que introduce realmente dos tipos de exhortaciones. La exhortación a recordar, versos 17 al 19, que lleva luego a la segunda exhortación, la exhortación a actuar, a actuar por el bien de uno mismo por un lado, versos 20 y 21, y por el bien de los demás, versos 22 y versículo 23.</w:t>
      </w:r>
    </w:p>
    <w:p w14:paraId="0CA125E5" w14:textId="77777777" w:rsidR="0061204A" w:rsidRPr="00DC73F3" w:rsidRDefault="0061204A">
      <w:pPr>
        <w:rPr>
          <w:sz w:val="26"/>
          <w:szCs w:val="26"/>
        </w:rPr>
      </w:pPr>
    </w:p>
    <w:p w14:paraId="1D37809C" w14:textId="4A49485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Ahora, nuevamente, con respecto a los versículos del cinco al 16, lo que usted ha enfatizado en los versículos del cinco al 16 es la certeza del juicio sobre los impíos. Tanto en los versículos del cinco al siete como del 14 al 16, apela a la revelación precristiana para defender la certeza del juicio. Hay entonces dos preocupaciones: Dios juzgará a los impíos y los impíos que merecen el juicio divino han obtenido la admisión en la iglesia.</w:t>
      </w:r>
    </w:p>
    <w:p w14:paraId="754D9FE9" w14:textId="77777777" w:rsidR="0061204A" w:rsidRPr="00DC73F3" w:rsidRDefault="0061204A">
      <w:pPr>
        <w:rPr>
          <w:sz w:val="26"/>
          <w:szCs w:val="26"/>
        </w:rPr>
      </w:pPr>
    </w:p>
    <w:p w14:paraId="3DFC932C" w14:textId="78687B9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Ese es el punto que plantea en el segundo punto, especialmente en los versículos del ocho al 13. Ahora bien, lo que tenemos en los versículos del 17 al 23, sin embargo, es un movimiento hacia la revelación apostólica, mientras que el enfoque en los versículos del cinco al 16 está en la pre-revelación apostólica. Revelación cristiana usando historias del Antiguo Testamento, y en realidad, bueno, particularmente del Antiguo Testamento y profecía del Antiguo Testamento principalmente, ciertamente revelación precristiana. Lo que hace en los versículos 17 al 23 es apelar a la revelación apostólica allí.</w:t>
      </w:r>
    </w:p>
    <w:p w14:paraId="1DA6DD9F" w14:textId="77777777" w:rsidR="0061204A" w:rsidRPr="00DC73F3" w:rsidRDefault="0061204A">
      <w:pPr>
        <w:rPr>
          <w:sz w:val="26"/>
          <w:szCs w:val="26"/>
        </w:rPr>
      </w:pPr>
    </w:p>
    <w:p w14:paraId="2590E00D" w14:textId="2F2F1414" w:rsidR="0061204A" w:rsidRPr="00DC73F3" w:rsidRDefault="00CC3672">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dice en el versículo 17, pero debéis recordar, amados, las predicciones de los apóstoles de nuestro Señor Jesucristo. Os dijeron que en los últimos tiempos habrá burladores que seguirán sus propias pasiones impías. Y luego se adelanta y dice, son estos los que hacen divisiones, gente del mundo carente del Espíritu, pero vosotros, amados, edificaos sobre vuestra santísima fe, orad en el Espíritu Santo, guardaos </w:t>
      </w:r>
      <w:r xmlns:w="http://schemas.openxmlformats.org/wordprocessingml/2006/main" w:rsidR="00000000" w:rsidRPr="00DC73F3">
        <w:rPr>
          <w:rFonts w:ascii="Calibri" w:eastAsia="Calibri" w:hAnsi="Calibri" w:cs="Calibri"/>
          <w:sz w:val="26"/>
          <w:szCs w:val="26"/>
        </w:rPr>
        <w:lastRenderedPageBreak xmlns:w="http://schemas.openxmlformats.org/wordprocessingml/2006/main"/>
      </w:r>
      <w:r xmlns:w="http://schemas.openxmlformats.org/wordprocessingml/2006/main" w:rsidR="00000000" w:rsidRPr="00DC73F3">
        <w:rPr>
          <w:rFonts w:ascii="Calibri" w:eastAsia="Calibri" w:hAnsi="Calibri" w:cs="Calibri"/>
          <w:sz w:val="26"/>
          <w:szCs w:val="26"/>
        </w:rPr>
        <w:t xml:space="preserve">en el amor de Dios. , esperar la misericordia de nuestro Señor Jesucristo para vida eterna, como dicen, eso son exhortaciones a actuar por sí mismos, y luego a actuar por el bien de los demás, y, versículos 22 y 23, y convencer a algunos que dudan, salvar a algunos. arrebatándolos del fuego, algunos se apiadan con temor, aborreciendo hasta el vestido manchado por la carne.</w:t>
      </w:r>
    </w:p>
    <w:p w14:paraId="41F00A8B" w14:textId="77777777" w:rsidR="0061204A" w:rsidRPr="00DC73F3" w:rsidRDefault="0061204A">
      <w:pPr>
        <w:rPr>
          <w:sz w:val="26"/>
          <w:szCs w:val="26"/>
        </w:rPr>
      </w:pPr>
    </w:p>
    <w:p w14:paraId="30D15CB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aquí están las unidades y subunidades principales dibujadas en un gráfico según la escala. De nuevo, se tiene la sensación de que aquí da más espacio, más masa crítica a la descripción de los alborotadores que a las exhortaciones a los lectores. Aunque, como veremos, es muy posible que sea en términos de relaciones estructurales que el libro llegue a su clímax en la exhortación a los lectores.</w:t>
      </w:r>
    </w:p>
    <w:p w14:paraId="6ADE0F93" w14:textId="77777777" w:rsidR="0061204A" w:rsidRPr="00DC73F3" w:rsidRDefault="0061204A">
      <w:pPr>
        <w:rPr>
          <w:sz w:val="26"/>
          <w:szCs w:val="26"/>
        </w:rPr>
      </w:pPr>
    </w:p>
    <w:p w14:paraId="64085E5B" w14:textId="3C22199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aunque da más espacio a la descripción de los impíos y al juicio de los impíos que han entrado, todo esto en realidad avanza hacia un punto elevado de exhortación a los lectores aquí. Esto, por cierto, nos recuerda que no necesariamente el escritor considera más importante aquello con lo que pasa más tiempo. Puede haber otras razones por las que concede más espacio, más atención crítica, es decir, atención en términos de masa crítica, a un tema sobre otro.</w:t>
      </w:r>
    </w:p>
    <w:p w14:paraId="3018AEE3" w14:textId="77777777" w:rsidR="0061204A" w:rsidRPr="00DC73F3" w:rsidRDefault="0061204A">
      <w:pPr>
        <w:rPr>
          <w:sz w:val="26"/>
          <w:szCs w:val="26"/>
        </w:rPr>
      </w:pPr>
    </w:p>
    <w:p w14:paraId="3DFA0E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 podemos necesariamente sacar de ello en todos los casos la conclusión de que eso significa que eso es lo más importante para él. Puede haber otras razones para ello. Ahora, en términos de relaciones estructurales, relaciones estructurales importantes, por supuesto, los versículos uno y dos son un saludo y proporcionan una preparación o realización.</w:t>
      </w:r>
    </w:p>
    <w:p w14:paraId="3D0C6FF7" w14:textId="77777777" w:rsidR="0061204A" w:rsidRPr="00DC73F3" w:rsidRDefault="0061204A">
      <w:pPr>
        <w:rPr>
          <w:sz w:val="26"/>
          <w:szCs w:val="26"/>
        </w:rPr>
      </w:pPr>
    </w:p>
    <w:p w14:paraId="21303A8A" w14:textId="033C4C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Este es el trasfondo según el cual debemos entender el resto del libro de Judas. Y se trata de antecedentes en términos de tres elementos. Primero, los antecedentes en términos del escritor.</w:t>
      </w:r>
    </w:p>
    <w:p w14:paraId="52427183" w14:textId="77777777" w:rsidR="0061204A" w:rsidRPr="00DC73F3" w:rsidRDefault="0061204A">
      <w:pPr>
        <w:rPr>
          <w:sz w:val="26"/>
          <w:szCs w:val="26"/>
        </w:rPr>
      </w:pPr>
    </w:p>
    <w:p w14:paraId="5A097C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Su identidad es Jude y se describe a sí mismo en términos de relaciones. Dice que es un siervo de Jesucristo y hermano de Santiago. Luego, en cuanto a los destinatarios, se los describe de tres maneras.</w:t>
      </w:r>
    </w:p>
    <w:p w14:paraId="390BE96C" w14:textId="77777777" w:rsidR="0061204A" w:rsidRPr="00DC73F3" w:rsidRDefault="0061204A">
      <w:pPr>
        <w:rPr>
          <w:sz w:val="26"/>
          <w:szCs w:val="26"/>
        </w:rPr>
      </w:pPr>
    </w:p>
    <w:p w14:paraId="190697F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Dice que se llaman. A los que son llamados, se les describe como amados, amados en Dios Padre, y se les describe como guardados para Jesucristo. Y luego, en términos del saludo propiamente dicho, que os sean multiplicadas la misericordia, la paz y el amor.</w:t>
      </w:r>
    </w:p>
    <w:p w14:paraId="2D00E6BA" w14:textId="77777777" w:rsidR="0061204A" w:rsidRPr="00DC73F3" w:rsidRDefault="0061204A">
      <w:pPr>
        <w:rPr>
          <w:sz w:val="26"/>
          <w:szCs w:val="26"/>
        </w:rPr>
      </w:pPr>
    </w:p>
    <w:p w14:paraId="16A03B0D" w14:textId="41D4A3D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Nuevamente, queremos plantear preguntas con respecto a esto en términos de cómo cada componente principal de este pasaje, lo que dice específicamente con respecto al escritor, los destinatarios y la salvación, prepara e ilumina los versículos del tres al 24, el resto del libro. . ¿Por qué Judas presentó este libro precisamente de la manera que lo hizo? ¿Y cuáles son las implicaciones, las implicaciones teológicas, de las respuestas a la pregunta definitiva y racional? Entonces, también sabemos, como mencionamos, que ya he sugerido aquí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que los versículos tres y cuatro pueden contener una declaración general, es decir, el meollo del libro </w:t>
      </w:r>
      <w:r xmlns:w="http://schemas.openxmlformats.org/wordprocessingml/2006/main" w:rsidR="00CC3672">
        <w:rPr>
          <w:rFonts w:ascii="Calibri" w:eastAsia="Calibri" w:hAnsi="Calibri" w:cs="Calibri"/>
          <w:sz w:val="26"/>
          <w:szCs w:val="26"/>
        </w:rPr>
        <w:t xml:space="preserve">encapsula realmente el mensaje de la declaración general del libro, que dice: adelante y particulariza en el resto del libro. Ahora bien, en realidad, dentro de la propia declaración general, hay una fundamentación. Dice: Os escribo para apelar, para contender por la fe que una vez fue entregada a los santos, porque la admisión ha sido obtenida en secreto por algunos que desde hace mucho tiempo fueron designados para esta condenación, perdónenme, impíos que pervierten la fe. gracia de nuestro Dios en libertinaje y negar a nuestro único Maestro y Señor Jesucristo.</w:t>
      </w:r>
    </w:p>
    <w:p w14:paraId="1C060E28" w14:textId="77777777" w:rsidR="0061204A" w:rsidRPr="00DC73F3" w:rsidRDefault="0061204A">
      <w:pPr>
        <w:rPr>
          <w:sz w:val="26"/>
          <w:szCs w:val="26"/>
        </w:rPr>
      </w:pPr>
    </w:p>
    <w:p w14:paraId="2F59E35B" w14:textId="5CAF166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en realidad, dentro de la declaración general hay una justificación. La razón por la que digo que debéis contender por la fe que fue entregada una vez para siempre a los santos, es porque la admisión ha sido obtenida en secreto por personas impías que fueron designadas para esta condenación. Y es preciso ese enunciado general y la particularización de ese enunciado general que se particulariza, se desarrolla, se descomprime en los versos cinco al dieciséis, y ese aliado quiástico.</w:t>
      </w:r>
    </w:p>
    <w:p w14:paraId="2673F732" w14:textId="77777777" w:rsidR="0061204A" w:rsidRPr="00DC73F3" w:rsidRDefault="0061204A">
      <w:pPr>
        <w:rPr>
          <w:sz w:val="26"/>
          <w:szCs w:val="26"/>
        </w:rPr>
      </w:pPr>
    </w:p>
    <w:p w14:paraId="49DF0A8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comienza con la descripción de estas personas impías. Comienza por particularizar tanto a las personas impías, su impiedad y su condenación. Por cierto, en el comunicado general, fíjense que dice, quiénes fueron designados, quiénes hace mucho fueron designados para esta condena.</w:t>
      </w:r>
    </w:p>
    <w:p w14:paraId="0CA40DA7" w14:textId="77777777" w:rsidR="0061204A" w:rsidRPr="00DC73F3" w:rsidRDefault="0061204A">
      <w:pPr>
        <w:rPr>
          <w:sz w:val="26"/>
          <w:szCs w:val="26"/>
        </w:rPr>
      </w:pPr>
    </w:p>
    <w:p w14:paraId="0CAC7804" w14:textId="21A1E61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Así que, una vez más, eso también es general. Él dice que fueron designados hace mucho tiempo, y por supuesto, esto se particulariza cuando habla de los modelos o ejemplos que se presentaron hace mucho tiempo en las escrituras hebreas y las profecías que se presentaron anteriormente con respecto al juicio sobre los impíos. Entonces, está bastante claro que él particulariza, desentraña y especifica esta descripción general de las personas impías y su condenación que fue designada hace mucho tiempo aquí en los versículos cinco al dieciséis, y luego, en los versículos diecisiete al veintiuno, particulariza específicamente lo que él significa contender por la fe que fue entregada una vez para siempre a los santos.</w:t>
      </w:r>
    </w:p>
    <w:p w14:paraId="4F84FBB5" w14:textId="77777777" w:rsidR="0061204A" w:rsidRPr="00DC73F3" w:rsidRDefault="0061204A">
      <w:pPr>
        <w:rPr>
          <w:sz w:val="26"/>
          <w:szCs w:val="26"/>
        </w:rPr>
      </w:pPr>
    </w:p>
    <w:p w14:paraId="3BB928D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Si usted va a predicar o enseñar sobre este pasaje, que es, por supuesto, quizás uno de los versículos más familiares del libro de Judas, sería muy importante contender por la fe que fue entregada una vez para siempre a los santos. Para interpretar esto a la luz de la particularización, la forma en que amplía este asunto de contender por la fe entregada una vez por todas a los santos en los versículos del diecisiete al veintiuno. Eso proporciona un contenido específico, lo que implica contender por la fe que fue entregada una vez para siempre a los santos. Y luego, por supuesto, seguimos adelante y planteamos preguntas al respecto.</w:t>
      </w:r>
    </w:p>
    <w:p w14:paraId="495FC081" w14:textId="77777777" w:rsidR="0061204A" w:rsidRPr="00DC73F3" w:rsidRDefault="0061204A">
      <w:pPr>
        <w:rPr>
          <w:sz w:val="26"/>
          <w:szCs w:val="26"/>
        </w:rPr>
      </w:pPr>
    </w:p>
    <w:p w14:paraId="7968E1E3" w14:textId="5844027B"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¿Cuál es el significado de los elementos principales de los versículos tres y cuatro, y cómo se explica o desarrolla cada uno de ellos en el resto del libro? Más específicamente, ¿cómo ilumina la referencia a apelar a contender por la fe, etc., las exhortaciones a los lectores en los versículos del diecisiete al veintitrés? Quiero decir, después de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todo, lo que él seguirá adelante y dirá en los versículos del diecisiete al veintitrés involucra realmente lo que dijo aquí como contender por la fe. ¿Cómo ilumina el significado de los versículos del diecisiete al veintitrés el entendimiento de que esto implica contender por la fe que fue entregada una vez para siempre a los santos? ¿Y cómo la razón dada para esta apelación en el versículo cuatro, digamos simplemente debido a la introducción de estas personas impías, ilumina el resto del libro, especialmente la descripción de los alborotadores en los versículos del cinco al dieciséis? ¿Cuál es el significado de las diferencias entre la fe entregada una vez para siempre a los santos, por un lado, y la impiedad de aquellos designados para esta condenación? ¿Cuáles son exactamente las diferencias? ¿Cuál es el significado de estas diferencias? ¿Cuál es el significado de las diferencias entre la fe que fue entregada una vez para siempre a los santos y la impiedad aquí? Por cierto, permítanme mencionar que no respondemos estas preguntas en este momento, pero una cosa es que, una vez que lleguen a la interpretación y comiencen a responder esta pregunta, comiencen a ver que todo este asunto de la fe que una vez fue para todo entregado a los santos podría no ser tanto una cuestión de ortodoxia como de ortopraxis. Porque lo que hace es contrastar la fe que fue entregada una vez para siempre a los santos no con una falsa doctrina sino con una vida falsa, con un estilo de vida impío.</w:t>
      </w:r>
    </w:p>
    <w:p w14:paraId="47AEB72D" w14:textId="77777777" w:rsidR="0061204A" w:rsidRPr="00DC73F3" w:rsidRDefault="0061204A">
      <w:pPr>
        <w:rPr>
          <w:sz w:val="26"/>
          <w:szCs w:val="26"/>
        </w:rPr>
      </w:pPr>
    </w:p>
    <w:p w14:paraId="14B620FA" w14:textId="0C9E49A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Nuevamente, ¿cómo se desarrollan estas diferencias en el resto del libro? Aquí, retomamos la particularización. ¿Y cómo informan el mensaje del libro en su conjunto? ¿Cómo apoya e ilumina el quiasma las relaciones entre la responsabilidad de los lectores y el carácter de los perturbadores? Ahora, no mencioné esto con respecto al quiasmo, pero permítanme decir que una de las funciones del quiasmo es que típicamente sugiere que lo más significativo es A y A primo. Entonces, cuando tienes un quiasma como A, B, como el que tienes aquí, B, A, uno de los propósitos del quiasma es indicar que A y A primos son realmente lo más significativo y que B y B primos tienden a ser relativamente secundario.</w:t>
      </w:r>
    </w:p>
    <w:p w14:paraId="2A1BD251" w14:textId="77777777" w:rsidR="0061204A" w:rsidRPr="00DC73F3" w:rsidRDefault="0061204A">
      <w:pPr>
        <w:rPr>
          <w:sz w:val="26"/>
          <w:szCs w:val="26"/>
        </w:rPr>
      </w:pPr>
    </w:p>
    <w:p w14:paraId="0860297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Si ese es el caso, entonces este asunto de contender por la fe y las exhortaciones y realmente los detalles de esta contienda por la fe, las exhortaciones que tenemos al final del libro, es realmente la preocupación principal. Por supuesto, esto es exactamente lo que esperarías. Él no está escribiendo este libro para los impíos.</w:t>
      </w:r>
    </w:p>
    <w:p w14:paraId="6C22C0D8" w14:textId="77777777" w:rsidR="0061204A" w:rsidRPr="00DC73F3" w:rsidRDefault="0061204A">
      <w:pPr>
        <w:rPr>
          <w:sz w:val="26"/>
          <w:szCs w:val="26"/>
        </w:rPr>
      </w:pPr>
    </w:p>
    <w:p w14:paraId="0C4D14C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Él se los está escribiendo a los piadosos. Entonces, en realidad está exhortando a los lectores a contender por la fe que fue entregada una vez por todas a los santos. Y eso es lo más importante, lo que sugiere el hecho de que en el quiasma comienza con esto y termina con aquello.</w:t>
      </w:r>
    </w:p>
    <w:p w14:paraId="04230F4E" w14:textId="77777777" w:rsidR="0061204A" w:rsidRPr="00DC73F3" w:rsidRDefault="0061204A">
      <w:pPr>
        <w:rPr>
          <w:sz w:val="26"/>
          <w:szCs w:val="26"/>
        </w:rPr>
      </w:pPr>
    </w:p>
    <w:p w14:paraId="500EE439" w14:textId="602E9D9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Luego, las preguntas racionales: ¿por qué el escritor comenzó el libro con esta descripción de la apelación y el motivo de la apelación? ¿Por qué lo discutió de esta manera? ¿Por qué usó estos términos? ¿Y por qué desarrolló estos dos elementos, tanto la apelación como el motivo de la apelación, es decir, los impíos y su juicio, como lo hizo a lo largo del resto del libro? ¿Por qué decidió abordar la diferencia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entre la fe entregada a los santos y la impiedad de aquellos designados para condenación como lo hizo? ¿Por qué apoyó e iluminó así la relación entre las responsabilidades de los lectores y el carácter de los perturbadores mediante este quiasmo? Y luego, ¿cuáles son las implicaciones, todas las implicaciones teológicas de las respuestas a todas estas preguntas? Ahora bien, más allá de eso, observamos aquí que podemos tener una especie de causalidad con contraste en el cuerpo del libro. Y aquí me refiero especialmente a los versículos 5 al 23.</w:t>
      </w:r>
    </w:p>
    <w:p w14:paraId="66564415" w14:textId="77777777" w:rsidR="0061204A" w:rsidRPr="00DC73F3" w:rsidRDefault="0061204A">
      <w:pPr>
        <w:rPr>
          <w:sz w:val="26"/>
          <w:szCs w:val="26"/>
        </w:rPr>
      </w:pPr>
    </w:p>
    <w:p w14:paraId="167ED09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Notarás que aquí tienes el movimiento del indicativo al imperativo. De lo que es a lo que por tanto debes hacer. Porque, en otras palabras, por los alborotadores.</w:t>
      </w:r>
    </w:p>
    <w:p w14:paraId="1A1601F6" w14:textId="77777777" w:rsidR="0061204A" w:rsidRPr="00DC73F3" w:rsidRDefault="0061204A">
      <w:pPr>
        <w:rPr>
          <w:sz w:val="26"/>
          <w:szCs w:val="26"/>
        </w:rPr>
      </w:pPr>
    </w:p>
    <w:p w14:paraId="5955F58F"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Por su carácter, completamente malvado, y por cierto, también ese tipo de maldad que busca atraerte a él, a su órbita. No es cuestión de que ellos estén haciendo sus propias cosas malas ahí fuera. No, lo hacen en medio de vosotros.</w:t>
      </w:r>
    </w:p>
    <w:p w14:paraId="51BA5BD2" w14:textId="77777777" w:rsidR="0061204A" w:rsidRPr="00DC73F3" w:rsidRDefault="0061204A">
      <w:pPr>
        <w:rPr>
          <w:sz w:val="26"/>
          <w:szCs w:val="26"/>
        </w:rPr>
      </w:pPr>
    </w:p>
    <w:p w14:paraId="75615E34"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Y este mal es contaminante. Eso es parte del carácter del mal, de su maldad, como él lo describe en los versículos 5 al 16. Debido a que este carácter es total y contaminante, contaminantemente, esa es una palabra, maldad.</w:t>
      </w:r>
    </w:p>
    <w:p w14:paraId="3367E5B4" w14:textId="77777777" w:rsidR="0061204A" w:rsidRPr="00DC73F3" w:rsidRDefault="0061204A">
      <w:pPr>
        <w:rPr>
          <w:sz w:val="26"/>
          <w:szCs w:val="26"/>
        </w:rPr>
      </w:pPr>
    </w:p>
    <w:p w14:paraId="33E40B2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Y debido a las consecuencias que sobrevienen de ese tipo de mal, debido tanto al carácter de su mal como a la consecuencia de ese mal, la consecuencia crítica de ese mal, por lo tanto, así es como deben responder a él. Con el imperativo, el indicativo, el imperativo, la oratoria, la causalidad. En consecuencia, exhortaciones a los lectores a ser justos y ayudar a otros a ser justos, a ser completamente diferentes de ellos.</w:t>
      </w:r>
    </w:p>
    <w:p w14:paraId="4E8B9135" w14:textId="77777777" w:rsidR="0061204A" w:rsidRPr="00DC73F3" w:rsidRDefault="0061204A">
      <w:pPr>
        <w:rPr>
          <w:sz w:val="26"/>
          <w:szCs w:val="26"/>
        </w:rPr>
      </w:pPr>
    </w:p>
    <w:p w14:paraId="5B4E7C2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Por lo tanto, sé y vuélvete completamente diferente de ellos. Por lo tanto, tienes tanto causalidad como contraste. Y nuevamente planteamos preguntas al respecto.</w:t>
      </w:r>
    </w:p>
    <w:p w14:paraId="6CFD3B68" w14:textId="77777777" w:rsidR="0061204A" w:rsidRPr="00DC73F3" w:rsidRDefault="0061204A">
      <w:pPr>
        <w:rPr>
          <w:sz w:val="26"/>
          <w:szCs w:val="26"/>
        </w:rPr>
      </w:pPr>
    </w:p>
    <w:p w14:paraId="49DCE5D0" w14:textId="74AE3A7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¿Cómo se plantean, empezando por la definitiva, cuál es el significado de una especie de pregunta, cómo se describen estos perturbadores? ¿Exactamente cómo se describen aquí? ¿Y cuál es el significado preciso de esta descripción? ¿Cuáles son los principales elementos involucrados en este movimiento, desde su maldad hasta el juicio de Dios, que pueden esperar? ¿Y cuál es el significado de cada uno de estos elementos principales? ¿Cómo una descripción de estos perturbadores conduce, causa o produce estas exhortaciones? ¿Cuáles son las principales diferencias entre la descripción de estos problemas, por un lado, y el tipo de vida que el escritor exhorta a sus lectores a seguir, por el otro? ¿Y cuál es el significado preciso y específico de estas diferencias? Notarás que estamos retomando aquí tanto la causalidad como el contraste. Y luego surge la pregunta racional: ¿por qué, según esta epístola, estos alborotadores eran tan completamente malvados? Por cierto, esto apunta a un tipo de pregunta racional. Básicamente existen dos tipos de preguntas racionales.</w:t>
      </w:r>
    </w:p>
    <w:p w14:paraId="3A693F18" w14:textId="77777777" w:rsidR="0061204A" w:rsidRPr="00DC73F3" w:rsidRDefault="0061204A">
      <w:pPr>
        <w:rPr>
          <w:sz w:val="26"/>
          <w:szCs w:val="26"/>
        </w:rPr>
      </w:pPr>
    </w:p>
    <w:p w14:paraId="72A6501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Un tipo de pregunta racional aborda la razón o el propósito del escritor al escribir algo. ¿Por qué Judas quiso comunicar esto? ¿Por qué escribió esto? ¿Por qué hizo hincapié en esto? Pero también se puede tener una pregunta racional dirigida hacia la lógica de lo escrito. Describe a estas personas como malvadas.</w:t>
      </w:r>
    </w:p>
    <w:p w14:paraId="715B4A0F" w14:textId="77777777" w:rsidR="0061204A" w:rsidRPr="00DC73F3" w:rsidRDefault="0061204A">
      <w:pPr>
        <w:rPr>
          <w:sz w:val="26"/>
          <w:szCs w:val="26"/>
        </w:rPr>
      </w:pPr>
    </w:p>
    <w:p w14:paraId="56351B35" w14:textId="4E937F3E"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Y entonces surge una pregunta: ¿por qué, según esta epístola, estos alborotadores eran tan completamente malvados? ¿Por qué eran así, según la lógica de la carta? ¿Por qué, según esta epístola, Dios decidió traerles este tipo de juicio? Él tenía esta causalidad entre su pecado, su impiedad y el juicio de Dios. ¿Por qué Dios decidió traerles este tipo de juicio? ¿Por qué el escritor ahora se metió aquí en cuestiones racionales que tienen que ver con el propósito del escritor, por qué el escritor describió así a estos perturbadores y por qué deseaba presentar y enfatizar esta conexión causal entre el pecado y el juicio de la manera que tiene? ¿Por qué el escritor apoyó sus exhortaciones a los lectores con esta descripción contrastante de los alborotadores? Y entonces, ¿cuáles son todas las implicaciones teológicas de las respuestas a estas preguntas definitivas y racionales? Ahora, nuevamente, no respondemos necesariamente a estas preguntas en este punto, aunque Judith es lo suficientemente breve como para que se pueda pasar directamente a la fase de interpretación, pero en esta etapa, simplemente estamos haciendo observaciones y planteando preguntas que luego servirán como Un puente hacia la interpretación. Ahora, mencionamos que tenemos una conclusión aquí, una conclusión epistolar en el versículo 24 que realmente se presenta como una doxología.</w:t>
      </w:r>
    </w:p>
    <w:p w14:paraId="4E61A089" w14:textId="77777777" w:rsidR="0061204A" w:rsidRPr="00DC73F3" w:rsidRDefault="0061204A">
      <w:pPr>
        <w:rPr>
          <w:sz w:val="26"/>
          <w:szCs w:val="26"/>
        </w:rPr>
      </w:pPr>
    </w:p>
    <w:p w14:paraId="12589146" w14:textId="145FDD5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Solo recuérdanos lo que tenemos aquí, "...a aquel que es poderoso para guardaros sin caída, y presentaros sin mancha delante de la presencia de su gloria con regocijo, al único Dios nuestro Salvador, por medio de Jesucristo. Señor nuestro, sea la gloria, la majestad, el dominio y la autoridad antes de todos los tiempos, ahora y por los siglos. Amén." Lo que hemos notado en los versículos 5 al 23 es una descripción de los peligros o amenazas a la vida cristiana y las exhortaciones a una vida justa, que luego pueden ser fundamentadas en los versículos 24 al 25. Los versículos 24 y 25 pueden ser la razón por la cual dice en los versículos 5 al 23.</w:t>
      </w:r>
    </w:p>
    <w:p w14:paraId="6AC9D450" w14:textId="77777777" w:rsidR="0061204A" w:rsidRPr="00DC73F3" w:rsidRDefault="0061204A">
      <w:pPr>
        <w:rPr>
          <w:sz w:val="26"/>
          <w:szCs w:val="26"/>
        </w:rPr>
      </w:pPr>
    </w:p>
    <w:p w14:paraId="5BE2EF8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 los versículos 24 y 25, tenemos la seguridad del poder divino para preservar a los creyentes, "...a aquel que es poderoso para guardaros sin caída, y presentaros sin mancha delante de su gloria con regocijo, seguridad del poder divino para preservar a los creyentes justos durante toda la vida, incluso hasta el tribunal de Dios, y alabanza doxológica a Dios por el glorioso poder salvador de Dios." En otras palabras, lo que tenemos aquí es que el poder salvador y preservador de Dios en Cristo es en realidad el medio para la posibilidad de cumplir las exhortaciones con respecto a una vida justa. Les ha instado a contender por la fe dada una vez para siempre a los santos. Les ha instado a recordar las predicciones de los apóstoles.</w:t>
      </w:r>
    </w:p>
    <w:p w14:paraId="2C0B1E2D" w14:textId="77777777" w:rsidR="0061204A" w:rsidRPr="00DC73F3" w:rsidRDefault="0061204A">
      <w:pPr>
        <w:rPr>
          <w:sz w:val="26"/>
          <w:szCs w:val="26"/>
        </w:rPr>
      </w:pPr>
    </w:p>
    <w:p w14:paraId="419176EB" w14:textId="5F0FF02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Los ha instado a edificarse en la santísima fe, a orar en el Espíritu Santo, a mantenerse en el amor de Dios, a esperar la misericordia de nuestro Señor Jesucristo para vida eterna, a convencer a algunos que dudan, salvar a algunos arrebatándolos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del fuego, tener misericordia de algunos con temor, odiar hasta el vestido manchado por la carne. </w:t>
      </w:r>
      <w:r xmlns:w="http://schemas.openxmlformats.org/wordprocessingml/2006/main" w:rsidR="005C4680">
        <w:rPr>
          <w:rFonts w:ascii="Calibri" w:eastAsia="Calibri" w:hAnsi="Calibri" w:cs="Calibri"/>
          <w:sz w:val="26"/>
          <w:szCs w:val="26"/>
        </w:rPr>
        <w:t xml:space="preserve">Aquí, los versículos 24 y 25 indican que pueden hacer esto gracias al poder salvador y preservador de Dios en Cristo. Son capaces de hacerlo gracias a esto, y eso es una justificación.</w:t>
      </w:r>
    </w:p>
    <w:p w14:paraId="048BF5A8" w14:textId="77777777" w:rsidR="0061204A" w:rsidRPr="00DC73F3" w:rsidRDefault="0061204A">
      <w:pPr>
        <w:rPr>
          <w:sz w:val="26"/>
          <w:szCs w:val="26"/>
        </w:rPr>
      </w:pPr>
    </w:p>
    <w:p w14:paraId="085BF12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Son capaces de hacerlo mediante esto. Es decir, es un poder salvador y preservador de Dios en Cristo, que es el medio para el fin de que ellos cumplan las exhortaciones acerca de una vida justa, tanto en el versículo 3 como en los versículos 24 y 25. Ahora, esto es teológicamente bastante significativo porque sugiere, en realidad, que sobre la base de su propio poder humano, en realidad no están en absoluto a la altura de la tarea, en absoluto capaces de responder de manera apropiada y útil a estas personas impías que han encontrado su camino hacia entre ellos, para cumplir las exhortaciones que les da Judas.</w:t>
      </w:r>
    </w:p>
    <w:p w14:paraId="4A3FCEDE" w14:textId="77777777" w:rsidR="0061204A" w:rsidRPr="00DC73F3" w:rsidRDefault="0061204A">
      <w:pPr>
        <w:rPr>
          <w:sz w:val="26"/>
          <w:szCs w:val="26"/>
        </w:rPr>
      </w:pPr>
    </w:p>
    <w:p w14:paraId="0CF00919" w14:textId="17FB2BE4"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 pueden hacerlo. Pero Dios y su Cristo son más que capaces de equipar a estos lectores para que cumplan las exhortaciones y superen por completo los peligros que plantean estas personas impías entre ellos. Ahora, nuevamente, queremos plantear preguntas con respecto a estas cuestiones definitivas.</w:t>
      </w:r>
    </w:p>
    <w:p w14:paraId="6F99AD84" w14:textId="77777777" w:rsidR="0061204A" w:rsidRPr="00DC73F3" w:rsidRDefault="0061204A">
      <w:pPr>
        <w:rPr>
          <w:sz w:val="26"/>
          <w:szCs w:val="26"/>
        </w:rPr>
      </w:pPr>
    </w:p>
    <w:p w14:paraId="75A28BF3" w14:textId="4B4B6560"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¿De qué manera específica y precisa los versículos 24 al 25 brindan apoyo o razones tanto para la descripción de los peligros para la vida cristiana, incluido el juicio sobre los impíos en la iglesia, como para las exhortaciones a una vida recta? Por cierto, los versículos 24 y 25 también corroboran el juicio sobre los impíos aquí en esta carta porque aquí sugiere que los impíos no tienen por qué ser impíos. Es decir, su impiedad es realmente una afrenta a la gracia, una afrenta al rechazo y una negación del poder divino que también está disponible para ellos para vivir vidas diferentes, para vivir vidas por encima de la impiedad. De modo que el poder divino, los recursos divinos, son en realidad una base para el juicio sobre el pecado.</w:t>
      </w:r>
    </w:p>
    <w:p w14:paraId="77DFD1CD" w14:textId="77777777" w:rsidR="0061204A" w:rsidRPr="00DC73F3" w:rsidRDefault="0061204A">
      <w:pPr>
        <w:rPr>
          <w:sz w:val="26"/>
          <w:szCs w:val="26"/>
        </w:rPr>
      </w:pPr>
    </w:p>
    <w:p w14:paraId="60808E4C"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nuevamente, ¿cómo los versículos 24 y 25, y especialmente la afirmación doxológica del glorioso poder de Dios en la salvación, llevan el libro a un clímax e iluminan el libro en su conjunto? ¿Por qué las preguntas racionales, por qué el escritor apoyó o basó así sus descripciones y exhortaciones en los versículos 5 al 23 con esta seguridad del poder divino para preservar a los creyentes y esta doxología de alabanza a Dios por su glorioso poder salvador y preservador, a pesar de que ¿Ese es el caso, aunque es cierto que no tenía por qué decirlo? ¿Por qué era importante para él decirlo y decirlo de esta manera? ¿Por qué destacó así este poder divino como medio para cumplir la exhortación del libro? Y, nuevamente, ¿cuáles son las implicaciones de esto? Ahora bien, también tenemos aquí, por supuesto, en el libro, una recurrencia del contraste. Y tenga en cuenta que en la mayoría de los libros hay entre tres, seis o siete relaciones estructurales principales, y eso es lo que estamos encontrando aquí. Pero notarás que hay una recurrencia del contraste biográfico entre los lectores y los problemáticos.</w:t>
      </w:r>
    </w:p>
    <w:p w14:paraId="3EDFD7F2" w14:textId="77777777" w:rsidR="0061204A" w:rsidRPr="00DC73F3" w:rsidRDefault="0061204A">
      <w:pPr>
        <w:rPr>
          <w:sz w:val="26"/>
          <w:szCs w:val="26"/>
        </w:rPr>
      </w:pPr>
    </w:p>
    <w:p w14:paraId="2C6C2C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Los lectores son descritos como santos, versículos 3 y 20, mientras que los alborotadores aquí se describen como impíos, versículos 4, 15 y 18. Los lectores experimentan o esperan misericordia, versículos 2, 21, 23, mientras que los alborotadores experimentan o esperan el juicio. , versículos 4 al 16. Los lectores son descritos como inmaculados, versículo 24, mientras que los alborotadores son descritos como contaminados y manchados, versículos 8, 12 y 23.</w:t>
      </w:r>
    </w:p>
    <w:p w14:paraId="4CFB4A9B" w14:textId="77777777" w:rsidR="0061204A" w:rsidRPr="00DC73F3" w:rsidRDefault="0061204A">
      <w:pPr>
        <w:rPr>
          <w:sz w:val="26"/>
          <w:szCs w:val="26"/>
        </w:rPr>
      </w:pPr>
    </w:p>
    <w:p w14:paraId="5F6A0103" w14:textId="267CE34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Se describe a los lectores como o se espera que oren en el espíritu, versículo 20. Se describe a los alborotadores como desprovistos del espíritu, versículo 19. Los lectores están delante de Dios, el versículo estará delante de Dios, versículo 24.</w:t>
      </w:r>
    </w:p>
    <w:p w14:paraId="00B5AEBA" w14:textId="77777777" w:rsidR="0061204A" w:rsidRPr="00DC73F3" w:rsidRDefault="0061204A">
      <w:pPr>
        <w:rPr>
          <w:sz w:val="26"/>
          <w:szCs w:val="26"/>
        </w:rPr>
      </w:pPr>
    </w:p>
    <w:p w14:paraId="54FCD8D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Los alborotadores tropiezan o caen, versículo 6. Los lectores son salvos, ese es su lenguaje, versículos 3 y 25. Los alborotadores son destruidos, también su lenguaje, versículos 5, 7, 10, 11, 13 y 15. Y aquí yo Quisiera señalar a propósito de este contraste, contraste repetido entre los lectores y los perturbadores, el papel de la introducción y la conclusión.</w:t>
      </w:r>
    </w:p>
    <w:p w14:paraId="031827C0" w14:textId="77777777" w:rsidR="0061204A" w:rsidRPr="00DC73F3" w:rsidRDefault="0061204A">
      <w:pPr>
        <w:rPr>
          <w:sz w:val="26"/>
          <w:szCs w:val="26"/>
        </w:rPr>
      </w:pPr>
    </w:p>
    <w:p w14:paraId="50B995B0"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Tenga en cuenta que la introducción es muy positiva para los lectores. A los que sois llamados, amados en Dios Padre y guardados para Jesucristo, os sea multiplicada la misericordia, la paz y el amor. Y la conclusión también es muy positiva para los lectores.</w:t>
      </w:r>
    </w:p>
    <w:p w14:paraId="7AB06FD5" w14:textId="77777777" w:rsidR="0061204A" w:rsidRPr="00DC73F3" w:rsidRDefault="0061204A">
      <w:pPr>
        <w:rPr>
          <w:sz w:val="26"/>
          <w:szCs w:val="26"/>
        </w:rPr>
      </w:pPr>
    </w:p>
    <w:p w14:paraId="5DBF28A0" w14:textId="57B8CDC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Al que es poderoso para guardaros sin caída y presentaros sin mancha delante de la presencia de su gloria con regocijo, etcétera. Mientras que en los versículos 23 al 23, tienes una descripción negativa de los oponentes. También quisiera señalar el papel de la palabra mantenido.</w:t>
      </w:r>
    </w:p>
    <w:p w14:paraId="098671D9" w14:textId="77777777" w:rsidR="0061204A" w:rsidRPr="00DC73F3" w:rsidRDefault="0061204A">
      <w:pPr>
        <w:rPr>
          <w:sz w:val="26"/>
          <w:szCs w:val="26"/>
        </w:rPr>
      </w:pPr>
    </w:p>
    <w:p w14:paraId="05CA3EA5" w14:textId="67BA4B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La misma palabra en griego se usa en todo Terrell. La palabra guardado aquí, observe cómo tiene una recurrencia de la palabra guardado, usada una, dos, tres, cuatro, cinco, seis veces, dos veces en un versículo, el versículo seis. Pero a lo largo del libro, el papel se mantiene.</w:t>
      </w:r>
    </w:p>
    <w:p w14:paraId="3AD1E4E2" w14:textId="77777777" w:rsidR="0061204A" w:rsidRPr="00DC73F3" w:rsidRDefault="0061204A">
      <w:pPr>
        <w:rPr>
          <w:sz w:val="26"/>
          <w:szCs w:val="26"/>
        </w:rPr>
      </w:pPr>
    </w:p>
    <w:p w14:paraId="21467AA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Note que se dice que los lectores son guardados por Dios para salvación y para mantenerse a sí mismos. Mientras que los alborotadores son guardados por Dios para condenación y no se han guardado a sí mismos. Entonces, keep se usa realmente de tal manera que enfatice la diferencia.</w:t>
      </w:r>
    </w:p>
    <w:p w14:paraId="27DB6C19" w14:textId="77777777" w:rsidR="0061204A" w:rsidRPr="00DC73F3" w:rsidRDefault="0061204A">
      <w:pPr>
        <w:rPr>
          <w:sz w:val="26"/>
          <w:szCs w:val="26"/>
        </w:rPr>
      </w:pPr>
    </w:p>
    <w:p w14:paraId="27CECD5B"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Los lectores se conservan para una cosa o se conservan a sí mismos para una cosa. Los impíos son reservados para otra cosa y no se guardan a sí mismos. Entonces, la palabra conservar es muy, muy importante aquí.</w:t>
      </w:r>
    </w:p>
    <w:p w14:paraId="43A8E078" w14:textId="77777777" w:rsidR="0061204A" w:rsidRPr="00DC73F3" w:rsidRDefault="0061204A">
      <w:pPr>
        <w:rPr>
          <w:sz w:val="26"/>
          <w:szCs w:val="26"/>
        </w:rPr>
      </w:pPr>
    </w:p>
    <w:p w14:paraId="40B82F3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Y nuevamente, planteamos interrogantes, cuestiones definitivas, racionales e implicativas al respecto. ¿Cuál es el significado específico de cada una de estas diferencias principales y de otras que aún pueden identificarse entre los lectores y los problemáticos? O tal vez deberíamos decir los impíos porque esa es la palabra que él usa para describirlos. ¿Cómo se relacionan estas principales diferencias entre sí? ¿Y cómo se iluminan unos a otros? ¿Cómo </w:t>
      </w:r>
      <w:r xmlns:w="http://schemas.openxmlformats.org/wordprocessingml/2006/main" w:rsidRPr="00DC73F3">
        <w:rPr>
          <w:rFonts w:ascii="Calibri" w:eastAsia="Calibri" w:hAnsi="Calibri" w:cs="Calibri"/>
          <w:sz w:val="26"/>
          <w:szCs w:val="26"/>
        </w:rPr>
        <w:t xml:space="preserve">contribuye e ilumina las diferencias entre los lectores y los perturbadores </w:t>
      </w:r>
      <w:r xmlns:w="http://schemas.openxmlformats.org/wordprocessingml/2006/main" w:rsidRPr="00DC73F3">
        <w:rPr>
          <w:rFonts w:ascii="Calibri" w:eastAsia="Calibri" w:hAnsi="Calibri" w:cs="Calibri"/>
          <w:sz w:val="26"/>
          <w:szCs w:val="26"/>
        </w:rPr>
        <w:t xml:space="preserve">el papel de la introducción y la conclusión de la introducción en relación con el cuerpo y el tema mantenido?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Entonces, todas son preguntas definitivas.</w:t>
      </w:r>
    </w:p>
    <w:p w14:paraId="74F81FBA" w14:textId="77777777" w:rsidR="0061204A" w:rsidRPr="00DC73F3" w:rsidRDefault="0061204A">
      <w:pPr>
        <w:rPr>
          <w:sz w:val="26"/>
          <w:szCs w:val="26"/>
        </w:rPr>
      </w:pPr>
    </w:p>
    <w:p w14:paraId="6DE61F19" w14:textId="5E9DA2FD"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Y la pregunta racional es, ¿por qué, según la lógica del libro de Judas, existieron estas diferencias entre los lectores y los alborotadores? ¿Por qué describiste y desarrollaste estas diferencias como lo hizo él? ¿Y cuáles son todas las implicaciones teológicas de las respuestas a las preguntas definitivas y racionales? Y entonces también tenemos una recurrencia de la comparación. La descripción pasada del mal, de los malvados o de los perturbadores se compara repetidamente con los fenómenos actuales de los perturbadores. Y esto lo indica el uso repetido de estos o estos son.</w:t>
      </w:r>
    </w:p>
    <w:p w14:paraId="3043FE17" w14:textId="77777777" w:rsidR="0061204A" w:rsidRPr="00DC73F3" w:rsidRDefault="0061204A">
      <w:pPr>
        <w:rPr>
          <w:sz w:val="26"/>
          <w:szCs w:val="26"/>
        </w:rPr>
      </w:pPr>
    </w:p>
    <w:p w14:paraId="3B778382"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observe que tiene la descripción pasada en los versículos del cinco al siete. Ahora deseo recordaros, aunque una vez estuvisteis plenamente informados, que el que salvó al pueblo de la tierra de Egipto, después destruyó a los que no creyeron. Y los ángeles que no mantuvieron su propia posición sino que abandonaron su morada apropiada han sido mantenidos por él en cadenas eternas en las tinieblas inferiores hasta el juicio del gran día.</w:t>
      </w:r>
    </w:p>
    <w:p w14:paraId="72FCF32E" w14:textId="77777777" w:rsidR="0061204A" w:rsidRPr="00DC73F3" w:rsidRDefault="0061204A">
      <w:pPr>
        <w:rPr>
          <w:sz w:val="26"/>
          <w:szCs w:val="26"/>
        </w:rPr>
      </w:pPr>
    </w:p>
    <w:p w14:paraId="6D0A2D8F" w14:textId="60829D5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Así como Sodoma y Gomorra y las ciudades circundantes, que también actuaron inmoralmente y se entregaron a la lujuria antinatural, sirven como ejemplo al sufrir el castigo del fuego eterno, de la misma manera, estos hombres, estas son las personas actuales entre vosotros, en de la misma manera estos hombres en sus sueños contaminan la carne, rechazan la autoridad y vilipendian a los gloriosos. Así, pasa de la descripción pasada a los fenómenos presentes a modo de comparación de la misma manera. Note que hace lo mismo en los versículos nueve y diez.</w:t>
      </w:r>
    </w:p>
    <w:p w14:paraId="3A82BEE9" w14:textId="77777777" w:rsidR="0061204A" w:rsidRPr="00DC73F3" w:rsidRDefault="0061204A">
      <w:pPr>
        <w:rPr>
          <w:sz w:val="26"/>
          <w:szCs w:val="26"/>
        </w:rPr>
      </w:pPr>
    </w:p>
    <w:p w14:paraId="44E2C324" w14:textId="0DDC4112"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Comienza con una descripción anterior. Pero cuando el arcángel Miguel, contendiendo con el diablo, disputaba por el cuerpo de Moisés, no se atrevió a pronunciar sobre él un juicio injurioso, sino que dijo: El Señor te reprenda. Ahora, fenómenos actuales.</w:t>
      </w:r>
    </w:p>
    <w:p w14:paraId="4A651564" w14:textId="77777777" w:rsidR="0061204A" w:rsidRPr="00DC73F3" w:rsidRDefault="0061204A">
      <w:pPr>
        <w:rPr>
          <w:sz w:val="26"/>
          <w:szCs w:val="26"/>
        </w:rPr>
      </w:pPr>
    </w:p>
    <w:p w14:paraId="22F28AF3"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Pero estos hombres, o son éstos, que denigran todo lo que no entienden, y por aquellas cosas que conocen por instinto como los animales irracionales, son destruidos. Nuevamente, versículo 11. ¡Ay de ellos, porque caminan en el camino de Caín, y por causa de Caín se abandonan al error de Balaam, y perecen en la rebelión de Coré!</w:t>
      </w:r>
    </w:p>
    <w:p w14:paraId="4DC95C26" w14:textId="77777777" w:rsidR="0061204A" w:rsidRPr="00DC73F3" w:rsidRDefault="0061204A">
      <w:pPr>
        <w:rPr>
          <w:sz w:val="26"/>
          <w:szCs w:val="26"/>
        </w:rPr>
      </w:pPr>
    </w:p>
    <w:p w14:paraId="40E10FC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Esa es una descripción pasada. Ahora, comparación con los fenómenos actuales. Estos son, estos son los que son imperfecciones en tu banquete de amor, mientras juergan juntos con valentía, cuidándose, nubes sin agua llevadas por los vientos, árboles infructuosos a finales de otoño, dos veces muertos, desarraigados.</w:t>
      </w:r>
    </w:p>
    <w:p w14:paraId="1526DCF9" w14:textId="77777777" w:rsidR="0061204A" w:rsidRPr="00DC73F3" w:rsidRDefault="0061204A">
      <w:pPr>
        <w:rPr>
          <w:sz w:val="26"/>
          <w:szCs w:val="26"/>
        </w:rPr>
      </w:pPr>
    </w:p>
    <w:p w14:paraId="0EF7FF39"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Y hace lo mismo en el versículo 14. De estos también profetizó Enoc, en la séptima generación desde Adán, diciendo: He aquí, el Señor vino con sus santas miríadas para hacer juicio sobre todos, y para convencer a todos los impíos de todos. sus </w:t>
      </w: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Pr="00DC73F3">
        <w:rPr>
          <w:rFonts w:ascii="Calibri" w:eastAsia="Calibri" w:hAnsi="Calibri" w:cs="Calibri"/>
          <w:sz w:val="26"/>
          <w:szCs w:val="26"/>
        </w:rPr>
        <w:t xml:space="preserve">obras de impiedad, que cometieron de manera tan impía, y de todas las cosas duras que los pecadores impíos han hablado contra él. Mira, eso es el pasado.</w:t>
      </w:r>
    </w:p>
    <w:p w14:paraId="5B06DB1D" w14:textId="77777777" w:rsidR="0061204A" w:rsidRPr="00DC73F3" w:rsidRDefault="0061204A">
      <w:pPr>
        <w:rPr>
          <w:sz w:val="26"/>
          <w:szCs w:val="26"/>
        </w:rPr>
      </w:pPr>
    </w:p>
    <w:p w14:paraId="3110C439" w14:textId="617FE713"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Ahora presentamos el fenómeno a modo de comparación. Estos son quejosos, descontentos, que siguen sus propias pasiones, fanfarrones y aduladores para obtener ventaja. Y lo hace finalmente en los versículos 17 y 18.</w:t>
      </w:r>
    </w:p>
    <w:p w14:paraId="6B448CA1" w14:textId="77777777" w:rsidR="0061204A" w:rsidRPr="00DC73F3" w:rsidRDefault="0061204A">
      <w:pPr>
        <w:rPr>
          <w:sz w:val="26"/>
          <w:szCs w:val="26"/>
        </w:rPr>
      </w:pPr>
    </w:p>
    <w:p w14:paraId="3FD3F918" w14:textId="02D0AD41"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Pero debéis recordar, amados, las predicciones de los apóstoles de nuestro Señor Jesucristo. Os dijeron que en los últimos tiempos habrá burladores siguiendo sus pasiones impías. Ahora, el versículo 19, eso ya no se puede describir.</w:t>
      </w:r>
    </w:p>
    <w:p w14:paraId="4207EA41" w14:textId="77777777" w:rsidR="0061204A" w:rsidRPr="00DC73F3" w:rsidRDefault="0061204A">
      <w:pPr>
        <w:rPr>
          <w:sz w:val="26"/>
          <w:szCs w:val="26"/>
        </w:rPr>
      </w:pPr>
    </w:p>
    <w:p w14:paraId="44B2A5F7"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Ahora, fenómenos actuales. Son estos los que establecen divisiones, la gente mundana desprovista del espíritu, etcétera. Entonces, la descripción pasada de los viajeros malvados se compara repetidamente con los fenómenos actuales de estos impíos entre ellos.</w:t>
      </w:r>
    </w:p>
    <w:p w14:paraId="1495D338" w14:textId="77777777" w:rsidR="0061204A" w:rsidRPr="00DC73F3" w:rsidRDefault="0061204A">
      <w:pPr>
        <w:rPr>
          <w:sz w:val="26"/>
          <w:szCs w:val="26"/>
        </w:rPr>
      </w:pPr>
    </w:p>
    <w:p w14:paraId="52D4C0B1" w14:textId="225D267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Y nuevamente planteamos preguntas al respecto. ¿Cuáles son los puntos específicos de similitud entre las descripciones pasadas y los fenómenos actuales? ¿Y cuál es el significado de cada uno de estos puntos de similitud? ¿Cómo iluminan estos puntos de similitud el carácter de estos impíos, es decir, que se encuentran actualmente entre ustedes? ¿Cómo se relacionan entre sí estos puntos individuales de similitud y cómo se iluminan mutuamente? Preguntas racionales. ¿Por qué estos impíos eran tan similares en estos aspectos a las descripciones pasadas? ¿Por qué presentó y enfatizó así estas similitudes y cuáles son las implicaciones? Y luego, por supuesto, identificamos áreas clave o estratégicas que representan las principales relaciones que identificamos.</w:t>
      </w:r>
    </w:p>
    <w:p w14:paraId="46F12CBA" w14:textId="77777777" w:rsidR="0061204A" w:rsidRPr="00DC73F3" w:rsidRDefault="0061204A">
      <w:pPr>
        <w:rPr>
          <w:sz w:val="26"/>
          <w:szCs w:val="26"/>
        </w:rPr>
      </w:pPr>
    </w:p>
    <w:p w14:paraId="2D4DC106"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Los versículos tres y cuatro, por supuesto, representan particularización con fundamentación y contraste, como vimos. Y los versículos cinco, 17 al 20 y 23 representan la causalidad y el contraste con la recurrencia de la fundamentación y representan la recurrencia del contraste y la recurrencia de la comparación. Los versículos 24 y 25 representarían la fundamentación con instrumentación y los versículos uno y dos representan la realización de la preparación.</w:t>
      </w:r>
    </w:p>
    <w:p w14:paraId="1AF2DAC6" w14:textId="77777777" w:rsidR="0061204A" w:rsidRPr="00DC73F3" w:rsidRDefault="0061204A">
      <w:pPr>
        <w:rPr>
          <w:sz w:val="26"/>
          <w:szCs w:val="26"/>
        </w:rPr>
      </w:pPr>
    </w:p>
    <w:p w14:paraId="71BF9E5E"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Entonces, de la epístola, notamos que estos son los versículos más significativos, los claves. Y luego datos críticos más elevados, basándose únicamente en el libro en sí. El escritor se identifica como Judas, el hermano de Santiago.</w:t>
      </w:r>
    </w:p>
    <w:p w14:paraId="5F2B5E14" w14:textId="77777777" w:rsidR="0061204A" w:rsidRPr="00DC73F3" w:rsidRDefault="0061204A">
      <w:pPr>
        <w:rPr>
          <w:sz w:val="26"/>
          <w:szCs w:val="26"/>
        </w:rPr>
      </w:pPr>
    </w:p>
    <w:p w14:paraId="1DC50EB1"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Al parecer, conocía a fondo el Antiguo Testamento y los escritos apócrifos y pseudoepigráficos. Por lo tanto, pudo haber sido judío y estar especialmente familiarizado con el apocalipticismo judío. Los destinatarios eran creyentes, lo deja claro, que en gran medida buscaban la justicia de Dios.</w:t>
      </w:r>
    </w:p>
    <w:p w14:paraId="2BD16595" w14:textId="77777777" w:rsidR="0061204A" w:rsidRPr="00DC73F3" w:rsidRDefault="0061204A">
      <w:pPr>
        <w:rPr>
          <w:sz w:val="26"/>
          <w:szCs w:val="26"/>
        </w:rPr>
      </w:pPr>
    </w:p>
    <w:p w14:paraId="1B32D15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Lo describe como un llamado, un ser amado. Él describe a Dios como nuestro Dios, nuestro maestro Jesucristo. Habla de nuestra salvación común y del poder de Dios para evitar que caigamos.</w:t>
      </w:r>
    </w:p>
    <w:p w14:paraId="0795794F" w14:textId="77777777" w:rsidR="0061204A" w:rsidRPr="00DC73F3" w:rsidRDefault="0061204A">
      <w:pPr>
        <w:rPr>
          <w:sz w:val="26"/>
          <w:szCs w:val="26"/>
        </w:rPr>
      </w:pPr>
    </w:p>
    <w:p w14:paraId="0C5B6D7F" w14:textId="48613DE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lastRenderedPageBreak xmlns:w="http://schemas.openxmlformats.org/wordprocessingml/2006/main"/>
      </w:r>
      <w:r xmlns:w="http://schemas.openxmlformats.org/wordprocessingml/2006/main" w:rsidR="005C4680">
        <w:rPr>
          <w:rFonts w:ascii="Calibri" w:eastAsia="Calibri" w:hAnsi="Calibri" w:cs="Calibri"/>
          <w:sz w:val="26"/>
          <w:szCs w:val="26"/>
        </w:rPr>
        <w:t xml:space="preserve">los impíos de la iglesia </w:t>
      </w:r>
      <w:r xmlns:w="http://schemas.openxmlformats.org/wordprocessingml/2006/main" w:rsidRPr="00DC73F3">
        <w:rPr>
          <w:rFonts w:ascii="Calibri" w:eastAsia="Calibri" w:hAnsi="Calibri" w:cs="Calibri"/>
          <w:sz w:val="26"/>
          <w:szCs w:val="26"/>
        </w:rPr>
        <w:t xml:space="preserve">los molestaban y oprimieron. </w:t>
      </w:r>
      <w:r xmlns:w="http://schemas.openxmlformats.org/wordprocessingml/2006/main" w:rsidR="005C4680">
        <w:rPr>
          <w:rFonts w:ascii="Calibri" w:eastAsia="Calibri" w:hAnsi="Calibri" w:cs="Calibri"/>
          <w:sz w:val="26"/>
          <w:szCs w:val="26"/>
        </w:rPr>
        <w:t xml:space="preserve">Habían tenido contacto previo con el lector, con el escritor, obviamente, según los versículos tres y cinco, y se habían convertido o nutrido bajo el testimonio apostólico. Acordaos, amados, de las predicciones de los apóstoles de nuestro Señor Jesucristo, cómo os dijeron, dice.</w:t>
      </w:r>
    </w:p>
    <w:p w14:paraId="2A84518B" w14:textId="77777777" w:rsidR="0061204A" w:rsidRPr="00DC73F3" w:rsidRDefault="0061204A">
      <w:pPr>
        <w:rPr>
          <w:sz w:val="26"/>
          <w:szCs w:val="26"/>
        </w:rPr>
      </w:pPr>
    </w:p>
    <w:p w14:paraId="31390203" w14:textId="5590433F"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La ocasión fue un deseo personal de escribir sobre la salvación común, pero también, por supuesto, la presencia de estos impíos en la iglesia, y notamos cómo los describe aquí. Además, la fecha en que se escribió puede haber sido algún tiempo posterior a la era de los apóstoles. Versículo 17, pero debéis recordar, amados, las predicciones de los apóstoles de nuestro Señor Jesucristo, al menos algún tiempo después del ministerio de los apóstoles, al menos algunas de ellas a los lectores de la iglesia, los relectores de la epístola. .</w:t>
      </w:r>
    </w:p>
    <w:p w14:paraId="730EEFA0" w14:textId="77777777" w:rsidR="0061204A" w:rsidRPr="00DC73F3" w:rsidRDefault="0061204A">
      <w:pPr>
        <w:rPr>
          <w:sz w:val="26"/>
          <w:szCs w:val="26"/>
        </w:rPr>
      </w:pPr>
    </w:p>
    <w:p w14:paraId="1F0BB25B" w14:textId="6E8BC7A5"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Respecto a otras impresiones importantes, el tono del libro es de condena, especialmente en la descripción de los impíos, pero también de esperanza y aliento, especialmente hacia los lectores. Observamos que el escritor alude dos veces a material extracanónico, presumiblemente o aparentemente de la asunción de Moisés y de 1 Enoc. Notamos que la declaración general de los versículos tres y cuatro comienza con la frase, teniendo mucho deseo de escribiros acerca de nuestra común salvación.</w:t>
      </w:r>
    </w:p>
    <w:p w14:paraId="1EC60FD2" w14:textId="77777777" w:rsidR="0061204A" w:rsidRPr="00DC73F3" w:rsidRDefault="0061204A">
      <w:pPr>
        <w:rPr>
          <w:sz w:val="26"/>
          <w:szCs w:val="26"/>
        </w:rPr>
      </w:pPr>
    </w:p>
    <w:p w14:paraId="2F59BF0F" w14:textId="0376F25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Esta frase puede ser significativa para el libro, pero su significado en realidad no está claro. Puede significar que, aunque tenía muchas ganas de escribiros sobre nuestra común salvación, encontré necesario escribiros sobre otra cosa, indicando así un contraste entre lo que realmente ha escrito y lo que originalmente había pensado escribir. Es decir, lo que ha escrito no se trata de nuestra salvación común sino de otra cosa, es decir, de un llamamiento a luchar por la fe.</w:t>
      </w:r>
    </w:p>
    <w:p w14:paraId="21037F23" w14:textId="77777777" w:rsidR="0061204A" w:rsidRPr="00DC73F3" w:rsidRDefault="0061204A">
      <w:pPr>
        <w:rPr>
          <w:sz w:val="26"/>
          <w:szCs w:val="26"/>
        </w:rPr>
      </w:pPr>
    </w:p>
    <w:p w14:paraId="1E312FA5" w14:textId="77777777" w:rsidR="0061204A" w:rsidRPr="00DC73F3" w:rsidRDefault="00000000">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Pero puede significar, porque tenía muchas ganas de escribiros sobre nuestra común salvación, os he escrito, os he escrito apelando a contender por la fe, lo cual no sería tanto una cuestión de contraste, sino una cuestión de causalidad. Por cuanto me ha sido necesario escribiros apelando a contender, porque tenía gran deseo de escribiros acerca de nuestra común salvación, por eso me ha sido necesario escribiros apelando a contender por la fe que ha sido entregada una vez para siempre a los santos, lo que sugeriría que lo que realmente les escribe es sobre nuestra salvación común. Bueno, de todos modos, eso es esencialmente un libro, es un resumen del libro de Judas que tenemos aquí.</w:t>
      </w:r>
    </w:p>
    <w:p w14:paraId="5FFD7CD2" w14:textId="77777777" w:rsidR="0061204A" w:rsidRPr="00DC73F3" w:rsidRDefault="0061204A">
      <w:pPr>
        <w:rPr>
          <w:sz w:val="26"/>
          <w:szCs w:val="26"/>
        </w:rPr>
      </w:pPr>
    </w:p>
    <w:p w14:paraId="1AAA60C1" w14:textId="72A793F5" w:rsidR="0061204A" w:rsidRPr="00DC73F3" w:rsidRDefault="00000000" w:rsidP="00DC73F3">
      <w:pPr xmlns:w="http://schemas.openxmlformats.org/wordprocessingml/2006/main">
        <w:rPr>
          <w:sz w:val="26"/>
          <w:szCs w:val="26"/>
        </w:rPr>
      </w:pPr>
      <w:r xmlns:w="http://schemas.openxmlformats.org/wordprocessingml/2006/main" w:rsidRPr="00DC73F3">
        <w:rPr>
          <w:rFonts w:ascii="Calibri" w:eastAsia="Calibri" w:hAnsi="Calibri" w:cs="Calibri"/>
          <w:sz w:val="26"/>
          <w:szCs w:val="26"/>
        </w:rPr>
        <w:t xml:space="preserve">Espero que eso ayude a ilustrar algunos de los principios de los que hablamos en términos de estudio de libros. </w:t>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Pr>
          <w:rFonts w:ascii="Calibri" w:eastAsia="Calibri" w:hAnsi="Calibri" w:cs="Calibri"/>
          <w:sz w:val="26"/>
          <w:szCs w:val="26"/>
        </w:rPr>
        <w:br xmlns:w="http://schemas.openxmlformats.org/wordprocessingml/2006/main"/>
      </w:r>
      <w:r xmlns:w="http://schemas.openxmlformats.org/wordprocessingml/2006/main" w:rsidR="00DC73F3" w:rsidRPr="00DC73F3">
        <w:rPr>
          <w:rFonts w:ascii="Calibri" w:eastAsia="Calibri" w:hAnsi="Calibri" w:cs="Calibri"/>
          <w:sz w:val="26"/>
          <w:szCs w:val="26"/>
        </w:rPr>
        <w:t xml:space="preserve">Este es el Dr. David Bower en su enseñanza sobre el estudio bíblico inductivo. Esta es la sesión 8, Estudio del libro, Jude.</w:t>
      </w:r>
      <w:r xmlns:w="http://schemas.openxmlformats.org/wordprocessingml/2006/main" w:rsidR="00DC73F3" w:rsidRPr="00DC73F3">
        <w:rPr>
          <w:rFonts w:ascii="Calibri" w:eastAsia="Calibri" w:hAnsi="Calibri" w:cs="Calibri"/>
          <w:sz w:val="26"/>
          <w:szCs w:val="26"/>
        </w:rPr>
        <w:br xmlns:w="http://schemas.openxmlformats.org/wordprocessingml/2006/main"/>
      </w:r>
    </w:p>
    <w:sectPr w:rsidR="0061204A" w:rsidRPr="00DC73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B861" w14:textId="77777777" w:rsidR="006A6A03" w:rsidRDefault="006A6A03" w:rsidP="00DC73F3">
      <w:r>
        <w:separator/>
      </w:r>
    </w:p>
  </w:endnote>
  <w:endnote w:type="continuationSeparator" w:id="0">
    <w:p w14:paraId="0312CF00" w14:textId="77777777" w:rsidR="006A6A03" w:rsidRDefault="006A6A03" w:rsidP="00D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546A" w14:textId="77777777" w:rsidR="006A6A03" w:rsidRDefault="006A6A03" w:rsidP="00DC73F3">
      <w:r>
        <w:separator/>
      </w:r>
    </w:p>
  </w:footnote>
  <w:footnote w:type="continuationSeparator" w:id="0">
    <w:p w14:paraId="293A8611" w14:textId="77777777" w:rsidR="006A6A03" w:rsidRDefault="006A6A03" w:rsidP="00DC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431622"/>
      <w:docPartObj>
        <w:docPartGallery w:val="Page Numbers (Top of Page)"/>
        <w:docPartUnique/>
      </w:docPartObj>
    </w:sdtPr>
    <w:sdtEndPr>
      <w:rPr>
        <w:noProof/>
      </w:rPr>
    </w:sdtEndPr>
    <w:sdtContent>
      <w:p w14:paraId="405BC5D7" w14:textId="5909136A" w:rsidR="00DC73F3" w:rsidRDefault="00DC73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73A747" w14:textId="77777777" w:rsidR="00DC73F3" w:rsidRDefault="00DC7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2"/>
    <w:multiLevelType w:val="hybridMultilevel"/>
    <w:tmpl w:val="A68EFF44"/>
    <w:lvl w:ilvl="0" w:tplc="6E180E86">
      <w:start w:val="1"/>
      <w:numFmt w:val="bullet"/>
      <w:lvlText w:val="●"/>
      <w:lvlJc w:val="left"/>
      <w:pPr>
        <w:ind w:left="720" w:hanging="360"/>
      </w:pPr>
    </w:lvl>
    <w:lvl w:ilvl="1" w:tplc="68B428F6">
      <w:start w:val="1"/>
      <w:numFmt w:val="bullet"/>
      <w:lvlText w:val="○"/>
      <w:lvlJc w:val="left"/>
      <w:pPr>
        <w:ind w:left="1440" w:hanging="360"/>
      </w:pPr>
    </w:lvl>
    <w:lvl w:ilvl="2" w:tplc="AC04AA8A">
      <w:start w:val="1"/>
      <w:numFmt w:val="bullet"/>
      <w:lvlText w:val="■"/>
      <w:lvlJc w:val="left"/>
      <w:pPr>
        <w:ind w:left="2160" w:hanging="360"/>
      </w:pPr>
    </w:lvl>
    <w:lvl w:ilvl="3" w:tplc="14F08246">
      <w:start w:val="1"/>
      <w:numFmt w:val="bullet"/>
      <w:lvlText w:val="●"/>
      <w:lvlJc w:val="left"/>
      <w:pPr>
        <w:ind w:left="2880" w:hanging="360"/>
      </w:pPr>
    </w:lvl>
    <w:lvl w:ilvl="4" w:tplc="4D96DA8C">
      <w:start w:val="1"/>
      <w:numFmt w:val="bullet"/>
      <w:lvlText w:val="○"/>
      <w:lvlJc w:val="left"/>
      <w:pPr>
        <w:ind w:left="3600" w:hanging="360"/>
      </w:pPr>
    </w:lvl>
    <w:lvl w:ilvl="5" w:tplc="D7E2871C">
      <w:start w:val="1"/>
      <w:numFmt w:val="bullet"/>
      <w:lvlText w:val="■"/>
      <w:lvlJc w:val="left"/>
      <w:pPr>
        <w:ind w:left="4320" w:hanging="360"/>
      </w:pPr>
    </w:lvl>
    <w:lvl w:ilvl="6" w:tplc="D444E052">
      <w:start w:val="1"/>
      <w:numFmt w:val="bullet"/>
      <w:lvlText w:val="●"/>
      <w:lvlJc w:val="left"/>
      <w:pPr>
        <w:ind w:left="5040" w:hanging="360"/>
      </w:pPr>
    </w:lvl>
    <w:lvl w:ilvl="7" w:tplc="3ED04242">
      <w:start w:val="1"/>
      <w:numFmt w:val="bullet"/>
      <w:lvlText w:val="●"/>
      <w:lvlJc w:val="left"/>
      <w:pPr>
        <w:ind w:left="5760" w:hanging="360"/>
      </w:pPr>
    </w:lvl>
    <w:lvl w:ilvl="8" w:tplc="5F6AEA58">
      <w:start w:val="1"/>
      <w:numFmt w:val="bullet"/>
      <w:lvlText w:val="●"/>
      <w:lvlJc w:val="left"/>
      <w:pPr>
        <w:ind w:left="6480" w:hanging="360"/>
      </w:pPr>
    </w:lvl>
  </w:abstractNum>
  <w:num w:numId="1" w16cid:durableId="505049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4A"/>
    <w:rsid w:val="005C4680"/>
    <w:rsid w:val="0061204A"/>
    <w:rsid w:val="006A6A03"/>
    <w:rsid w:val="00CC3672"/>
    <w:rsid w:val="00DC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D158"/>
  <w15:docId w15:val="{F698B4DD-A184-4330-85E2-AC71DF0C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C73F3"/>
    <w:pPr>
      <w:tabs>
        <w:tab w:val="center" w:pos="4680"/>
        <w:tab w:val="right" w:pos="9360"/>
      </w:tabs>
    </w:pPr>
  </w:style>
  <w:style w:type="character" w:customStyle="1" w:styleId="HeaderChar">
    <w:name w:val="Header Char"/>
    <w:basedOn w:val="DefaultParagraphFont"/>
    <w:link w:val="Header"/>
    <w:uiPriority w:val="99"/>
    <w:rsid w:val="00DC73F3"/>
  </w:style>
  <w:style w:type="paragraph" w:styleId="Footer">
    <w:name w:val="footer"/>
    <w:basedOn w:val="Normal"/>
    <w:link w:val="FooterChar"/>
    <w:uiPriority w:val="99"/>
    <w:unhideWhenUsed/>
    <w:rsid w:val="00DC73F3"/>
    <w:pPr>
      <w:tabs>
        <w:tab w:val="center" w:pos="4680"/>
        <w:tab w:val="right" w:pos="9360"/>
      </w:tabs>
    </w:pPr>
  </w:style>
  <w:style w:type="character" w:customStyle="1" w:styleId="FooterChar">
    <w:name w:val="Footer Char"/>
    <w:basedOn w:val="DefaultParagraphFont"/>
    <w:link w:val="Footer"/>
    <w:uiPriority w:val="99"/>
    <w:rsid w:val="00DC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7471</Words>
  <Characters>35013</Characters>
  <Application>Microsoft Office Word</Application>
  <DocSecurity>0</DocSecurity>
  <Lines>652</Lines>
  <Paragraphs>94</Paragraphs>
  <ScaleCrop>false</ScaleCrop>
  <HeadingPairs>
    <vt:vector size="2" baseType="variant">
      <vt:variant>
        <vt:lpstr>Title</vt:lpstr>
      </vt:variant>
      <vt:variant>
        <vt:i4>1</vt:i4>
      </vt:variant>
    </vt:vector>
  </HeadingPairs>
  <TitlesOfParts>
    <vt:vector size="1" baseType="lpstr">
      <vt:lpstr>Bauer Inductive Bible Study Lecture08</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Lecture08</dc:title>
  <dc:creator>TurboScribe.ai</dc:creator>
  <cp:lastModifiedBy>Ted Hildebrandt</cp:lastModifiedBy>
  <cp:revision>4</cp:revision>
  <dcterms:created xsi:type="dcterms:W3CDTF">2024-02-04T18:54:00Z</dcterms:created>
  <dcterms:modified xsi:type="dcterms:W3CDTF">2024-04-06T20:36:00Z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5e4a4cf37919851049ed819b32cca3f1ee06791483ff7a6abad12f3172df361e</vt:lpwstr>
  </property>
</Properties>
</file>