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BAF0" w14:textId="73C9F200" w:rsidR="00B10C65" w:rsidRPr="00106A48" w:rsidRDefault="00106A48" w:rsidP="00106A4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06A48">
        <w:rPr>
          <w:rFonts w:ascii="Calibri" w:eastAsia="Calibri" w:hAnsi="Calibri" w:cs="Calibri"/>
          <w:b/>
          <w:bCs/>
          <w:sz w:val="40"/>
          <w:szCs w:val="40"/>
        </w:rPr>
        <w:t xml:space="preserve">David Bauer 博士，归纳圣经学习，第 12 讲，</w:t>
      </w:r>
    </w:p>
    <w:p w14:paraId="69B39955" w14:textId="5326744A" w:rsidR="00106A48" w:rsidRPr="00106A48" w:rsidRDefault="00106A48" w:rsidP="00106A48">
      <w:pPr xmlns:w="http://schemas.openxmlformats.org/wordprocessingml/2006/main">
        <w:jc w:val="center"/>
        <w:rPr>
          <w:sz w:val="40"/>
          <w:szCs w:val="40"/>
        </w:rPr>
      </w:pPr>
      <w:r xmlns:w="http://schemas.openxmlformats.org/wordprocessingml/2006/main" w:rsidRPr="00106A48">
        <w:rPr>
          <w:rFonts w:ascii="Calibri" w:eastAsia="Calibri" w:hAnsi="Calibri" w:cs="Calibri"/>
          <w:b/>
          <w:bCs/>
          <w:sz w:val="40"/>
          <w:szCs w:val="40"/>
        </w:rPr>
        <w:t xml:space="preserve">马太福音 6:25-33 的详细分析</w:t>
      </w:r>
    </w:p>
    <w:p w14:paraId="0610048E" w14:textId="40C28D28" w:rsidR="00106A48" w:rsidRPr="00106A48" w:rsidRDefault="00106A48" w:rsidP="00106A48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06A48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2024 大卫·鲍尔和特德·希尔德布兰特</w:t>
      </w:r>
    </w:p>
    <w:p w14:paraId="111CC26A" w14:textId="77777777" w:rsidR="00106A48" w:rsidRPr="00106A48" w:rsidRDefault="00106A48">
      <w:pPr>
        <w:rPr>
          <w:rFonts w:ascii="Calibri" w:eastAsia="Calibri" w:hAnsi="Calibri" w:cs="Calibri"/>
          <w:sz w:val="26"/>
          <w:szCs w:val="26"/>
        </w:rPr>
      </w:pPr>
    </w:p>
    <w:p w14:paraId="5905C8B9" w14:textId="56FA15E2" w:rsidR="00106A48" w:rsidRPr="00106A48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这是大卫·鲍尔博士在他的归纳圣经学习教学中。这是第 12 节，详细分析，马太福音 6:25-33，段落大纲、上下文联系和逻辑标签。</w:t>
      </w:r>
    </w:p>
    <w:p w14:paraId="655678E9" w14:textId="77777777" w:rsidR="00106A48" w:rsidRPr="00106A48" w:rsidRDefault="00106A48">
      <w:pPr>
        <w:rPr>
          <w:rFonts w:ascii="Calibri" w:eastAsia="Calibri" w:hAnsi="Calibri" w:cs="Calibri"/>
          <w:sz w:val="26"/>
          <w:szCs w:val="26"/>
        </w:rPr>
      </w:pPr>
    </w:p>
    <w:p w14:paraId="41DD7097" w14:textId="4DF2593E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好的，我们想继续看看第二种选择，以集中观察各个段落。</w:t>
      </w:r>
    </w:p>
    <w:p w14:paraId="67351DCE" w14:textId="77777777" w:rsidR="00B10C65" w:rsidRPr="00106A48" w:rsidRDefault="00B10C65">
      <w:pPr>
        <w:rPr>
          <w:sz w:val="26"/>
          <w:szCs w:val="26"/>
        </w:rPr>
      </w:pPr>
    </w:p>
    <w:p w14:paraId="7BC55694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我们提到了第一种可能，就是详细观察。第二种可能性是详细的分析或思维流程，这实际上涉及段落的大纲。问题在于概述该段落并特别注意上下文联系、结构关系和逻辑标签。</w:t>
      </w:r>
    </w:p>
    <w:p w14:paraId="5C975770" w14:textId="77777777" w:rsidR="00B10C65" w:rsidRPr="00106A48" w:rsidRDefault="00B10C65">
      <w:pPr>
        <w:rPr>
          <w:sz w:val="26"/>
          <w:szCs w:val="26"/>
        </w:rPr>
      </w:pPr>
    </w:p>
    <w:p w14:paraId="35023E47" w14:textId="58187000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这是我能描述它的最好方式。强调上下文联系、结构关系、逻辑标签或逻辑标题等的段落大纲。我认为，如果我们进行详细分析，首先对我们正在观察的段落与其直接上下文的关系进行观察，这是有帮助的。</w:t>
      </w:r>
    </w:p>
    <w:p w14:paraId="321BF46C" w14:textId="77777777" w:rsidR="00B10C65" w:rsidRPr="00106A48" w:rsidRDefault="00B10C65">
      <w:pPr>
        <w:rPr>
          <w:sz w:val="26"/>
          <w:szCs w:val="26"/>
        </w:rPr>
      </w:pPr>
    </w:p>
    <w:p w14:paraId="757CA9C6" w14:textId="15F15CB6" w:rsidR="00B10C65" w:rsidRPr="00106A48" w:rsidRDefault="00106A4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一张草稿纸上记下该段落的总体结构。你可以做一些类似于对段落进行调查的事情，记下主要单元、子单元和主要结构关系，然后转到确定的第一个主要单元并找到其主要部分和细分，并将每个细分分解为越来越小、更具体的组成部分。在此过程中，建议并分配适当的逻辑标签，识别结构关系，并注意上下文联系。</w:t>
      </w:r>
    </w:p>
    <w:p w14:paraId="4A8A0944" w14:textId="77777777" w:rsidR="00B10C65" w:rsidRPr="00106A48" w:rsidRDefault="00B10C65">
      <w:pPr>
        <w:rPr>
          <w:sz w:val="26"/>
          <w:szCs w:val="26"/>
        </w:rPr>
      </w:pPr>
    </w:p>
    <w:p w14:paraId="2C9244C1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对您确定的每个其他主要单元遵循相同的过程，并记下文章的主要统一主题以及子主题，并观察子主题如何贡献、扩展或支持主主题。我会指出您在详细分析后出现的主要解释性问题。现在，当您处理较长的段落时，这尤其有用，因为当然，要进行详细的观察是非常困难的，就像我们对雅各书 1、5 到 8 章的整个片段所做的那样。</w:t>
      </w:r>
    </w:p>
    <w:p w14:paraId="02646BCC" w14:textId="77777777" w:rsidR="00B10C65" w:rsidRPr="00106A48" w:rsidRDefault="00B10C65">
      <w:pPr>
        <w:rPr>
          <w:sz w:val="26"/>
          <w:szCs w:val="26"/>
        </w:rPr>
      </w:pPr>
    </w:p>
    <w:p w14:paraId="61880FC1" w14:textId="4D2F9032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这需要很多时间。因此，您确实能够进行详细的分析，这是对较长段落的更具选择性的观察。而且，它也是有帮助的，特别是在话语材料中，在逻辑论证中，因为它确实涉及追踪思想，追踪思想的流动，这当然是话语材料绝对必要和核心的。</w:t>
      </w:r>
    </w:p>
    <w:p w14:paraId="3BD1441F" w14:textId="77777777" w:rsidR="00B10C65" w:rsidRPr="00106A48" w:rsidRDefault="00B10C65">
      <w:pPr>
        <w:rPr>
          <w:sz w:val="26"/>
          <w:szCs w:val="26"/>
        </w:rPr>
      </w:pPr>
    </w:p>
    <w:p w14:paraId="662F1E0B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现在，我认为描述真正详细分析的最佳方式不是通过抽象地谈论它，而是通过对段落进行实际的详细分析。在这里，我想请大家注意马太福音第 6 章 25 至 33 节。马太福音 6 章 25 至 33 节。</w:t>
      </w:r>
    </w:p>
    <w:p w14:paraId="38A08275" w14:textId="77777777" w:rsidR="00B10C65" w:rsidRPr="00106A48" w:rsidRDefault="00B10C65">
      <w:pPr>
        <w:rPr>
          <w:sz w:val="26"/>
          <w:szCs w:val="26"/>
        </w:rPr>
      </w:pPr>
    </w:p>
    <w:p w14:paraId="00B9A304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好吧，只要提醒我们自己我们这里有什么。所以我告诉你们，不要为生命忧虑吃什么、喝什么；也不要为身体忧虑穿什么。生命不胜于饮食，身体不胜于衣吗？你看天上的飞鸟，它们不种，也不收割，也不积蓄在仓里，你们的天父却养活它们。</w:t>
      </w:r>
    </w:p>
    <w:p w14:paraId="6CAF8221" w14:textId="77777777" w:rsidR="00B10C65" w:rsidRPr="00106A48" w:rsidRDefault="00B10C65">
      <w:pPr>
        <w:rPr>
          <w:sz w:val="26"/>
          <w:szCs w:val="26"/>
        </w:rPr>
      </w:pPr>
    </w:p>
    <w:p w14:paraId="71778585" w14:textId="77777777" w:rsidR="00106A48" w:rsidRDefault="00000000" w:rsidP="00106A48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难道你不比他们更有价值吗？你们谁能因忧虑而使寿命增加一肘呢？你为什么担心衣服？想想田野里的百合花，它们是如何生长的，它们既不劳作，也不纺织。然而我告诉你们，即使所罗门在他最荣耀的时候，也没有像这些人那样打扮。小信的人哪，野地里的草今天还活着，明天就丢在炉里，神尚且给它们这样的妆饰，何况你们呢？所以，不要忧虑说：吃</w:t>
      </w:r>
      <w:proofErr xmlns:w="http://schemas.openxmlformats.org/wordprocessingml/2006/main" w:type="gramStart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什么</w:t>
      </w:r>
      <w:proofErr xmlns:w="http://schemas.openxmlformats.org/wordprocessingml/2006/main" w:type="gramEnd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、喝什么、穿什么？因为外邦人寻求这一切的事，你们的天父知道你们这一切都需要。但首先寻求他的国和他的义，所有这些都将成为你的。</w:t>
      </w:r>
    </w:p>
    <w:p w14:paraId="64859053" w14:textId="77777777" w:rsidR="00106A48" w:rsidRDefault="00106A48" w:rsidP="00106A48">
      <w:pPr>
        <w:rPr>
          <w:rFonts w:ascii="Calibri" w:eastAsia="Calibri" w:hAnsi="Calibri" w:cs="Calibri"/>
          <w:sz w:val="26"/>
          <w:szCs w:val="26"/>
        </w:rPr>
      </w:pPr>
    </w:p>
    <w:p w14:paraId="2C69E678" w14:textId="114A254C" w:rsidR="00B10C65" w:rsidRPr="00106A48" w:rsidRDefault="00000000" w:rsidP="00106A4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现在，这基本上是段落的轮廓，所以我们首先注意段落的整体结构，段落的主要单元。当你退后一步，从整体上看这段经文时，你会注意到这里的段落以劝告开始和结束。</w:t>
      </w:r>
    </w:p>
    <w:p w14:paraId="75BB4875" w14:textId="77777777" w:rsidR="00B10C65" w:rsidRPr="00106A48" w:rsidRDefault="00B10C65">
      <w:pPr>
        <w:rPr>
          <w:sz w:val="26"/>
          <w:szCs w:val="26"/>
        </w:rPr>
      </w:pPr>
    </w:p>
    <w:p w14:paraId="2CD7998E" w14:textId="30D0241F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第25节：</w:t>
      </w:r>
      <w:proofErr xmlns:w="http://schemas.openxmlformats.org/wordprocessingml/2006/main" w:type="gramStart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我告诉你们，不要为生命忧虑吃什么，喝什么，为身体忧虑穿什么。然后在三十一节至三十三节，所以不要忧虑说，吃</w:t>
      </w:r>
      <w:proofErr xmlns:w="http://schemas.openxmlformats.org/wordprocessingml/2006/main" w:type="gramStart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什么</w:t>
      </w:r>
      <w:proofErr xmlns:w="http://schemas.openxmlformats.org/wordprocessingml/2006/main" w:type="gramEnd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，喝什么，穿什么？因为外邦人寻求这一切的事，你们的天父知道你们这一切都需要。但首先寻求他的国和他的义，所有这些都将成为你的。</w:t>
      </w:r>
    </w:p>
    <w:p w14:paraId="662AA989" w14:textId="77777777" w:rsidR="00B10C65" w:rsidRPr="00106A48" w:rsidRDefault="00B10C65">
      <w:pPr>
        <w:rPr>
          <w:sz w:val="26"/>
          <w:szCs w:val="26"/>
        </w:rPr>
      </w:pPr>
    </w:p>
    <w:p w14:paraId="0DB6DB84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因此，我们在这里注意到他以初始命令开始并以最终命令结束。以初始命令开始，以最终命令结束。在中间材料中，他以最终命令开始，以最终命令结束。</w:t>
      </w:r>
    </w:p>
    <w:p w14:paraId="3B101C43" w14:textId="77777777" w:rsidR="00B10C65" w:rsidRPr="00106A48" w:rsidRDefault="00B10C65">
      <w:pPr>
        <w:rPr>
          <w:sz w:val="26"/>
          <w:szCs w:val="26"/>
        </w:rPr>
      </w:pPr>
    </w:p>
    <w:p w14:paraId="741910DA" w14:textId="3C068A69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你实际上有理由遵守第 25 节的命令和第 31 节的命令。所以，你有命令，这实际上涉及，嗯，他们有命令，并且你有理由为什么应该遵守这个命令。我在这里写得更清楚一些。</w:t>
      </w:r>
    </w:p>
    <w:p w14:paraId="00A86539" w14:textId="77777777" w:rsidR="00B10C65" w:rsidRPr="00106A48" w:rsidRDefault="00B10C65">
      <w:pPr>
        <w:rPr>
          <w:sz w:val="26"/>
          <w:szCs w:val="26"/>
        </w:rPr>
      </w:pPr>
    </w:p>
    <w:p w14:paraId="573FF015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应该服从命令的原因，然后是最终的命令。现在，您知道，当您有一个命令，后面跟着应该遵守该命令的原因，然后是进一步的命令时，您就可以从结果到原因到结果。这涉及到劝告的实质性，然后你就有了证实。</w:t>
      </w:r>
    </w:p>
    <w:p w14:paraId="4AEA2E32" w14:textId="77777777" w:rsidR="00B10C65" w:rsidRPr="00106A48" w:rsidRDefault="00B10C65">
      <w:pPr>
        <w:rPr>
          <w:sz w:val="26"/>
          <w:szCs w:val="26"/>
        </w:rPr>
      </w:pPr>
    </w:p>
    <w:p w14:paraId="14FB0DEE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你之所以应该这样做就是因为这个。我说你应该这样做，正因为如此，所以你应该这样做。所以，这证实了，这证实了第 35 节、第 25 节中的命令，这导致了第 31 节到第 33 节中的最终命令。</w:t>
      </w:r>
    </w:p>
    <w:p w14:paraId="7E522E29" w14:textId="77777777" w:rsidR="00B10C65" w:rsidRPr="00106A48" w:rsidRDefault="00B10C65">
      <w:pPr>
        <w:rPr>
          <w:sz w:val="26"/>
          <w:szCs w:val="26"/>
        </w:rPr>
      </w:pPr>
    </w:p>
    <w:p w14:paraId="31C1DEC5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现在，我们还注意到，在第 25 节的命令中，他谈到了两个领域，或者说两个领域。所以我告诉你们，不要为生命忧虑吃什么、喝什么；也不要为身体忧虑穿什么。注意，生活、吃、喝、身、穿。</w:t>
      </w:r>
    </w:p>
    <w:p w14:paraId="758BF96A" w14:textId="77777777" w:rsidR="00B10C65" w:rsidRPr="00106A48" w:rsidRDefault="00B10C65">
      <w:pPr>
        <w:rPr>
          <w:sz w:val="26"/>
          <w:szCs w:val="26"/>
        </w:rPr>
      </w:pPr>
    </w:p>
    <w:p w14:paraId="15EC4D26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在三十一节至三十三节里，你们有同样的东西，同样的两个范围。所以，不要忧虑说，我们吃什么，我们该喝什么，或者我们该穿什么。那么你也会在这里注意到，在经文中，中间的经文，第 26 节到第 30 节，给出了为什么应该遵守这些命令的原因，他实际上扩展了他在《圣经》中以更一般的方式提到的每个领域。第25节和第31至33节的劝告。</w:t>
      </w:r>
    </w:p>
    <w:p w14:paraId="2558652D" w14:textId="77777777" w:rsidR="00B10C65" w:rsidRPr="00106A48" w:rsidRDefault="00B10C65">
      <w:pPr>
        <w:rPr>
          <w:sz w:val="26"/>
          <w:szCs w:val="26"/>
        </w:rPr>
      </w:pPr>
    </w:p>
    <w:p w14:paraId="4B2E35EE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第 26 节扩展了对生命的普遍提及，即不要为你的生命忧虑，吃什么，喝什么。你看天上的飞鸟，它们不种，也不收，也不积蓄在仓里，然而你们的天父喂养他们。难道你不比他们更有价值吗？第 28 至 30 节进一步阐述了身体的含义，即你应该穿什么。</w:t>
      </w:r>
    </w:p>
    <w:p w14:paraId="46D7C959" w14:textId="77777777" w:rsidR="00B10C65" w:rsidRPr="00106A48" w:rsidRDefault="00B10C65">
      <w:pPr>
        <w:rPr>
          <w:sz w:val="26"/>
          <w:szCs w:val="26"/>
        </w:rPr>
      </w:pPr>
    </w:p>
    <w:p w14:paraId="5F5425A9" w14:textId="0ACEEAEE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你为什么担心衣服？想想田野里的百合花，它们是如何生长的，它们既不劳作，也不纺纱，然而我告诉你们，即使所罗门在他最荣耀的时候，也没有像其中一朵那样打扮。小信的人哪，野地里的草今天还活着，明天就丢在炉里，神尚且给它们这样的妆饰，何况你们呢？因此，这里不仅是从结果到原因再到结果的运动，而且是从一般到特殊到一般的运动。他以一般的方式介绍了关于生活的焦虑，你应该吃什么和喝什么，然后他在第 26 节中对此进行了扩展。</w:t>
      </w:r>
    </w:p>
    <w:p w14:paraId="3A35A56D" w14:textId="77777777" w:rsidR="00B10C65" w:rsidRPr="00106A48" w:rsidRDefault="00B10C65">
      <w:pPr>
        <w:rPr>
          <w:sz w:val="26"/>
          <w:szCs w:val="26"/>
        </w:rPr>
      </w:pPr>
    </w:p>
    <w:p w14:paraId="3718290E" w14:textId="3F1773DE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他在第 25 节中笼统地提到了焦虑，对身体、你应该穿什么的焦虑，他在第 28 节到第 30 节中扩展了这一方面。现在我们已经有了大致的轮廓，不是吗？的通道。让我们继续注意第 25 节本身是如何分解的。</w:t>
      </w:r>
    </w:p>
    <w:p w14:paraId="34EBCB7D" w14:textId="77777777" w:rsidR="00B10C65" w:rsidRPr="00106A48" w:rsidRDefault="00B10C65">
      <w:pPr>
        <w:rPr>
          <w:sz w:val="26"/>
          <w:szCs w:val="26"/>
        </w:rPr>
      </w:pPr>
    </w:p>
    <w:p w14:paraId="54EA463D" w14:textId="534AE379" w:rsidR="00B10C65" w:rsidRPr="00106A48" w:rsidRDefault="00106A4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所以</w:t>
      </w:r>
      <w:r xmlns:w="http://schemas.openxmlformats.org/wordprocessingml/2006/main" w:rsidR="00000000" w:rsidRPr="00106A48">
        <w:rPr>
          <w:rFonts w:ascii="Calibri" w:eastAsia="Calibri" w:hAnsi="Calibri" w:cs="Calibri"/>
          <w:sz w:val="26"/>
          <w:szCs w:val="26"/>
        </w:rPr>
        <w:t xml:space="preserve">我告诉你，顺便说一下，这是一个介绍性的说法，但我们暂时不谈这个，不要为你的生活忧虑，你吃什么，你该喝什么，也不要为你的生活忧虑。你所穿的身体并不比食物更重要，身体也不比衣服更重要。这里要做的事情是做一些类似于对经文的调查之类的事情。诗句如何分解？这节经文的主要断点在哪里？整节经文的结构关系是什么？好吧，你注意到我们这里实际上有两个句子，所以很自然地认为主要的中断将出现在第一句和第二句之间。</w:t>
      </w:r>
    </w:p>
    <w:p w14:paraId="3A95651B" w14:textId="77777777" w:rsidR="00B10C65" w:rsidRPr="00106A48" w:rsidRDefault="00B10C65">
      <w:pPr>
        <w:rPr>
          <w:sz w:val="26"/>
          <w:szCs w:val="26"/>
        </w:rPr>
      </w:pPr>
    </w:p>
    <w:p w14:paraId="10549993" w14:textId="7B05761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不要为你的生命忧虑，你要吃什么，你要喝什么，不要为你的身体忧虑，你要穿什么，然后你就有了第二句话，这实际上是一个反问句的形式。这是一个问题，但这不是一个真正的问题。也就是说，耶稣寻求的不是一个问题的答案，而是一个以问题形式的宣告。</w:t>
      </w:r>
    </w:p>
    <w:p w14:paraId="18944AF0" w14:textId="77777777" w:rsidR="00B10C65" w:rsidRPr="00106A48" w:rsidRDefault="00B10C65">
      <w:pPr>
        <w:rPr>
          <w:sz w:val="26"/>
          <w:szCs w:val="26"/>
        </w:rPr>
      </w:pPr>
    </w:p>
    <w:p w14:paraId="0C0B84F3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生命不胜于饮食，身体不胜于衣吗？实际上你可以这样重述。生命不仅仅是食物，不是吗？身体不仅仅是衣服，不是吗？所以，很明显，这就是第 25 节的两个部分。它的开头非常清楚，顺便说一句，第一句话是命令的形式。</w:t>
      </w:r>
    </w:p>
    <w:p w14:paraId="30F814C0" w14:textId="77777777" w:rsidR="00B10C65" w:rsidRPr="00106A48" w:rsidRDefault="00B10C65">
      <w:pPr>
        <w:rPr>
          <w:sz w:val="26"/>
          <w:szCs w:val="26"/>
        </w:rPr>
      </w:pPr>
    </w:p>
    <w:p w14:paraId="3840E59D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它以劝告的形式出现。这是势在必行的。不要为你的生活忧虑。</w:t>
      </w:r>
    </w:p>
    <w:p w14:paraId="2CB58609" w14:textId="77777777" w:rsidR="00B10C65" w:rsidRPr="00106A48" w:rsidRDefault="00B10C65">
      <w:pPr>
        <w:rPr>
          <w:sz w:val="26"/>
          <w:szCs w:val="26"/>
        </w:rPr>
      </w:pPr>
    </w:p>
    <w:p w14:paraId="4AE3E47B" w14:textId="0C892C28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因此，他实际上是从第 25 节上半节的劝告开始的。这里是劝勉、命令，第25节a节，然后第25节b节中的陈述是指示性的，我们强烈怀疑它可能证实第25节a节中的劝告。他们可能会这样说：我之所以说你不要为你的生命忧虑吃什么、喝什么，也不要为你的身体忧虑穿什么，是因为生命比生命更重要。食物和身体比衣服更重要。</w:t>
      </w:r>
    </w:p>
    <w:p w14:paraId="23C11B07" w14:textId="77777777" w:rsidR="00B10C65" w:rsidRPr="00106A48" w:rsidRDefault="00B10C65">
      <w:pPr>
        <w:rPr>
          <w:sz w:val="26"/>
          <w:szCs w:val="26"/>
        </w:rPr>
      </w:pPr>
    </w:p>
    <w:p w14:paraId="423694F0" w14:textId="294DCA92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因此，我们至少会建议你在第 25 节 b 节中了解为什么应该在第 25 节 a 节中遵守这一劝告，当然，这将涉及劝告的证实。现在，让我们稍微分解一下这个劝告。我们已经注意到，这里实际上有两个领域，生命领域和身体领域。</w:t>
      </w:r>
    </w:p>
    <w:p w14:paraId="42FC9A46" w14:textId="77777777" w:rsidR="00B10C65" w:rsidRPr="00106A48" w:rsidRDefault="00B10C65">
      <w:pPr>
        <w:rPr>
          <w:sz w:val="26"/>
          <w:szCs w:val="26"/>
        </w:rPr>
      </w:pPr>
    </w:p>
    <w:p w14:paraId="6FB73629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不要为你的生命忧虑，他会进一步详细说明你该吃什么、该喝什么，也不要为你的身体忧虑、该穿什么、该穿什么。现在，让我们暂停一下并思考一下。请注意，这里有两个领域，生命的领域，你应该吃什么或你应该喝什么，涉及摄取、摄取。</w:t>
      </w:r>
    </w:p>
    <w:p w14:paraId="62A5AEB7" w14:textId="77777777" w:rsidR="00B10C65" w:rsidRPr="00106A48" w:rsidRDefault="00B10C65">
      <w:pPr>
        <w:rPr>
          <w:sz w:val="26"/>
          <w:szCs w:val="26"/>
        </w:rPr>
      </w:pPr>
    </w:p>
    <w:p w14:paraId="092C8B02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也就是说，你往身体里放的东西，在身体里面。它是身体内部的，这是一个逻辑观察，而你穿的衣服涉及你在</w:t>
      </w: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身体外部穿的东西，即身体外部的东西。无论是内在的需要还是外在的身体需要，这都会，当然那是完整的，那是整体的，那是包罗万象的。</w:t>
      </w:r>
    </w:p>
    <w:p w14:paraId="0CDD8E1E" w14:textId="77777777" w:rsidR="00B10C65" w:rsidRPr="00106A48" w:rsidRDefault="00B10C65">
      <w:pPr>
        <w:rPr>
          <w:sz w:val="26"/>
          <w:szCs w:val="26"/>
        </w:rPr>
      </w:pPr>
    </w:p>
    <w:p w14:paraId="2AA1C5D4" w14:textId="2F9B010D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身体内部，身体外部，内部需要，外部需要。换句话说，包容的范围，所有的需求，包容性。现在，正如我所说，第 25 节可以在指示性、证实第 25a 节中，而这实际上是根据，再次，根据对比的重现，你拥有这两个相同的领域而构建的。</w:t>
      </w:r>
    </w:p>
    <w:p w14:paraId="1B2F20F2" w14:textId="77777777" w:rsidR="00B10C65" w:rsidRPr="00106A48" w:rsidRDefault="00B10C65">
      <w:pPr>
        <w:rPr>
          <w:sz w:val="26"/>
          <w:szCs w:val="26"/>
        </w:rPr>
      </w:pPr>
    </w:p>
    <w:p w14:paraId="7A0FAFF7" w14:textId="0C5F1C52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生命不比食物更重要吗？当你有多个时，这就涉及到程度的对比。生命不胜于饮食，身体不胜于衣吗？因此，他说，生命不仅仅是食物，身体</w:t>
      </w:r>
      <w:proofErr xmlns:w="http://schemas.openxmlformats.org/wordprocessingml/2006/main" w:type="gramStart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不仅仅是</w:t>
      </w:r>
      <w:proofErr xmlns:w="http://schemas.openxmlformats.org/wordprocessingml/2006/main" w:type="gramEnd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衣服。同样，在每种情况下，你所拥有的都是程度的对比。</w:t>
      </w:r>
    </w:p>
    <w:p w14:paraId="46DE7E95" w14:textId="77777777" w:rsidR="00B10C65" w:rsidRPr="00106A48" w:rsidRDefault="00B10C65">
      <w:pPr>
        <w:rPr>
          <w:sz w:val="26"/>
          <w:szCs w:val="26"/>
        </w:rPr>
      </w:pPr>
    </w:p>
    <w:p w14:paraId="60AAEAAD" w14:textId="7C0BFC1F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生活与食物不同，它不仅仅是食物。身体与衣服不同之处在于它不仅仅是衣服。当然，现在我们必须小心，不要在这个阶段陷入过早的解释，而是要理解这里的证实，特别是考虑到他接下来所说的有关上帝和上帝的供应的内容，他在这里可能想说的是，创造生命的上帝完全有能力为他所创造的生命提供食物。</w:t>
      </w:r>
    </w:p>
    <w:p w14:paraId="17F9D2CE" w14:textId="77777777" w:rsidR="00B10C65" w:rsidRPr="00106A48" w:rsidRDefault="00B10C65">
      <w:pPr>
        <w:rPr>
          <w:sz w:val="26"/>
          <w:szCs w:val="26"/>
        </w:rPr>
      </w:pPr>
    </w:p>
    <w:p w14:paraId="6618E826" w14:textId="5881B5B0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也就是说，神创造生命是一件相当大的事情，能够从非生命中创造出生命的神就没有任何困难，完全有能力为他所拥有的生命提供食物。创建的。它涉及真正的能力，但也可能涉及意愿。如果上帝不厌其烦地创造生命，那就表明他有承诺，他会承诺，他会愿意，他非常愿意为他所创造的生命提供食物，食物来维持他所拥有的生命制成。</w:t>
      </w:r>
    </w:p>
    <w:p w14:paraId="648EE64D" w14:textId="77777777" w:rsidR="00B10C65" w:rsidRPr="00106A48" w:rsidRDefault="00B10C65">
      <w:pPr>
        <w:rPr>
          <w:sz w:val="26"/>
          <w:szCs w:val="26"/>
        </w:rPr>
      </w:pPr>
    </w:p>
    <w:p w14:paraId="5925F269" w14:textId="1835A080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再说了，对于身体来说，上帝创造身体是件大事，能够创造身体的上帝为他所创造的身体提供衣服是没有问题的。再说一遍，如果上帝不厌其烦地创造了身体，那就表明他将致力于照顾他所创造的身体。现在，关于这个动词，这里还有一个词，动词通常是，特别是当它们不是动词 to be 的形式时，其他动词通常值得观察。</w:t>
      </w:r>
    </w:p>
    <w:p w14:paraId="1FD18934" w14:textId="77777777" w:rsidR="00B10C65" w:rsidRPr="00106A48" w:rsidRDefault="00B10C65">
      <w:pPr>
        <w:rPr>
          <w:sz w:val="26"/>
          <w:szCs w:val="26"/>
        </w:rPr>
      </w:pPr>
    </w:p>
    <w:p w14:paraId="44894850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这里的动词是，不要着急，这显然是一个否定命令，也就是说，禁止，不要着急。现在，我正在与希腊人一起工作，希腊语有两种表达禁止的方式。一是may，希腊语中的否定形式，may与现在祈使句连用，通常意味着停止焦虑。</w:t>
      </w:r>
    </w:p>
    <w:p w14:paraId="61A7F648" w14:textId="77777777" w:rsidR="00B10C65" w:rsidRPr="00106A48" w:rsidRDefault="00B10C65">
      <w:pPr>
        <w:rPr>
          <w:sz w:val="26"/>
          <w:szCs w:val="26"/>
        </w:rPr>
      </w:pPr>
    </w:p>
    <w:p w14:paraId="03A02477" w14:textId="17D39040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另一个是</w:t>
      </w:r>
      <w:proofErr xmlns:w="http://schemas.openxmlformats.org/wordprocessingml/2006/main" w:type="spellStart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可能</w:t>
      </w:r>
      <w:proofErr xmlns:w="http://schemas.openxmlformats.org/wordprocessingml/2006/main" w:type="spellEnd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与不定过去时虚拟语气，这意味着甚至不要开始焦虑。但这里的“ </w:t>
      </w:r>
      <w:proofErr xmlns:w="http://schemas.openxmlformats.org/wordprocessingml/2006/main" w:type="spellStart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may ”是</w:t>
      </w:r>
      <w:proofErr xmlns:w="http://schemas.openxmlformats.org/wordprocessingml/2006/main" w:type="spellEnd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现在祈使句，可以翻译为：停止焦虑。它确实假设或假定了一种焦虑模式：停止焦虑。</w:t>
      </w:r>
    </w:p>
    <w:p w14:paraId="31A3A9D2" w14:textId="77777777" w:rsidR="00B10C65" w:rsidRPr="00106A48" w:rsidRDefault="00B10C65">
      <w:pPr>
        <w:rPr>
          <w:sz w:val="26"/>
          <w:szCs w:val="26"/>
        </w:rPr>
      </w:pPr>
    </w:p>
    <w:p w14:paraId="6EB6A6CB" w14:textId="18CBF62F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现在，我们继续看看具体原因。我说，我们所拥有的是第 26 节至第 30 节中的特殊原因。特殊原因是特殊化、普遍化、实体化和因果关系。</w:t>
      </w:r>
    </w:p>
    <w:p w14:paraId="70299ADA" w14:textId="77777777" w:rsidR="00B10C65" w:rsidRPr="00106A48" w:rsidRDefault="00B10C65">
      <w:pPr>
        <w:rPr>
          <w:sz w:val="26"/>
          <w:szCs w:val="26"/>
        </w:rPr>
      </w:pPr>
    </w:p>
    <w:p w14:paraId="072686A0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他从生命开始，这当然可以在第 26 节中找到。让我们看看它是如何呈现的。我们再次退后一步，尝试了解整体的结构。</w:t>
      </w:r>
    </w:p>
    <w:p w14:paraId="6C074B1D" w14:textId="77777777" w:rsidR="00B10C65" w:rsidRPr="00106A48" w:rsidRDefault="00B10C65">
      <w:pPr>
        <w:rPr>
          <w:sz w:val="26"/>
          <w:szCs w:val="26"/>
        </w:rPr>
      </w:pPr>
    </w:p>
    <w:p w14:paraId="6ED99111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看看空中的飞鸟。他们既不播种，也不收割，也不积蓄在谷仓里，然而你们的天父却养活他们。难道你不比他们更有价值吗？现在，你又想对此进行一项调查。</w:t>
      </w:r>
    </w:p>
    <w:p w14:paraId="2B9F2AFE" w14:textId="77777777" w:rsidR="00B10C65" w:rsidRPr="00106A48" w:rsidRDefault="00B10C65">
      <w:pPr>
        <w:rPr>
          <w:sz w:val="26"/>
          <w:szCs w:val="26"/>
        </w:rPr>
      </w:pPr>
    </w:p>
    <w:p w14:paraId="144128D2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再一次，你注意到你有两个句子。第一个与鸟类有关。第二个与你有关。</w:t>
      </w:r>
    </w:p>
    <w:p w14:paraId="22C7ABE6" w14:textId="77777777" w:rsidR="00B10C65" w:rsidRPr="00106A48" w:rsidRDefault="00B10C65">
      <w:pPr>
        <w:rPr>
          <w:sz w:val="26"/>
          <w:szCs w:val="26"/>
        </w:rPr>
      </w:pPr>
    </w:p>
    <w:p w14:paraId="611A6574" w14:textId="771035B6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看看空中的飞鸟。他们既不播种，也不收割，也不积蓄在谷仓里，然而你们的天父却养活他们。难道你不比他们更有价值吗？</w:t>
      </w:r>
      <w:proofErr xmlns:w="http://schemas.openxmlformats.org/wordprocessingml/2006/main" w:type="gramStart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那么</w:t>
      </w:r>
      <w:proofErr xmlns:w="http://schemas.openxmlformats.org/wordprocessingml/2006/main" w:type="gramEnd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你有什么，当然你要问自己，你和空中的飞鸟之间是什么关系？当他说，你不是更有价值吗？再次，这暗示了程度对比的概念，比鸟儿更有价值，与鸟儿的不同之处在于你比鸟儿有更大的价值。</w:t>
      </w:r>
    </w:p>
    <w:p w14:paraId="4CB2F73F" w14:textId="77777777" w:rsidR="00B10C65" w:rsidRPr="00106A48" w:rsidRDefault="00B10C65">
      <w:pPr>
        <w:rPr>
          <w:sz w:val="26"/>
          <w:szCs w:val="26"/>
        </w:rPr>
      </w:pPr>
    </w:p>
    <w:p w14:paraId="08C3F924" w14:textId="45541403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所以基本上，他说他想做的是在空中的鸟儿和你之间建立一个对比。现在，他对这里的空中飞鸟有何看法？好吧，虽然他们不撒种，不收割，也不积蓄在谷仓里，你们的天父却养活他们。这个词还暗示着对比，一种温和的对比，一种让步。</w:t>
      </w:r>
    </w:p>
    <w:p w14:paraId="613997F8" w14:textId="77777777" w:rsidR="00B10C65" w:rsidRPr="00106A48" w:rsidRDefault="00B10C65">
      <w:pPr>
        <w:rPr>
          <w:sz w:val="26"/>
          <w:szCs w:val="26"/>
        </w:rPr>
      </w:pPr>
    </w:p>
    <w:p w14:paraId="7987E047" w14:textId="6997D14B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不过，他在这里表示的是，他正在对他们没有做的事情和他们得到的事情进行对比。虽然他们不撒种，不收割，也不积蓄在仓里，但他说，对比之下，他却说，你们的天父养活他们。相比之下，他说，对于空中的飞鸟来说，你比它们更有价值。</w:t>
      </w:r>
    </w:p>
    <w:p w14:paraId="6CB4062A" w14:textId="77777777" w:rsidR="00B10C65" w:rsidRPr="00106A48" w:rsidRDefault="00B10C65">
      <w:pPr>
        <w:rPr>
          <w:sz w:val="26"/>
          <w:szCs w:val="26"/>
        </w:rPr>
      </w:pPr>
    </w:p>
    <w:p w14:paraId="515D7B8F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现在，实际上，根据他所表达的明显观点进行逻辑观察非常重要。他所表达的观点是含蓄的。显然，正如我所说，他所表达的观点是隐含的观点。</w:t>
      </w:r>
    </w:p>
    <w:p w14:paraId="0A59F1FF" w14:textId="77777777" w:rsidR="00B10C65" w:rsidRPr="00106A48" w:rsidRDefault="00B10C65">
      <w:pPr>
        <w:rPr>
          <w:sz w:val="26"/>
          <w:szCs w:val="26"/>
        </w:rPr>
      </w:pPr>
    </w:p>
    <w:p w14:paraId="37A57D55" w14:textId="00450D28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因此，他说，你的天父一定会为你做同样的事。一定会为你做同样多的事情。你不比他们更有价值吗？这实际上就是所谓的argumentum a fortiori，即从小到大的论证。</w:t>
      </w:r>
    </w:p>
    <w:p w14:paraId="62C5FA79" w14:textId="77777777" w:rsidR="00B10C65" w:rsidRPr="00106A48" w:rsidRDefault="00B10C65">
      <w:pPr>
        <w:rPr>
          <w:sz w:val="26"/>
          <w:szCs w:val="26"/>
        </w:rPr>
      </w:pPr>
    </w:p>
    <w:p w14:paraId="6026D091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如果这是真的（显然确实如此），那么从小到大又是多少呢？还有多少？他肯定会为你做同样多的事情吗？当然，在第 28 节中，他有一个你几乎可以称之为插入式陈述的内容，那就是焦虑是徒劳的原则。这是另一个证实，另一种方式，这里这个命令的另一个证实，不要着急。可以说，这确实是对理性的诉求。</w:t>
      </w:r>
    </w:p>
    <w:p w14:paraId="4C1C37FF" w14:textId="77777777" w:rsidR="00B10C65" w:rsidRPr="00106A48" w:rsidRDefault="00B10C65">
      <w:pPr>
        <w:rPr>
          <w:sz w:val="26"/>
          <w:szCs w:val="26"/>
        </w:rPr>
      </w:pPr>
    </w:p>
    <w:p w14:paraId="719D0BFF" w14:textId="37EB76F4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正如我所说，顺便说一下，这假设焦虑是令人痛苦的。因此，他说，如果没有积极的后果，那么从事令人痛苦的活动是毫无意义的。现在，他在第 28 至 30 节中继续讨论并发展了服装的概念。</w:t>
      </w:r>
    </w:p>
    <w:p w14:paraId="30E23817" w14:textId="77777777" w:rsidR="00B10C65" w:rsidRPr="00106A48" w:rsidRDefault="00B10C65">
      <w:pPr>
        <w:rPr>
          <w:sz w:val="26"/>
          <w:szCs w:val="26"/>
        </w:rPr>
      </w:pPr>
    </w:p>
    <w:p w14:paraId="718E86F8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正如我所说，这是 28 到 30。这是 27。这里有一个并行结构。</w:t>
      </w:r>
    </w:p>
    <w:p w14:paraId="03DCD647" w14:textId="77777777" w:rsidR="00B10C65" w:rsidRPr="00106A48" w:rsidRDefault="00B10C65">
      <w:pPr>
        <w:rPr>
          <w:sz w:val="26"/>
          <w:szCs w:val="26"/>
        </w:rPr>
      </w:pPr>
    </w:p>
    <w:p w14:paraId="4A1510C6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在这里，与你形成鲜明对比的是田野里的百合花。看看田野里的百合花，他说，尽管它们不做任何事，但它们不劳作或纺织。然而，他说，相比之下，他们超越了所罗门，这是一种让步。</w:t>
      </w:r>
    </w:p>
    <w:p w14:paraId="25315180" w14:textId="77777777" w:rsidR="00B10C65" w:rsidRPr="00106A48" w:rsidRDefault="00B10C65">
      <w:pPr>
        <w:rPr>
          <w:sz w:val="26"/>
          <w:szCs w:val="26"/>
        </w:rPr>
      </w:pPr>
    </w:p>
    <w:p w14:paraId="70105F9B" w14:textId="456D292F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他说，就连他们中的一个人，在排列上、在排列上的荣耀上都超过了所罗门。在这里，你确实有荣耀被带入其中的概念。再次反对你，他说，如果上帝给这暂时的转瞬即逝的草穿上衣服，这里有一个条件陈述，如果上帝给这棵草穿上衣服，他确实这样做了，今天还活着，明天就被扔进烤箱，暂时的。你们这小信的人哪，转瞬即逝，他岂不更给你们穿上吗？现在我就在这里提一下，对于这个演讲，小信仰的你们，我们需要从语境联系上问自己，小信仰，希腊语中的</w:t>
      </w:r>
      <w:proofErr xmlns:w="http://schemas.openxmlformats.org/wordprocessingml/2006/main" w:type="spellStart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oligopistos </w:t>
      </w:r>
      <w:proofErr xmlns:w="http://schemas.openxmlformats.org/wordprocessingml/2006/main" w:type="spellEnd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，以及小信仰和焦虑之间的关系是什么？几乎可以肯定，它涉及某种证实。</w:t>
      </w:r>
    </w:p>
    <w:p w14:paraId="3F30C1C8" w14:textId="77777777" w:rsidR="00B10C65" w:rsidRPr="00106A48" w:rsidRDefault="00B10C65">
      <w:pPr>
        <w:rPr>
          <w:sz w:val="26"/>
          <w:szCs w:val="26"/>
        </w:rPr>
      </w:pPr>
    </w:p>
    <w:p w14:paraId="4C86F4E4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也就是说，焦虑是信心不足或信心薄弱的结果。现在，有几件事需要注意。请注意，他谈论的是空中的鸟类。</w:t>
      </w:r>
    </w:p>
    <w:p w14:paraId="706DA37F" w14:textId="77777777" w:rsidR="00B10C65" w:rsidRPr="00106A48" w:rsidRDefault="00B10C65">
      <w:pPr>
        <w:rPr>
          <w:sz w:val="26"/>
          <w:szCs w:val="26"/>
        </w:rPr>
      </w:pPr>
    </w:p>
    <w:p w14:paraId="392622B8" w14:textId="15AC2E26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所以在这里，他谈论的是动物。在这里，他谈论植物。他说，看看田野里的百合花。</w:t>
      </w:r>
    </w:p>
    <w:p w14:paraId="070EAFC2" w14:textId="77777777" w:rsidR="00B10C65" w:rsidRPr="00106A48" w:rsidRDefault="00B10C65">
      <w:pPr>
        <w:rPr>
          <w:sz w:val="26"/>
          <w:szCs w:val="26"/>
        </w:rPr>
      </w:pPr>
    </w:p>
    <w:p w14:paraId="597960D2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动物界、植物界、空中飞鸟、田野、大地。如此，天与地。注意这是如何补充的。</w:t>
      </w:r>
    </w:p>
    <w:p w14:paraId="20842CBC" w14:textId="77777777" w:rsidR="00B10C65" w:rsidRPr="00106A48" w:rsidRDefault="00B10C65">
      <w:pPr>
        <w:rPr>
          <w:sz w:val="26"/>
          <w:szCs w:val="26"/>
        </w:rPr>
      </w:pPr>
    </w:p>
    <w:p w14:paraId="09B4F6FA" w14:textId="01652D73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顺便说一句，</w:t>
      </w:r>
      <w:r xmlns:w="http://schemas.openxmlformats.org/wordprocessingml/2006/main" w:rsidR="00A22FE6">
        <w:rPr>
          <w:rFonts w:ascii="Calibri" w:eastAsia="Calibri" w:hAnsi="Calibri" w:cs="Calibri"/>
          <w:sz w:val="26"/>
          <w:szCs w:val="26"/>
        </w:rPr>
        <w:t xml:space="preserve">我们可能还注意到，播种、收割和采集是男性的工作，而劳动和纺织是女性的工作。但他在这里真正表明的是，这种对上帝的关怀，上帝对他的创造物的关怀，是完全和完整的。它不仅限于动物，还包括植物。</w:t>
      </w:r>
    </w:p>
    <w:p w14:paraId="7E737DA7" w14:textId="77777777" w:rsidR="00B10C65" w:rsidRPr="00106A48" w:rsidRDefault="00B10C65">
      <w:pPr>
        <w:rPr>
          <w:sz w:val="26"/>
          <w:szCs w:val="26"/>
        </w:rPr>
      </w:pPr>
    </w:p>
    <w:p w14:paraId="2FA86FA6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不仅限于天上，也包括地上。这种事。另外，请注意，他在第 26 节中谈论的是，我们可能会说，基本的维持。</w:t>
      </w:r>
    </w:p>
    <w:p w14:paraId="6BCFF012" w14:textId="77777777" w:rsidR="00B10C65" w:rsidRPr="00106A48" w:rsidRDefault="00B10C65">
      <w:pPr>
        <w:rPr>
          <w:sz w:val="26"/>
          <w:szCs w:val="26"/>
        </w:rPr>
      </w:pPr>
    </w:p>
    <w:p w14:paraId="2339C84B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他喂它们。但当他继续谈论田野里的百合花时，他实际上谈论的是奢侈。在这里，他引入了美丽、甚至荣耀、奢侈的概念。</w:t>
      </w:r>
    </w:p>
    <w:p w14:paraId="7AC5B27E" w14:textId="77777777" w:rsidR="00B10C65" w:rsidRPr="00106A48" w:rsidRDefault="00B10C65">
      <w:pPr>
        <w:rPr>
          <w:sz w:val="26"/>
          <w:szCs w:val="26"/>
        </w:rPr>
      </w:pPr>
    </w:p>
    <w:p w14:paraId="0D5D9665" w14:textId="4510EC2A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因此，上帝对他的创造物的照顾不仅仅局限于基本的食物，而且他对他的创造物的供给甚至超过了创造物的需要。当然，这会导致我们这里的最终命令。你会再次注意到，如果你看整个第 31 节到第 33 节，你实际上在这里有两个劝诫。</w:t>
      </w:r>
    </w:p>
    <w:p w14:paraId="5A5F55AA" w14:textId="77777777" w:rsidR="00B10C65" w:rsidRPr="00106A48" w:rsidRDefault="00B10C65">
      <w:pPr>
        <w:rPr>
          <w:sz w:val="26"/>
          <w:szCs w:val="26"/>
        </w:rPr>
      </w:pPr>
    </w:p>
    <w:p w14:paraId="166644B6" w14:textId="76A0BAA6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第 31 节有消极的劝告；所以，不要忧虑说，吃什么，喝什么？所以，它是从消极的劝告开始的。不要着急。当然，这与第 25 节中的禁令有关。</w:t>
      </w:r>
    </w:p>
    <w:p w14:paraId="6C66A772" w14:textId="77777777" w:rsidR="00B10C65" w:rsidRPr="00106A48" w:rsidRDefault="00B10C65">
      <w:pPr>
        <w:rPr>
          <w:sz w:val="26"/>
          <w:szCs w:val="26"/>
        </w:rPr>
      </w:pPr>
    </w:p>
    <w:p w14:paraId="3932BC7F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我们提到有两种表达方式，在希腊语中，有两种表达禁止的方式。一种是</w:t>
      </w:r>
      <w:proofErr xmlns:w="http://schemas.openxmlformats.org/wordprocessingml/2006/main" w:type="spellStart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may</w:t>
      </w:r>
      <w:proofErr xmlns:w="http://schemas.openxmlformats.org/wordprocessingml/2006/main" w:type="spellEnd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与现在祈使句，意思是停止做某事。另一个是</w:t>
      </w:r>
      <w:proofErr xmlns:w="http://schemas.openxmlformats.org/wordprocessingml/2006/main" w:type="spellStart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可能</w:t>
      </w:r>
      <w:proofErr xmlns:w="http://schemas.openxmlformats.org/wordprocessingml/2006/main" w:type="spellEnd"/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带有错误虚拟语气，这意味着甚至不启动。</w:t>
      </w:r>
    </w:p>
    <w:p w14:paraId="6A76262E" w14:textId="77777777" w:rsidR="00B10C65" w:rsidRPr="00106A48" w:rsidRDefault="00B10C65">
      <w:pPr>
        <w:rPr>
          <w:sz w:val="26"/>
          <w:szCs w:val="26"/>
        </w:rPr>
      </w:pPr>
    </w:p>
    <w:p w14:paraId="51A3AEF1" w14:textId="2728BF1F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他在这里用了may和现在祈使句，stop。有趣的是，在第 31 节中，你有另一种表达禁止的方式。在这里，你可以使用虚拟语气；甚至别想焦虑。</w:t>
      </w:r>
    </w:p>
    <w:p w14:paraId="0F7B338A" w14:textId="77777777" w:rsidR="00B10C65" w:rsidRPr="00106A48" w:rsidRDefault="00B10C65">
      <w:pPr>
        <w:rPr>
          <w:sz w:val="26"/>
          <w:szCs w:val="26"/>
        </w:rPr>
      </w:pPr>
    </w:p>
    <w:p w14:paraId="0474DC66" w14:textId="6138CAF2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甚至不要开始焦虑。关于他所说的话，不要担心，说，在这里，注意你这里是直接的谈话，说，我们应该吃什么，喝什么，穿什么？我认为这很重要，因为这涉及通常所说的内部对话。我们对自己或在心里说的，不要吃，说，我们该吃什么，我们该喝什么，我们该吃什么，我们该喝什么，或者我们该穿什么？这可能非常重要，因为这当然是忧虑发挥作用的方式。</w:t>
      </w:r>
    </w:p>
    <w:p w14:paraId="1237EF6D" w14:textId="77777777" w:rsidR="00B10C65" w:rsidRPr="00106A48" w:rsidRDefault="00B10C65">
      <w:pPr>
        <w:rPr>
          <w:sz w:val="26"/>
          <w:szCs w:val="26"/>
        </w:rPr>
      </w:pPr>
    </w:p>
    <w:p w14:paraId="06E8EF2F" w14:textId="42D37513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担忧与这种内部对话有关，并且是由这种内部对话产生的。我们说服自己担心。顺便说一句，这也涉及到我们自己而不是上帝。</w:t>
      </w:r>
    </w:p>
    <w:p w14:paraId="312C9599" w14:textId="77777777" w:rsidR="00B10C65" w:rsidRPr="00106A48" w:rsidRDefault="00B10C65">
      <w:pPr>
        <w:rPr>
          <w:sz w:val="26"/>
          <w:szCs w:val="26"/>
        </w:rPr>
      </w:pPr>
    </w:p>
    <w:p w14:paraId="1673D8EA" w14:textId="22D966E8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现在，在第 33 节中，我们看到了这个命令的补充，即肯定的命令。这里</w:t>
      </w: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有</w:t>
      </w:r>
      <w:r xmlns:w="http://schemas.openxmlformats.org/wordprocessingml/2006/main" w:rsidR="00A22FE6">
        <w:rPr>
          <w:rFonts w:ascii="Calibri" w:eastAsia="Calibri" w:hAnsi="Calibri" w:cs="Calibri"/>
          <w:sz w:val="26"/>
          <w:szCs w:val="26"/>
        </w:rPr>
        <w:t xml:space="preserve">一个否定命令，这里有一个否定命令。你不应该做的事情，请注意该段落如何以你应该做的事情（积极的命令）结束，也许是气候上的。</w:t>
      </w:r>
    </w:p>
    <w:p w14:paraId="755543AC" w14:textId="77777777" w:rsidR="00B10C65" w:rsidRPr="00106A48" w:rsidRDefault="00B10C65">
      <w:pPr>
        <w:rPr>
          <w:sz w:val="26"/>
          <w:szCs w:val="26"/>
        </w:rPr>
      </w:pPr>
    </w:p>
    <w:p w14:paraId="6312264D" w14:textId="018C4D10" w:rsidR="00B10C65" w:rsidRPr="00106A48" w:rsidRDefault="00A22FE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积极的命令涉及两者——它实际上涉及劝告和应许。劝告是先求神的国，然后是先求神的国和神的义的方式。然后的应许是，当你这样做时，以及作为这样做的结果，所有这些东西都会添加到你身上。</w:t>
      </w:r>
    </w:p>
    <w:p w14:paraId="4A544BE3" w14:textId="77777777" w:rsidR="00B10C65" w:rsidRPr="00106A48" w:rsidRDefault="00B10C65">
      <w:pPr>
        <w:rPr>
          <w:sz w:val="26"/>
          <w:szCs w:val="26"/>
        </w:rPr>
      </w:pPr>
    </w:p>
    <w:p w14:paraId="1EF01D3B" w14:textId="6A7F873F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现在，关于这个劝告，这个首先寻求的事情，请注意，好吧，在我们进入这个之前，让我先说一下，在第 31 节中的否定命令和第 33 节中的肯定命令之间，我们再次有为什么这两者都应该被遵守。这里夹着的是为什么这两者都应该被遵守的原因，这涉及到外邦人和你之间的对比。他说，外邦人寻求所有这些事情，但你的天父，换句话说，你有一位天父，而他们却没有。你的天父知道你需要这一切。</w:t>
      </w:r>
    </w:p>
    <w:p w14:paraId="7C9E2B22" w14:textId="77777777" w:rsidR="00B10C65" w:rsidRPr="00106A48" w:rsidRDefault="00B10C65">
      <w:pPr>
        <w:rPr>
          <w:sz w:val="26"/>
          <w:szCs w:val="26"/>
        </w:rPr>
      </w:pPr>
    </w:p>
    <w:p w14:paraId="5AE9BB39" w14:textId="5D76A9B5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当然，我们在第25节下半节提到，他表明创造生命和身体的神既有能力为身体提供食物和衣服，也愿意为身体提供食物和衣服。在这里，他说上帝知道你的需要。所以，他有能力，他愿意，他也知道。</w:t>
      </w:r>
    </w:p>
    <w:p w14:paraId="53C06DEC" w14:textId="77777777" w:rsidR="00B10C65" w:rsidRPr="00106A48" w:rsidRDefault="00B10C65">
      <w:pPr>
        <w:rPr>
          <w:sz w:val="26"/>
          <w:szCs w:val="26"/>
        </w:rPr>
      </w:pPr>
    </w:p>
    <w:p w14:paraId="1845C603" w14:textId="5F3FAD18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但是，也要注意，你从焦虑到寻求的这种非常微妙的转变，这就提出了一个问题，焦虑和寻求之间到底有什么关系？但我还要在这里指出，顺便说一句，当你在第 33 节中看到这一点时，劝诫应许涉及历史因果关系：首先寻求神的国和他的义将导致所有这些东西都加给你，但与此相关的是实实在在，就是说你首先要求神的国、神的义，因为这样的结果就是这一切都会加给你。这里有一个问题，就是先求神的国和神的义涉及到什么。我们应该观察这一点。</w:t>
      </w:r>
    </w:p>
    <w:p w14:paraId="47CA1B4F" w14:textId="77777777" w:rsidR="00B10C65" w:rsidRPr="00106A48" w:rsidRDefault="00B10C65">
      <w:pPr>
        <w:rPr>
          <w:sz w:val="26"/>
          <w:szCs w:val="26"/>
        </w:rPr>
      </w:pPr>
    </w:p>
    <w:p w14:paraId="2F8684B6" w14:textId="44C184F1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这是否第一，显然，当然涉及优先权，但问题是它是绝对优先权还是相对优先权。换句话说，如果这是最重要的，他会说，首先且只寻求神的国和神的义，因此这些东西都会加给你。如果它是相对优先的，是的，寻求各种各样的事情，但你应该优先考虑你在神的国度中寻求的各种事情。</w:t>
      </w:r>
    </w:p>
    <w:p w14:paraId="569DF9E1" w14:textId="77777777" w:rsidR="00B10C65" w:rsidRPr="00106A48" w:rsidRDefault="00B10C65">
      <w:pPr>
        <w:rPr>
          <w:sz w:val="26"/>
          <w:szCs w:val="26"/>
        </w:rPr>
      </w:pPr>
    </w:p>
    <w:p w14:paraId="05881CAF" w14:textId="0AD35D89" w:rsidR="00B10C65" w:rsidRPr="00106A48" w:rsidRDefault="00A22F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所以，无论我们是只寻求神的国，还是寻求神的国，我们都知道，人生就是寻求各种各样的事，但寻求应该有一个等级，而寻求的首要地点应该是神的国。所以，我想你看到这里，</w:t>
      </w:r>
      <w:proofErr xmlns:w="http://schemas.openxmlformats.org/wordprocessingml/2006/main" w:type="spellStart"/>
      <w:r xmlns:w="http://schemas.openxmlformats.org/wordprocessingml/2006/main" w:rsidR="00000000" w:rsidRPr="00106A48">
        <w:rPr>
          <w:rFonts w:ascii="Calibri" w:eastAsia="Calibri" w:hAnsi="Calibri" w:cs="Calibri"/>
          <w:sz w:val="26"/>
          <w:szCs w:val="26"/>
        </w:rPr>
        <w:t xml:space="preserve">在此</w:t>
      </w:r>
      <w:proofErr xmlns:w="http://schemas.openxmlformats.org/wordprocessingml/2006/main" w:type="spellEnd"/>
      <w:r xmlns:w="http://schemas.openxmlformats.org/wordprocessingml/2006/main" w:rsidR="00000000" w:rsidRPr="00106A48">
        <w:rPr>
          <w:rFonts w:ascii="Calibri" w:eastAsia="Calibri" w:hAnsi="Calibri" w:cs="Calibri"/>
          <w:sz w:val="26"/>
          <w:szCs w:val="26"/>
        </w:rPr>
        <w:t xml:space="preserve">基础上</w:t>
      </w:r>
      <w:r xmlns:w="http://schemas.openxmlformats.org/wordprocessingml/2006/main" w:rsidR="00000000" w:rsidRPr="00106A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106A48">
        <w:rPr>
          <w:rFonts w:ascii="Calibri" w:eastAsia="Calibri" w:hAnsi="Calibri" w:cs="Calibri"/>
          <w:sz w:val="26"/>
          <w:szCs w:val="26"/>
        </w:rPr>
        <w:t xml:space="preserve">，你就会知道这整段的要点是什么，他是如何从子主题方面发展这里的要点的，如何在其他方面展开的。换句话说，副主题与主主题相关。此外，细节如何适应本段的大纲，这当然可以非常清楚地导致解释。</w:t>
      </w:r>
    </w:p>
    <w:p w14:paraId="51C12749" w14:textId="77777777" w:rsidR="00B10C65" w:rsidRPr="00106A48" w:rsidRDefault="00B10C65">
      <w:pPr>
        <w:rPr>
          <w:sz w:val="26"/>
          <w:szCs w:val="26"/>
        </w:rPr>
      </w:pPr>
    </w:p>
    <w:p w14:paraId="7A0D00D2" w14:textId="77777777" w:rsidR="00B10C65" w:rsidRPr="00106A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好的。嗯，我认为这是一个暂停的好地方。回来后我们再看看解释的过程。</w:t>
      </w:r>
    </w:p>
    <w:p w14:paraId="5FE5684E" w14:textId="77777777" w:rsidR="00B10C65" w:rsidRPr="00106A48" w:rsidRDefault="00B10C65">
      <w:pPr>
        <w:rPr>
          <w:sz w:val="26"/>
          <w:szCs w:val="26"/>
        </w:rPr>
      </w:pPr>
    </w:p>
    <w:p w14:paraId="30A08029" w14:textId="77777777" w:rsidR="00106A48" w:rsidRPr="00106A48" w:rsidRDefault="00000000" w:rsidP="00106A48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06A48">
        <w:rPr>
          <w:rFonts w:ascii="Calibri" w:eastAsia="Calibri" w:hAnsi="Calibri" w:cs="Calibri"/>
          <w:sz w:val="26"/>
          <w:szCs w:val="26"/>
        </w:rPr>
        <w:t xml:space="preserve">我们讨论了观察，包括从我们的观察中提出问题。我们想谈谈实际回答我们观察中出现的问题的过程，这个过程实际上就是解释。</w:t>
      </w:r>
      <w:r xmlns:w="http://schemas.openxmlformats.org/wordprocessingml/2006/main" w:rsidR="00106A4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06A4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06A48" w:rsidRPr="00106A48">
        <w:rPr>
          <w:rFonts w:ascii="Calibri" w:eastAsia="Calibri" w:hAnsi="Calibri" w:cs="Calibri"/>
          <w:sz w:val="26"/>
          <w:szCs w:val="26"/>
        </w:rPr>
        <w:t xml:space="preserve">这是大卫·鲍尔博士在他的归纳圣经学习教学中。这是第 12 节，详细分析，马太福音 6:25-33，段落大纲、上下文联系和逻辑标签。</w:t>
      </w:r>
    </w:p>
    <w:p w14:paraId="5987C44E" w14:textId="1861651C" w:rsidR="00B10C65" w:rsidRPr="00106A48" w:rsidRDefault="00B10C65" w:rsidP="00106A48">
      <w:pPr>
        <w:rPr>
          <w:sz w:val="26"/>
          <w:szCs w:val="26"/>
        </w:rPr>
      </w:pPr>
    </w:p>
    <w:sectPr w:rsidR="00B10C65" w:rsidRPr="00106A4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08E4" w14:textId="77777777" w:rsidR="006D6489" w:rsidRDefault="006D6489" w:rsidP="00106A48">
      <w:r>
        <w:separator/>
      </w:r>
    </w:p>
  </w:endnote>
  <w:endnote w:type="continuationSeparator" w:id="0">
    <w:p w14:paraId="7188181F" w14:textId="77777777" w:rsidR="006D6489" w:rsidRDefault="006D6489" w:rsidP="0010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0787" w14:textId="77777777" w:rsidR="006D6489" w:rsidRDefault="006D6489" w:rsidP="00106A48">
      <w:r>
        <w:separator/>
      </w:r>
    </w:p>
  </w:footnote>
  <w:footnote w:type="continuationSeparator" w:id="0">
    <w:p w14:paraId="33B04727" w14:textId="77777777" w:rsidR="006D6489" w:rsidRDefault="006D6489" w:rsidP="0010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3921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687E25" w14:textId="46FC4BDC" w:rsidR="00106A48" w:rsidRDefault="00106A4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D83D204" w14:textId="77777777" w:rsidR="00106A48" w:rsidRDefault="00106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15169"/>
    <w:multiLevelType w:val="hybridMultilevel"/>
    <w:tmpl w:val="CBC49D3E"/>
    <w:lvl w:ilvl="0" w:tplc="DF0A0938">
      <w:start w:val="1"/>
      <w:numFmt w:val="bullet"/>
      <w:lvlText w:val="●"/>
      <w:lvlJc w:val="left"/>
      <w:pPr>
        <w:ind w:left="720" w:hanging="360"/>
      </w:pPr>
    </w:lvl>
    <w:lvl w:ilvl="1" w:tplc="FBDCE4D0">
      <w:start w:val="1"/>
      <w:numFmt w:val="bullet"/>
      <w:lvlText w:val="○"/>
      <w:lvlJc w:val="left"/>
      <w:pPr>
        <w:ind w:left="1440" w:hanging="360"/>
      </w:pPr>
    </w:lvl>
    <w:lvl w:ilvl="2" w:tplc="B16AD34E">
      <w:start w:val="1"/>
      <w:numFmt w:val="bullet"/>
      <w:lvlText w:val="■"/>
      <w:lvlJc w:val="left"/>
      <w:pPr>
        <w:ind w:left="2160" w:hanging="360"/>
      </w:pPr>
    </w:lvl>
    <w:lvl w:ilvl="3" w:tplc="F746BDAE">
      <w:start w:val="1"/>
      <w:numFmt w:val="bullet"/>
      <w:lvlText w:val="●"/>
      <w:lvlJc w:val="left"/>
      <w:pPr>
        <w:ind w:left="2880" w:hanging="360"/>
      </w:pPr>
    </w:lvl>
    <w:lvl w:ilvl="4" w:tplc="3744753E">
      <w:start w:val="1"/>
      <w:numFmt w:val="bullet"/>
      <w:lvlText w:val="○"/>
      <w:lvlJc w:val="left"/>
      <w:pPr>
        <w:ind w:left="3600" w:hanging="360"/>
      </w:pPr>
    </w:lvl>
    <w:lvl w:ilvl="5" w:tplc="64A8DC3C">
      <w:start w:val="1"/>
      <w:numFmt w:val="bullet"/>
      <w:lvlText w:val="■"/>
      <w:lvlJc w:val="left"/>
      <w:pPr>
        <w:ind w:left="4320" w:hanging="360"/>
      </w:pPr>
    </w:lvl>
    <w:lvl w:ilvl="6" w:tplc="97B0D41A">
      <w:start w:val="1"/>
      <w:numFmt w:val="bullet"/>
      <w:lvlText w:val="●"/>
      <w:lvlJc w:val="left"/>
      <w:pPr>
        <w:ind w:left="5040" w:hanging="360"/>
      </w:pPr>
    </w:lvl>
    <w:lvl w:ilvl="7" w:tplc="684E033E">
      <w:start w:val="1"/>
      <w:numFmt w:val="bullet"/>
      <w:lvlText w:val="●"/>
      <w:lvlJc w:val="left"/>
      <w:pPr>
        <w:ind w:left="5760" w:hanging="360"/>
      </w:pPr>
    </w:lvl>
    <w:lvl w:ilvl="8" w:tplc="DB92EB94">
      <w:start w:val="1"/>
      <w:numFmt w:val="bullet"/>
      <w:lvlText w:val="●"/>
      <w:lvlJc w:val="left"/>
      <w:pPr>
        <w:ind w:left="6480" w:hanging="360"/>
      </w:pPr>
    </w:lvl>
  </w:abstractNum>
  <w:num w:numId="1" w16cid:durableId="9511333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65"/>
    <w:rsid w:val="00106A48"/>
    <w:rsid w:val="006D6489"/>
    <w:rsid w:val="00A22FE6"/>
    <w:rsid w:val="00B1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E2A25"/>
  <w15:docId w15:val="{F40A7D08-6EDF-4AAF-AB9E-CED54ED9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6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A48"/>
  </w:style>
  <w:style w:type="paragraph" w:styleId="Footer">
    <w:name w:val="footer"/>
    <w:basedOn w:val="Normal"/>
    <w:link w:val="FooterChar"/>
    <w:uiPriority w:val="99"/>
    <w:unhideWhenUsed/>
    <w:rsid w:val="00106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4486</Words>
  <Characters>20214</Characters>
  <Application>Microsoft Office Word</Application>
  <DocSecurity>0</DocSecurity>
  <Lines>406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Bauer Inductive Bible Study Lecture12</vt:lpstr>
    </vt:vector>
  </TitlesOfParts>
  <Company/>
  <LinksUpToDate>false</LinksUpToDate>
  <CharactersWithSpaces>24630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Bauer Inductive Bible Study Lecture12</dc:title>
  <dc:creator>TurboScribe.ai</dc:creator>
  <cp:lastModifiedBy>Ted Hildebrandt</cp:lastModifiedBy>
  <cp:revision>2</cp:revision>
  <dcterms:created xsi:type="dcterms:W3CDTF">2024-02-04T18:54:00Z</dcterms:created>
  <dcterms:modified xsi:type="dcterms:W3CDTF">2024-04-07T08:50:00Z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eb1040fcfcedbf062c2e1b19bad87711e058f636f72309b10f1b5471fac7c8d2</vt:lpwstr>
  </property>
</Properties>
</file>