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3E97" w14:textId="7192A5E3" w:rsidR="0009503C" w:rsidRPr="00FC5D00" w:rsidRDefault="00FC5D00" w:rsidP="00FC5D00">
      <w:pPr xmlns:w="http://schemas.openxmlformats.org/wordprocessingml/2006/main">
        <w:jc w:val="center"/>
        <w:rPr>
          <w:rFonts w:ascii="Calibri" w:eastAsia="Calibri" w:hAnsi="Calibri" w:cs="Calibri"/>
          <w:b/>
          <w:bCs/>
          <w:sz w:val="40"/>
          <w:szCs w:val="40"/>
        </w:rPr>
      </w:pPr>
      <w:r xmlns:w="http://schemas.openxmlformats.org/wordprocessingml/2006/main" w:rsidRPr="00FC5D00">
        <w:rPr>
          <w:rFonts w:ascii="Calibri" w:eastAsia="Calibri" w:hAnsi="Calibri" w:cs="Calibri"/>
          <w:b/>
          <w:bCs/>
          <w:sz w:val="40"/>
          <w:szCs w:val="40"/>
        </w:rPr>
        <w:t xml:space="preserve">David Bauer 博士，归纳圣经学习，第 10 讲，</w:t>
      </w:r>
      <w:r xmlns:w="http://schemas.openxmlformats.org/wordprocessingml/2006/main" w:rsidRPr="00FC5D00">
        <w:rPr>
          <w:rFonts w:ascii="Calibri" w:eastAsia="Calibri" w:hAnsi="Calibri" w:cs="Calibri"/>
          <w:b/>
          <w:bCs/>
          <w:sz w:val="40"/>
          <w:szCs w:val="40"/>
        </w:rPr>
        <w:br xmlns:w="http://schemas.openxmlformats.org/wordprocessingml/2006/main"/>
      </w:r>
      <w:r xmlns:w="http://schemas.openxmlformats.org/wordprocessingml/2006/main" w:rsidRPr="00FC5D00">
        <w:rPr>
          <w:rFonts w:ascii="Calibri" w:eastAsia="Calibri" w:hAnsi="Calibri" w:cs="Calibri"/>
          <w:b/>
          <w:bCs/>
          <w:sz w:val="40"/>
          <w:szCs w:val="40"/>
        </w:rPr>
        <w:t xml:space="preserve">部分与整体的概观，部门、片段、部分和流派的概观</w:t>
      </w:r>
    </w:p>
    <w:p w14:paraId="7C9FE2B7" w14:textId="7B5CB57F" w:rsidR="00FC5D00" w:rsidRPr="00FC5D00" w:rsidRDefault="00FC5D00" w:rsidP="00FC5D00">
      <w:pPr xmlns:w="http://schemas.openxmlformats.org/wordprocessingml/2006/main">
        <w:jc w:val="center"/>
        <w:rPr>
          <w:rFonts w:ascii="Calibri" w:eastAsia="Calibri" w:hAnsi="Calibri" w:cs="Calibri"/>
          <w:sz w:val="26"/>
          <w:szCs w:val="26"/>
        </w:rPr>
      </w:pPr>
      <w:r xmlns:w="http://schemas.openxmlformats.org/wordprocessingml/2006/main" w:rsidRPr="00FC5D00">
        <w:rPr>
          <w:rFonts w:ascii="AA Times New Roman" w:eastAsia="Calibri" w:hAnsi="AA Times New Roman" w:cs="AA Times New Roman"/>
          <w:sz w:val="26"/>
          <w:szCs w:val="26"/>
        </w:rPr>
        <w:t xml:space="preserve">© </w:t>
      </w:r>
      <w:r xmlns:w="http://schemas.openxmlformats.org/wordprocessingml/2006/main" w:rsidRPr="00FC5D00">
        <w:rPr>
          <w:rFonts w:ascii="Calibri" w:eastAsia="Calibri" w:hAnsi="Calibri" w:cs="Calibri"/>
          <w:sz w:val="26"/>
          <w:szCs w:val="26"/>
        </w:rPr>
        <w:t xml:space="preserve">2024 大卫·鲍尔和特德·希尔德布兰特</w:t>
      </w:r>
    </w:p>
    <w:p w14:paraId="0BD148F7" w14:textId="77777777" w:rsidR="00FC5D00" w:rsidRPr="00FC5D00" w:rsidRDefault="00FC5D00">
      <w:pPr>
        <w:rPr>
          <w:sz w:val="26"/>
          <w:szCs w:val="26"/>
        </w:rPr>
      </w:pPr>
    </w:p>
    <w:p w14:paraId="57D3D538" w14:textId="77777777" w:rsidR="00FC5D00" w:rsidRPr="00FC5D00" w:rsidRDefault="00000000">
      <w:pPr xmlns:w="http://schemas.openxmlformats.org/wordprocessingml/2006/main">
        <w:rPr>
          <w:rFonts w:ascii="Calibri" w:eastAsia="Calibri" w:hAnsi="Calibri" w:cs="Calibri"/>
          <w:sz w:val="26"/>
          <w:szCs w:val="26"/>
        </w:rPr>
      </w:pPr>
      <w:r xmlns:w="http://schemas.openxmlformats.org/wordprocessingml/2006/main" w:rsidRPr="00FC5D00">
        <w:rPr>
          <w:rFonts w:ascii="Calibri" w:eastAsia="Calibri" w:hAnsi="Calibri" w:cs="Calibri"/>
          <w:sz w:val="26"/>
          <w:szCs w:val="26"/>
        </w:rPr>
        <w:t xml:space="preserve">这是大卫·鲍尔博士在他的归纳圣经学习教学中。这是第 10 节，部分和整体的调查，部门、部分、细分和流派的调查。</w:t>
      </w:r>
    </w:p>
    <w:p w14:paraId="61A0510F" w14:textId="77777777" w:rsidR="00FC5D00" w:rsidRPr="00FC5D00" w:rsidRDefault="00FC5D00">
      <w:pPr>
        <w:rPr>
          <w:rFonts w:ascii="Calibri" w:eastAsia="Calibri" w:hAnsi="Calibri" w:cs="Calibri"/>
          <w:sz w:val="26"/>
          <w:szCs w:val="26"/>
        </w:rPr>
      </w:pPr>
    </w:p>
    <w:p w14:paraId="0A31DCF5" w14:textId="74A7BA3B"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你还记得我们提到过，观察实际上分为三个层次。</w:t>
      </w:r>
    </w:p>
    <w:p w14:paraId="35F65C06" w14:textId="77777777" w:rsidR="0009503C" w:rsidRPr="00FC5D00" w:rsidRDefault="0009503C">
      <w:pPr>
        <w:rPr>
          <w:sz w:val="26"/>
          <w:szCs w:val="26"/>
        </w:rPr>
      </w:pPr>
    </w:p>
    <w:p w14:paraId="473534C9" w14:textId="1F1EDFD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首先是对书的概览、对书的观察、对全书的整体概览。我们已经讨论过了。实际上，我在这里介绍了两本书的调查：《裘德的调查》，一本简短的书，非常简单；以及《詹姆斯的调查》，稍微复杂一点。</w:t>
      </w:r>
    </w:p>
    <w:p w14:paraId="5F36DE5B" w14:textId="77777777" w:rsidR="0009503C" w:rsidRPr="00FC5D00" w:rsidRDefault="0009503C">
      <w:pPr>
        <w:rPr>
          <w:sz w:val="26"/>
          <w:szCs w:val="26"/>
        </w:rPr>
      </w:pPr>
    </w:p>
    <w:p w14:paraId="56FD3302" w14:textId="7E7DE7AF"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正如你所记得的，观察的第二个层次是对部分和整体的调查，其中涉及对部分的调查，对章节的调查，对片段的调查，以及书中或多或少的扩展单元的调查。让我澄清一下这里的术语。当你对这本书进行调查时，这本书的主要单元将被视为部门。</w:t>
      </w:r>
    </w:p>
    <w:p w14:paraId="4A9AA76C" w14:textId="77777777" w:rsidR="0009503C" w:rsidRPr="00FC5D00" w:rsidRDefault="0009503C">
      <w:pPr>
        <w:rPr>
          <w:sz w:val="26"/>
          <w:szCs w:val="26"/>
        </w:rPr>
      </w:pPr>
    </w:p>
    <w:p w14:paraId="2A15AFF4"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部门本身又被分解或划分为多个部分。并且部分被分为段。现在，如果部分足够大或足够长，则这里可能有一个中间类别，即小节。</w:t>
      </w:r>
    </w:p>
    <w:p w14:paraId="1D0BF5B1" w14:textId="77777777" w:rsidR="0009503C" w:rsidRPr="00FC5D00" w:rsidRDefault="0009503C">
      <w:pPr>
        <w:rPr>
          <w:sz w:val="26"/>
          <w:szCs w:val="26"/>
        </w:rPr>
      </w:pPr>
    </w:p>
    <w:p w14:paraId="6EDD36CE"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因此，一般来说，它从分区到章节，可能是小节，再到长度上的片段。现在，以防万一这太简单了，让我把事情复杂化一点，并指出段是由长度定义的。片段是关于平均章节长度的两个或多个段落，尽管不一定对应于章节，但通过共同主题和共同结构结合在一起。</w:t>
      </w:r>
    </w:p>
    <w:p w14:paraId="378C5CD2" w14:textId="77777777" w:rsidR="0009503C" w:rsidRPr="00FC5D00" w:rsidRDefault="0009503C">
      <w:pPr>
        <w:rPr>
          <w:sz w:val="26"/>
          <w:szCs w:val="26"/>
        </w:rPr>
      </w:pPr>
    </w:p>
    <w:p w14:paraId="1ED1B1FE" w14:textId="2001772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关于平均章节长度的两个或多个段落，虽然不一定对应于一章，但通过共同主题和共同结构结合在一起，这实际上意味着一本书中的主要部分也可能是一个片段。事实上，这正是我们在我对詹姆斯的调查中发现的，本书的第一个主要部分是 1、2 到 27。这是本书的一个主要部分，但它也是一个片段，因为它是由两个或多个段落组成的组，其长度约为平均章节的长度，通过共同的主题和共同的结构结合在一起。</w:t>
      </w:r>
    </w:p>
    <w:p w14:paraId="6DA61E9C" w14:textId="77777777" w:rsidR="0009503C" w:rsidRPr="00FC5D00" w:rsidRDefault="0009503C">
      <w:pPr>
        <w:rPr>
          <w:sz w:val="26"/>
          <w:szCs w:val="26"/>
        </w:rPr>
      </w:pPr>
    </w:p>
    <w:p w14:paraId="18F12F80"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因此，为了简单起见，我们假设我们正在讨论的是细分市场的调查。但我所说的分段调查可以适用于部门调查或部门调查。在材料识别方面，我们可以通过给每个段落一个简短的标题来识别具体的材料，从而回忆该段的内容，帮助我们逐段联想到该段的内容，并进行记忆。因此，能够在不依赖文本的情况下思考该段的内容。</w:t>
      </w:r>
    </w:p>
    <w:p w14:paraId="77B7F978" w14:textId="77777777" w:rsidR="0009503C" w:rsidRPr="00FC5D00" w:rsidRDefault="0009503C">
      <w:pPr>
        <w:rPr>
          <w:sz w:val="26"/>
          <w:szCs w:val="26"/>
        </w:rPr>
      </w:pPr>
    </w:p>
    <w:p w14:paraId="67EA64BB"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还有结构，您会发现分段调查的过程通常与书籍调查的过程相对应。因此，正如在图书调查中一样，在细分调查中，我们所做的真正的中心是结构分析。正如图书调查中的结构一样，这里的结构涉及两个主要组成部分。</w:t>
      </w:r>
    </w:p>
    <w:p w14:paraId="262748C1" w14:textId="77777777" w:rsidR="0009503C" w:rsidRPr="00FC5D00" w:rsidRDefault="0009503C">
      <w:pPr>
        <w:rPr>
          <w:sz w:val="26"/>
          <w:szCs w:val="26"/>
        </w:rPr>
      </w:pPr>
    </w:p>
    <w:p w14:paraId="4C1EE064" w14:textId="3C2F62DB"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主要单元和子单元的识别、分解以及主要结构关系的识别。同样，细分市场中的一种主要关系是控制该细分市场的大部分并控制整个细分市场内一半以上材料的关系。否则，你就会陷入次要关系，而无法真正解决该细分市场的宏观结构。</w:t>
      </w:r>
    </w:p>
    <w:p w14:paraId="579332B8" w14:textId="77777777" w:rsidR="0009503C" w:rsidRPr="00FC5D00" w:rsidRDefault="0009503C">
      <w:pPr>
        <w:rPr>
          <w:sz w:val="26"/>
          <w:szCs w:val="26"/>
        </w:rPr>
      </w:pPr>
    </w:p>
    <w:p w14:paraId="450DA73E" w14:textId="4B557048"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我们在图书调查中讨论的相同结构关系在这里也适用。再次，我们对我们确定的每个主要结构关系提出明确的、理性的和暗示的问题，并确定代表细分市场内主要关系的关键领域或战略领域。但现在，与书籍调查相反，我们当然不会继续做任何类似更高关键数据的事情。</w:t>
      </w:r>
    </w:p>
    <w:p w14:paraId="37D5CCAA" w14:textId="77777777" w:rsidR="0009503C" w:rsidRPr="00FC5D00" w:rsidRDefault="0009503C">
      <w:pPr>
        <w:rPr>
          <w:sz w:val="26"/>
          <w:szCs w:val="26"/>
        </w:rPr>
      </w:pPr>
    </w:p>
    <w:p w14:paraId="2019791D"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我们已经为整本书做到了这一点。但我们在这里注意到所采用的文学形式。我们会讨论这个。</w:t>
      </w:r>
    </w:p>
    <w:p w14:paraId="0C4821D5" w14:textId="77777777" w:rsidR="0009503C" w:rsidRPr="00FC5D00" w:rsidRDefault="0009503C">
      <w:pPr>
        <w:rPr>
          <w:sz w:val="26"/>
          <w:szCs w:val="26"/>
        </w:rPr>
      </w:pPr>
    </w:p>
    <w:p w14:paraId="4646A91E" w14:textId="3EC02F4F"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我们想稍后再回来讨论这一点，因为这非常重要，即使对于解释也是如此。我们稍后要说的关于文学形式或流派的很多内容都与解释有关。然后，再一次，其他主要印象，任何您认为应该提及的与整个细分市场相关但不适合数字 1 到 5 或数字的其他内容，都可以在此处提及。</w:t>
      </w:r>
    </w:p>
    <w:p w14:paraId="1FD2BB58" w14:textId="77777777" w:rsidR="0009503C" w:rsidRPr="00FC5D00" w:rsidRDefault="0009503C">
      <w:pPr>
        <w:rPr>
          <w:sz w:val="26"/>
          <w:szCs w:val="26"/>
        </w:rPr>
      </w:pPr>
    </w:p>
    <w:p w14:paraId="7269D178"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不过，我现在想暂停一下，谈谈文学形式。这实际上涉及整个类型问题。事实上，这两个术语基本上是同义词。</w:t>
      </w:r>
    </w:p>
    <w:p w14:paraId="6095D2C4" w14:textId="77777777" w:rsidR="0009503C" w:rsidRPr="00FC5D00" w:rsidRDefault="0009503C">
      <w:pPr>
        <w:rPr>
          <w:sz w:val="26"/>
          <w:szCs w:val="26"/>
        </w:rPr>
      </w:pPr>
    </w:p>
    <w:p w14:paraId="6EC391E0"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所谓文学形式，我们真正指的是流派。重要的是要认识到每一个段落，实际上每一个言语行为，都涉及流派。在每种文化中，都有某些流派，也就是说，有某些被认可的形式。</w:t>
      </w:r>
    </w:p>
    <w:p w14:paraId="5FC0350F" w14:textId="77777777" w:rsidR="0009503C" w:rsidRPr="00FC5D00" w:rsidRDefault="0009503C">
      <w:pPr>
        <w:rPr>
          <w:sz w:val="26"/>
          <w:szCs w:val="26"/>
        </w:rPr>
      </w:pPr>
    </w:p>
    <w:p w14:paraId="6BC075DC" w14:textId="6DE3C31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当作家使用某种体裁时，作者假设他的读者会认识到该体裁，能够认识到这是他所采用的体裁，并且还会认识到该体裁的特征并知道它属于哪种体裁。关于阅读策略，需要采取什么样的阅读动作才能根据该文体的体裁正确地解释这篇文章，而不是根据其他体裁来阅读它。维特根斯坦将此称为</w:t>
      </w:r>
      <w:r xmlns:w="http://schemas.openxmlformats.org/wordprocessingml/2006/main" w:rsidR="00F13666">
        <w:rPr>
          <w:rFonts w:ascii="Calibri" w:eastAsia="Calibri" w:hAnsi="Calibri" w:cs="Calibri"/>
          <w:sz w:val="26"/>
          <w:szCs w:val="26"/>
        </w:rPr>
        <w:t xml:space="preserve">语言游戏规则。类型实际上涉及一种隐式代码。</w:t>
      </w:r>
    </w:p>
    <w:p w14:paraId="51766AF6" w14:textId="77777777" w:rsidR="0009503C" w:rsidRPr="00FC5D00" w:rsidRDefault="0009503C">
      <w:pPr>
        <w:rPr>
          <w:sz w:val="26"/>
          <w:szCs w:val="26"/>
        </w:rPr>
      </w:pPr>
    </w:p>
    <w:p w14:paraId="46F24AE4" w14:textId="55C01794"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正如我所说，每个段落都涉及某种类型，每种类型都包含隐含的代码。该体裁引导读者根据该体裁的特征和要求来解释这段文字，而不是根据其他类型的体裁来阅读。现在，类型是一个有趣的类别或问题，因为类型有不同的级别。</w:t>
      </w:r>
    </w:p>
    <w:p w14:paraId="582FD967" w14:textId="77777777" w:rsidR="0009503C" w:rsidRPr="00FC5D00" w:rsidRDefault="0009503C">
      <w:pPr>
        <w:rPr>
          <w:sz w:val="26"/>
          <w:szCs w:val="26"/>
        </w:rPr>
      </w:pPr>
    </w:p>
    <w:p w14:paraId="3EB436AF" w14:textId="796E6C25"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我们可以说，你有一些非常笼统的流派，一般流派，这些一般流派本身可以根据更具体的流派进行子分类，而这些更具体的流派本身可以根据最具体的流派进行子分类。例如，像散文叙事这样的一般体裁可以细分为散文叙事内的各种类型或各种体裁。例如，治愈故事等，以及治愈故事本身还可以进一步细分。</w:t>
      </w:r>
    </w:p>
    <w:p w14:paraId="22A2B17E" w14:textId="77777777" w:rsidR="0009503C" w:rsidRPr="00FC5D00" w:rsidRDefault="0009503C">
      <w:pPr>
        <w:rPr>
          <w:sz w:val="26"/>
          <w:szCs w:val="26"/>
        </w:rPr>
      </w:pPr>
    </w:p>
    <w:p w14:paraId="567FE10D" w14:textId="22299FB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现在，我们在细分调查中识别的类型实际上是更一般的类型，而不是更具体的类型，因为如果你进入更具体的类型，如果你试图在观察时识别更具体的类型，你必然会进入大量的解释。你必须假设这些更具体的体裁中的一些是已知的和使用的，并且会在某些时候被读者所属的文化或亚文化中的某些人所认可。因此，在这个层面上避免一种过早的解释，谈论更广泛的流派类别比更具体的流派类别确实更安全。</w:t>
      </w:r>
    </w:p>
    <w:p w14:paraId="02E984FF" w14:textId="77777777" w:rsidR="0009503C" w:rsidRPr="00FC5D00" w:rsidRDefault="0009503C">
      <w:pPr>
        <w:rPr>
          <w:sz w:val="26"/>
          <w:szCs w:val="26"/>
        </w:rPr>
      </w:pPr>
    </w:p>
    <w:p w14:paraId="539FD2DF"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但是，以下是我们在圣经中遇到的一些主要类型。我们首先要提到的是话语论证，这是逻辑论证的一种类型。这实际上是我们在所有书信中都可以找到的事情。</w:t>
      </w:r>
    </w:p>
    <w:p w14:paraId="3569A39C" w14:textId="77777777" w:rsidR="0009503C" w:rsidRPr="00FC5D00" w:rsidRDefault="0009503C">
      <w:pPr>
        <w:rPr>
          <w:sz w:val="26"/>
          <w:szCs w:val="26"/>
        </w:rPr>
      </w:pPr>
    </w:p>
    <w:p w14:paraId="30B6660C"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你可以引用雅各书或希伯来书中的任何一段话语，即逻辑论证的流派。你也可以在经典的其他部分找到它。例如，《马可福音》第 13 章中关于末日的论述就是话语性的。</w:t>
      </w:r>
    </w:p>
    <w:p w14:paraId="6075B40C" w14:textId="77777777" w:rsidR="0009503C" w:rsidRPr="00FC5D00" w:rsidRDefault="0009503C">
      <w:pPr>
        <w:rPr>
          <w:sz w:val="26"/>
          <w:szCs w:val="26"/>
        </w:rPr>
      </w:pPr>
    </w:p>
    <w:p w14:paraId="1E891A76" w14:textId="156AF07B"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话语、逻辑论证或话语流派的特征之一是，除非有明确的相反指示，否则假定所使用的语言将是字面的而不是比喻的。你可以在话语文学形式中使用比喻语言，但只有当有某些线索表明文本本身中的某些迹象表明在这个特定的话语段落中，我们</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将要如果无法通过字面与比喻的方式阅读文章来理解文章的意义，请用比喻语言而不是字面语言或与之相关的语言来思考。同样的情况是，在逻辑论证中</w:t>
      </w:r>
      <w:r xmlns:w="http://schemas.openxmlformats.org/wordprocessingml/2006/main" w:rsidR="00F13666">
        <w:rPr>
          <w:rFonts w:ascii="Calibri" w:eastAsia="Calibri" w:hAnsi="Calibri" w:cs="Calibri"/>
          <w:sz w:val="26"/>
          <w:szCs w:val="26"/>
        </w:rPr>
        <w:t xml:space="preserve">，我们不应该假设时间顺序。</w:t>
      </w:r>
    </w:p>
    <w:p w14:paraId="0CC8DC24" w14:textId="77777777" w:rsidR="0009503C" w:rsidRPr="00FC5D00" w:rsidRDefault="0009503C">
      <w:pPr>
        <w:rPr>
          <w:sz w:val="26"/>
          <w:szCs w:val="26"/>
        </w:rPr>
      </w:pPr>
    </w:p>
    <w:p w14:paraId="10B1F832" w14:textId="4ACF428F"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这些段落是按主题而不是按时间顺序进行的。因此，我们不能假设散漫文学形式的第 25 节中描述的内容是指实际发生的时间或在第 22 节或第 23 节中描述的内容之后发生的内容。另一种类型是散文叙事。 。</w:t>
      </w:r>
    </w:p>
    <w:p w14:paraId="168B4299" w14:textId="77777777" w:rsidR="0009503C" w:rsidRPr="00FC5D00" w:rsidRDefault="0009503C">
      <w:pPr>
        <w:rPr>
          <w:sz w:val="26"/>
          <w:szCs w:val="26"/>
        </w:rPr>
      </w:pPr>
    </w:p>
    <w:p w14:paraId="7786B667" w14:textId="0173CC3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这是故事或历史的一种类型。例如，在使徒行传 5 章 1 节到 11 章中，有关于亚拿尼亚和撒非喇事件的故事或报道，当然，在新约的许多其他地方也有这样的记载。同样在散文叙事的情况下，默认的假设是所使用的语言将是字面的而不是比喻的，尽管当然，在散文叙事文学形式中你可以使用比喻语言，但前提是段落中有非常明确的指示本身，在这篇散文叙事段落中，我们应该更多地通过比喻而不是字面意思来理解语言。</w:t>
      </w:r>
    </w:p>
    <w:p w14:paraId="061090EC" w14:textId="77777777" w:rsidR="0009503C" w:rsidRPr="00FC5D00" w:rsidRDefault="0009503C">
      <w:pPr>
        <w:rPr>
          <w:sz w:val="26"/>
          <w:szCs w:val="26"/>
        </w:rPr>
      </w:pPr>
    </w:p>
    <w:p w14:paraId="449458D1" w14:textId="4691B470"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在散文叙事中，与我们所说的话语相反，默认的假设是该段落确实按时间顺序移动，也就是说，散文叙事段落的第 40 节中所描述的内容应该被理解为在所描述的内容之后发生在第 38 节中，按时间顺序出现在第 45 节等所描述的内容之前。但您可以有例外。闪回或伏笔除外。</w:t>
      </w:r>
    </w:p>
    <w:p w14:paraId="0A2034C7" w14:textId="77777777" w:rsidR="0009503C" w:rsidRPr="00FC5D00" w:rsidRDefault="0009503C">
      <w:pPr>
        <w:rPr>
          <w:sz w:val="26"/>
          <w:szCs w:val="26"/>
        </w:rPr>
      </w:pPr>
    </w:p>
    <w:p w14:paraId="10956A85" w14:textId="7F2F4A3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当然，在闪回的情况下，作者实际上暂停了故事情节和文本，并描述了一个更早之前实际发生的事件。那是一个闪回。它有时被称为省略，实际上，当这种情况发生时，观察起来非常重要，因为当作者打断文本中的故事情节并进行倒叙或相反时，就会在作者暂停并谈论某个内容的地方进行伏笔。时间上的事件将在未来发生，与我们在文本故事中所处的位置相关。</w:t>
      </w:r>
    </w:p>
    <w:p w14:paraId="4F243AF2" w14:textId="77777777" w:rsidR="0009503C" w:rsidRPr="00FC5D00" w:rsidRDefault="0009503C">
      <w:pPr>
        <w:rPr>
          <w:sz w:val="26"/>
          <w:szCs w:val="26"/>
        </w:rPr>
      </w:pPr>
    </w:p>
    <w:p w14:paraId="3BF62C75" w14:textId="35D4B45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当你有这种时间中断的时候，一般来说，作者实际上是在引起读者的注意，并敦促我们考虑为什么这个实际上不属于时间的事件被放置在这里在文本的逻辑上。它在这里做什么？它如何告知正在发生的事情，以及本文中按事件描述的内容？除此之外，我们还有诗歌，当然，旧约中的诗歌比新约中的诗歌更多。如果你想看看译者认为一段话是诗意文学形式时是什么样子，只要回顾一下你的圣经中的诗篇，你就会发现，例如，在诗篇中，你有一个持续的缩进不断的缩进</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是英语圣经翻译者的一种方式，表明根据他们对这段经文的判断</w:t>
      </w:r>
      <w:r xmlns:w="http://schemas.openxmlformats.org/wordprocessingml/2006/main" w:rsidR="00B54336">
        <w:rPr>
          <w:rFonts w:ascii="Calibri" w:eastAsia="Calibri" w:hAnsi="Calibri" w:cs="Calibri"/>
          <w:sz w:val="26"/>
          <w:szCs w:val="26"/>
        </w:rPr>
        <w:t xml:space="preserve">，我们有诗意的形式。</w:t>
      </w:r>
    </w:p>
    <w:p w14:paraId="6E145679" w14:textId="77777777" w:rsidR="0009503C" w:rsidRPr="00FC5D00" w:rsidRDefault="0009503C">
      <w:pPr>
        <w:rPr>
          <w:sz w:val="26"/>
          <w:szCs w:val="26"/>
        </w:rPr>
      </w:pPr>
    </w:p>
    <w:p w14:paraId="1D465539" w14:textId="5EF82D51"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现在，新约圣经中确实有一些诗歌，当然，特别是当新约圣经引用旧约圣经的诗歌段落时，或者当新约圣经作者引用一首赞美诗、一首基督教赞美诗，或者可能提出一个信条时。新约中包含的一些信条似乎是用诗歌写成的，但在大多数情况下，旧约中有诗歌，而不是新约中。现在，圣经诗歌大部分都没有押韵的特点，至少很多现代英语诗歌都是这样。</w:t>
      </w:r>
    </w:p>
    <w:p w14:paraId="2E402986" w14:textId="77777777" w:rsidR="0009503C" w:rsidRPr="00FC5D00" w:rsidRDefault="0009503C">
      <w:pPr>
        <w:rPr>
          <w:sz w:val="26"/>
          <w:szCs w:val="26"/>
        </w:rPr>
      </w:pPr>
    </w:p>
    <w:p w14:paraId="6E85CDE6"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在大多数情况下，你没有押韵，尽管希伯来诗歌中有一些押韵，但是，当然，押韵是希伯来语的，在英文翻译中不一定可以确定或区分。但它的特点是，诗歌是按韵律的，也就是说，是按节奏的，如果不是按韵，至少是按节奏的。如此多的节拍，这种事情，你可以想象，这对于解释圣经诗歌非常有帮助，例如，知道节拍在哪里，节奏在哪里，重点在哪里谎言，以及一个诗节与另一个诗节在意义上的关系。</w:t>
      </w:r>
    </w:p>
    <w:p w14:paraId="1E38D0B1" w14:textId="77777777" w:rsidR="0009503C" w:rsidRPr="00FC5D00" w:rsidRDefault="0009503C">
      <w:pPr>
        <w:rPr>
          <w:sz w:val="26"/>
          <w:szCs w:val="26"/>
        </w:rPr>
      </w:pPr>
    </w:p>
    <w:p w14:paraId="04AACB94" w14:textId="089331EC"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不幸的是，尽管我们知道希伯来诗歌有韵律，但我们并不理解它。我们真的不知道希伯来诗格涉及什么。我们根本不理解希伯来诗的韵律，因此圣经学者无法真正在诗歌中充分利用韵律的见解。</w:t>
      </w:r>
    </w:p>
    <w:p w14:paraId="2750A5DD" w14:textId="77777777" w:rsidR="0009503C" w:rsidRPr="00FC5D00" w:rsidRDefault="0009503C">
      <w:pPr>
        <w:rPr>
          <w:sz w:val="26"/>
          <w:szCs w:val="26"/>
        </w:rPr>
      </w:pPr>
    </w:p>
    <w:p w14:paraId="5BF7D27F" w14:textId="13CCAF6C"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但我们确实知道诗歌中的一件事是平行性，这是几个世纪前罗伯特·劳斯特别发现并强调的。诗歌中的排比本质上分为三种类型，这些类别是由劳斯发展起来的，从那时起就基本上被采用了。我们要提到的第一个是同义平行，其中第二行或第二节基本上与第一行说的是相同的事情，但只是用不同的词。</w:t>
      </w:r>
    </w:p>
    <w:p w14:paraId="4D53295A" w14:textId="77777777" w:rsidR="0009503C" w:rsidRPr="00FC5D00" w:rsidRDefault="0009503C">
      <w:pPr>
        <w:rPr>
          <w:sz w:val="26"/>
          <w:szCs w:val="26"/>
        </w:rPr>
      </w:pPr>
    </w:p>
    <w:p w14:paraId="0A664C06" w14:textId="2E727962"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你可以看到这对解释有多么有帮助，可以使我们对这段文字的理解更加精确、更加有力，但本质上你用两种不同的方式表达了相同的想法。因此，这两行，同义的行或诗节，实际上是相互解释的。另一种类型的并行是对立的。</w:t>
      </w:r>
    </w:p>
    <w:p w14:paraId="117F2BFE" w14:textId="77777777" w:rsidR="0009503C" w:rsidRPr="00FC5D00" w:rsidRDefault="0009503C">
      <w:pPr>
        <w:rPr>
          <w:sz w:val="26"/>
          <w:szCs w:val="26"/>
        </w:rPr>
      </w:pPr>
    </w:p>
    <w:p w14:paraId="56C77063" w14:textId="4ADE9B6A"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当第二节或第二行与第一节形成对比时，就会出现这种情况，而且，这些是相互解释的，非常有帮助。第三种类型是综合并行性，我们可以给出这样的例子，但我现在不会花时间这样做。基本上，综合并行涉及所有非同义且非对立的并行。</w:t>
      </w:r>
    </w:p>
    <w:p w14:paraId="3C2F59E3" w14:textId="77777777" w:rsidR="0009503C" w:rsidRPr="00FC5D00" w:rsidRDefault="0009503C">
      <w:pPr>
        <w:rPr>
          <w:sz w:val="26"/>
          <w:szCs w:val="26"/>
        </w:rPr>
      </w:pPr>
    </w:p>
    <w:p w14:paraId="7F981DB9" w14:textId="5B9838B1"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还有各种其他类型的并行性，它们不属于同义和对立，具有各种其他功能，因此综合实际上是一种包罗万象的类别。现在，寓言是另一种形式。故事，通常是一首诗中的故事，是一个来自日常生活的故事，它指向一个精神真理，并且在这里可以说更多关于寓言的内容。</w:t>
      </w:r>
    </w:p>
    <w:p w14:paraId="09B92E42" w14:textId="77777777" w:rsidR="0009503C" w:rsidRPr="00FC5D00" w:rsidRDefault="0009503C">
      <w:pPr>
        <w:rPr>
          <w:sz w:val="26"/>
          <w:szCs w:val="26"/>
        </w:rPr>
      </w:pPr>
    </w:p>
    <w:p w14:paraId="20304AC2" w14:textId="67EBA72D"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但“寓言”这个词或英语单词“parable”实际上是希腊语寓言的音译，字面意思是“旁边的铸造”、“旁边的设置”。因此，寓言中有两个元素，即寓言本身的故事和寓言所指向的精神真理。我说属灵的真理，圣经的比喻，当然特指属灵的真理，但它所指向的真理还是属灵的真理。</w:t>
      </w:r>
    </w:p>
    <w:p w14:paraId="77B0B177" w14:textId="77777777" w:rsidR="0009503C" w:rsidRPr="00FC5D00" w:rsidRDefault="0009503C">
      <w:pPr>
        <w:rPr>
          <w:sz w:val="26"/>
          <w:szCs w:val="26"/>
        </w:rPr>
      </w:pPr>
    </w:p>
    <w:p w14:paraId="50951CE3" w14:textId="250EA134" w:rsidR="0009503C" w:rsidRPr="00FC5D00" w:rsidRDefault="00B543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实际上，在这个比喻中，这里的主要问题是比喻的故事与其所指向的精神真理之间的关系。现在，在早期教会中，一种主要的方式，一种最喜欢的方式，尽管这并没有被所有教父以任何方式实践，但解释寓言的最喜欢的方式是寓言，其中寓言的每个细节都有其自己的精神对应物。通常，对比喻的这种寓言解释与比喻本身的故事或上下文、比喻的福音背景没有什么关系，但这实际上是每个细节都有其自己的精神对应物的问题，这些细节对任何事情都没有贡献就像比喻本身的要点一样。</w:t>
      </w:r>
    </w:p>
    <w:p w14:paraId="038217A5" w14:textId="77777777" w:rsidR="0009503C" w:rsidRPr="00FC5D00" w:rsidRDefault="0009503C">
      <w:pPr>
        <w:rPr>
          <w:sz w:val="26"/>
          <w:szCs w:val="26"/>
        </w:rPr>
      </w:pPr>
    </w:p>
    <w:p w14:paraId="30D1CCFD" w14:textId="53AF45E5"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这是一种寓言的方法，你可以在圣奥古斯丁的其他著作中找到这种方法。在很大程度上，这基本上是宗教改革之前阅读和解释寓言的方式，改革者反对对寓言的许多奇特的寓言解释，转而支持寓言的简单意义，但改革者常常不这样做。如果不去实践他们所宣扬的，他们常常会陷入寓言式的解释之中。当然，在他们的解释中，教皇往往发挥着相当重要的作用，但从来都不是以一种非常快乐的方式。</w:t>
      </w:r>
    </w:p>
    <w:p w14:paraId="7BB1DAA7" w14:textId="77777777" w:rsidR="0009503C" w:rsidRPr="00FC5D00" w:rsidRDefault="0009503C">
      <w:pPr>
        <w:rPr>
          <w:sz w:val="26"/>
          <w:szCs w:val="26"/>
        </w:rPr>
      </w:pPr>
    </w:p>
    <w:p w14:paraId="711E2337" w14:textId="2708CA59"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事情一直如此，直到 19 世纪末，德国学者阿道夫于利彻 (Adolf Jülicher) 创作了可以说是整个寓言解释史上最重要的著作。他的两卷本著作，即双卷本寓言著作的第一卷出版于 1899 年，第二卷出版于 1910 年。这是一本从未被翻译成英文的双卷本著作。</w:t>
      </w:r>
    </w:p>
    <w:p w14:paraId="2C39DA36" w14:textId="77777777" w:rsidR="0009503C" w:rsidRPr="00FC5D00" w:rsidRDefault="0009503C">
      <w:pPr>
        <w:rPr>
          <w:sz w:val="26"/>
          <w:szCs w:val="26"/>
        </w:rPr>
      </w:pPr>
    </w:p>
    <w:p w14:paraId="42750C61" w14:textId="2ABA8D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标题是《耶稣的光辉》（Die Gleichnisreden Jesu）。如果将其翻译成英文，标题的意思就是耶稣的寓言。他认为耶稣所说的比喻只有一个要点，而且只有一个要点，比喻的所有细节的存在只是为了给故事增添趣味和色彩。</w:t>
      </w:r>
    </w:p>
    <w:p w14:paraId="1F68B903" w14:textId="77777777" w:rsidR="0009503C" w:rsidRPr="00FC5D00" w:rsidRDefault="0009503C">
      <w:pPr>
        <w:rPr>
          <w:sz w:val="26"/>
          <w:szCs w:val="26"/>
        </w:rPr>
      </w:pPr>
    </w:p>
    <w:p w14:paraId="0F8E5E6B" w14:textId="154FC490"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这里根本没有精神上的对应物。</w:t>
      </w:r>
      <w:r xmlns:w="http://schemas.openxmlformats.org/wordprocessingml/2006/main" w:rsidR="00B54336" w:rsidRPr="00FC5D00">
        <w:rPr>
          <w:rFonts w:ascii="Calibri" w:eastAsia="Calibri" w:hAnsi="Calibri" w:cs="Calibri"/>
          <w:sz w:val="26"/>
          <w:szCs w:val="26"/>
        </w:rPr>
        <w:t xml:space="preserve">所以，你有奥古斯丁，正如我所说，他采用了一种寓言方法，其中每个细节都有自己的精神对应物，无处不在。它们并不是真正的那些细节，而且各种细节所代表的精神真理在寓言的逻辑上彼此之间并不相关。</w:t>
      </w:r>
    </w:p>
    <w:p w14:paraId="63C8D66E" w14:textId="77777777" w:rsidR="0009503C" w:rsidRPr="00FC5D00" w:rsidRDefault="0009503C">
      <w:pPr>
        <w:rPr>
          <w:sz w:val="26"/>
          <w:szCs w:val="26"/>
        </w:rPr>
      </w:pPr>
    </w:p>
    <w:p w14:paraId="2AD73691" w14:textId="6A8BCE63"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这种寓言一方面反对相当严厉的绝对一点。当然，你立刻就会认识到，当你读到耶稣对福音书中比喻的解释时，例如马太福音第13章，例如土地的比喻，你会发现耶稣事实上，确实可以识别细节的精神对应物。土壤比喻中的种子，种子就代表了这一点。</w:t>
      </w:r>
    </w:p>
    <w:p w14:paraId="1D553524" w14:textId="77777777" w:rsidR="0009503C" w:rsidRPr="00FC5D00" w:rsidRDefault="0009503C">
      <w:pPr>
        <w:rPr>
          <w:sz w:val="26"/>
          <w:szCs w:val="26"/>
        </w:rPr>
      </w:pPr>
    </w:p>
    <w:p w14:paraId="68E45F19"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这样的土壤就代表这样的人。另一种土壤代表另一种人。第三种土代表了另一种人。</w:t>
      </w:r>
    </w:p>
    <w:p w14:paraId="1C2124B1" w14:textId="77777777" w:rsidR="0009503C" w:rsidRPr="00FC5D00" w:rsidRDefault="0009503C">
      <w:pPr>
        <w:rPr>
          <w:sz w:val="26"/>
          <w:szCs w:val="26"/>
        </w:rPr>
      </w:pPr>
    </w:p>
    <w:p w14:paraId="3E894F47" w14:textId="352CDB64" w:rsidR="0009503C" w:rsidRPr="00FC5D00" w:rsidRDefault="00B54336">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所以，你正在走向一种寓言。因此，当于</w:t>
      </w:r>
      <w:r xmlns:w="http://schemas.openxmlformats.org/wordprocessingml/2006/main">
        <w:rPr>
          <w:rFonts w:ascii="AA Times New Roman" w:eastAsia="Calibri" w:hAnsi="AA Times New Roman" w:cs="AA Times New Roman"/>
          <w:sz w:val="26"/>
          <w:szCs w:val="26"/>
        </w:rPr>
        <w:t xml:space="preserve">利歇尔</w:t>
      </w:r>
      <w:r xmlns:w="http://schemas.openxmlformats.org/wordprocessingml/2006/main" w:rsidR="00000000" w:rsidRPr="00FC5D00">
        <w:rPr>
          <w:rFonts w:ascii="Calibri" w:eastAsia="Calibri" w:hAnsi="Calibri" w:cs="Calibri"/>
          <w:sz w:val="26"/>
          <w:szCs w:val="26"/>
        </w:rPr>
        <w:t xml:space="preserve">论证这些比喻只有一个要点并且只有一个要点时，他坚持认为耶稣亲自讲的比喻也是如此。他坚持认为，我们在福音书中找到的比喻的解释，即耶稣对比喻的解释，用专业术语来说，是非多米尼加主义的。</w:t>
      </w:r>
    </w:p>
    <w:p w14:paraId="34B31A61" w14:textId="77777777" w:rsidR="0009503C" w:rsidRPr="00FC5D00" w:rsidRDefault="0009503C">
      <w:pPr>
        <w:rPr>
          <w:sz w:val="26"/>
          <w:szCs w:val="26"/>
        </w:rPr>
      </w:pPr>
    </w:p>
    <w:p w14:paraId="5607CEEF" w14:textId="662BDE6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它们实际上并不是我们的主所说的，而是由福音传教士放入他口中的。因此，在奥古斯丁身上充分表达的整个寓言倾向已经从福音传道者开始了。但无论如何，直到 20 世纪 80 年代中期左右，这种寓言观点一直占据主导地位。</w:t>
      </w:r>
    </w:p>
    <w:p w14:paraId="049A7C8C" w14:textId="77777777" w:rsidR="0009503C" w:rsidRPr="00FC5D00" w:rsidRDefault="0009503C">
      <w:pPr>
        <w:rPr>
          <w:sz w:val="26"/>
          <w:szCs w:val="26"/>
        </w:rPr>
      </w:pPr>
    </w:p>
    <w:p w14:paraId="35A8B28B" w14:textId="4D8443DA"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但那时，有一些学者挺身而出。我在这里想到约翰·西德（John Sider）在《新圣经文学杂志》上发表的一篇非常重要的文章《重新思考寓言，耶利米亚传统的逻辑》中的一件事。耶利米亚斯（Jeremias）是一位伟大的新约学者，</w:t>
      </w:r>
      <w:r xmlns:w="http://schemas.openxmlformats.org/wordprocessingml/2006/main" w:rsidR="00B54336" w:rsidRPr="00FC5D00">
        <w:rPr>
          <w:rFonts w:ascii="Calibri" w:eastAsia="Calibri" w:hAnsi="Calibri" w:cs="Calibri"/>
          <w:sz w:val="26"/>
          <w:szCs w:val="26"/>
        </w:rPr>
        <w:t xml:space="preserve">他对比喻的理解追随于利彻（ </w:t>
      </w:r>
      <w:r xmlns:w="http://schemas.openxmlformats.org/wordprocessingml/2006/main" w:rsidR="00B54336">
        <w:rPr>
          <w:rFonts w:ascii="AA Times New Roman" w:eastAsia="Calibri" w:hAnsi="AA Times New Roman" w:cs="AA Times New Roman"/>
          <w:sz w:val="26"/>
          <w:szCs w:val="26"/>
        </w:rPr>
        <w:t xml:space="preserve">Jülicher ）。</w:t>
      </w:r>
    </w:p>
    <w:p w14:paraId="23D6545E" w14:textId="77777777" w:rsidR="0009503C" w:rsidRPr="00FC5D00" w:rsidRDefault="0009503C">
      <w:pPr>
        <w:rPr>
          <w:sz w:val="26"/>
          <w:szCs w:val="26"/>
        </w:rPr>
      </w:pPr>
    </w:p>
    <w:p w14:paraId="706F53C4"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西德说，即使人们承认耶稣对福音书中的比喻的解释是不真实的，它们不是多米尼加派的，但它们也是福音传教士从耶稣口中说出来的。即使有人承认这一点，但西德说他不确定是否应该承认这一点。他说，即使有人这样做，真的，如果你要根据这些比喻在福音书中的作用，根据文本的最终形式来解释这些比喻，你就必须认真对待耶稣对这些比喻的解释。</w:t>
      </w:r>
    </w:p>
    <w:p w14:paraId="79ED7A30" w14:textId="77777777" w:rsidR="0009503C" w:rsidRPr="00FC5D00" w:rsidRDefault="0009503C">
      <w:pPr>
        <w:rPr>
          <w:sz w:val="26"/>
          <w:szCs w:val="26"/>
        </w:rPr>
      </w:pPr>
    </w:p>
    <w:p w14:paraId="26758A89" w14:textId="0D73A259" w:rsidR="0009503C" w:rsidRPr="00FC5D00" w:rsidRDefault="00B54336">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因此，根据新约上下文解释比喻的关键是根据耶稣在他自己的解释中所表达的比喻理解方法来解释比喻。他说</w:t>
      </w:r>
      <w:r xmlns:w="http://schemas.openxmlformats.org/wordprocessingml/2006/main">
        <w:rPr>
          <w:rFonts w:ascii="AA Times New Roman" w:eastAsia="Calibri" w:hAnsi="AA Times New Roman" w:cs="AA Times New Roman"/>
          <w:sz w:val="26"/>
          <w:szCs w:val="26"/>
        </w:rPr>
        <w:t xml:space="preserve">，</w:t>
      </w:r>
      <w:r xmlns:w="http://schemas.openxmlformats.org/wordprocessingml/2006/main" w:rsidRPr="00FC5D00">
        <w:rPr>
          <w:rFonts w:ascii="Calibri" w:eastAsia="Calibri" w:hAnsi="Calibri" w:cs="Calibri"/>
          <w:sz w:val="26"/>
          <w:szCs w:val="26"/>
        </w:rPr>
        <w:t xml:space="preserve">如果你这样做，你会</w:t>
      </w:r>
      <w:r xmlns:w="http://schemas.openxmlformats.org/wordprocessingml/2006/main" w:rsidR="00000000" w:rsidRPr="00FC5D00">
        <w:rPr>
          <w:rFonts w:ascii="Calibri" w:eastAsia="Calibri" w:hAnsi="Calibri" w:cs="Calibri"/>
          <w:sz w:val="26"/>
          <w:szCs w:val="26"/>
        </w:rPr>
        <w:lastRenderedPageBreak xmlns:w="http://schemas.openxmlformats.org/wordprocessingml/2006/main"/>
      </w:r>
      <w:r xmlns:w="http://schemas.openxmlformats.org/wordprocessingml/2006/main" w:rsidR="00000000" w:rsidRPr="00FC5D00">
        <w:rPr>
          <w:rFonts w:ascii="Calibri" w:eastAsia="Calibri" w:hAnsi="Calibri" w:cs="Calibri"/>
          <w:sz w:val="26"/>
          <w:szCs w:val="26"/>
        </w:rPr>
        <w:t xml:space="preserve">发现于</w:t>
      </w:r>
      <w:r xmlns:w="http://schemas.openxmlformats.org/wordprocessingml/2006/main">
        <w:rPr>
          <w:rFonts w:ascii="Calibri" w:eastAsia="Calibri" w:hAnsi="Calibri" w:cs="Calibri"/>
          <w:sz w:val="26"/>
          <w:szCs w:val="26"/>
        </w:rPr>
        <w:t xml:space="preserve">利歇尔</w:t>
      </w:r>
      <w:r xmlns:w="http://schemas.openxmlformats.org/wordprocessingml/2006/main" w:rsidRPr="00FC5D00">
        <w:rPr>
          <w:rFonts w:ascii="Calibri" w:eastAsia="Calibri" w:hAnsi="Calibri" w:cs="Calibri"/>
          <w:sz w:val="26"/>
          <w:szCs w:val="26"/>
        </w:rPr>
        <w:t xml:space="preserve">和奥古斯丁在某种程度上都是正确的，正如他所解释的那样，耶稣的比喻确实有一个要点。他们不会到处乱跑。</w:t>
      </w:r>
    </w:p>
    <w:p w14:paraId="0650706E" w14:textId="77777777" w:rsidR="0009503C" w:rsidRPr="00FC5D00" w:rsidRDefault="0009503C">
      <w:pPr>
        <w:rPr>
          <w:sz w:val="26"/>
          <w:szCs w:val="26"/>
        </w:rPr>
      </w:pPr>
    </w:p>
    <w:p w14:paraId="56F5EA73" w14:textId="614035B9"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这个细节与这个神学真理有关，另一个细节与另一个神学真理有关。不，这个比喻确实有一个要点，但细节确实有精神上的对应物，但它们支持和发展了这个要点。所以，你有一个要点是由属灵真理发展出来的，并通过比喻的细节来表达。事实上，总的来说，这就是过去几年中寓言解释的发展方向。</w:t>
      </w:r>
    </w:p>
    <w:p w14:paraId="33302A59" w14:textId="77777777" w:rsidR="0009503C" w:rsidRPr="00FC5D00" w:rsidRDefault="0009503C">
      <w:pPr>
        <w:rPr>
          <w:sz w:val="26"/>
          <w:szCs w:val="26"/>
        </w:rPr>
      </w:pPr>
    </w:p>
    <w:p w14:paraId="59D579BD"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现在您可以看到，认识寓言解释所涉及的内容对于解释此类寓言类型的段落非常重要。如果你像我一样接受西德在这里的立场，即如果你根据福音背景阅读比喻，包括你所拥有的解释，则比喻有一个要点，而细节则有精神上的对应物，这些对应物发展或扩展了这一要点。点，那么这当然是你处理比喻的一种方式，你会相应地解释它们。现在，世界末日是一种试图以编码形式呈现真正超然的神圣行动的流派。</w:t>
      </w:r>
    </w:p>
    <w:p w14:paraId="6DAC2698" w14:textId="77777777" w:rsidR="0009503C" w:rsidRPr="00FC5D00" w:rsidRDefault="0009503C">
      <w:pPr>
        <w:rPr>
          <w:sz w:val="26"/>
          <w:szCs w:val="26"/>
        </w:rPr>
      </w:pPr>
    </w:p>
    <w:p w14:paraId="00517462" w14:textId="02F5396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世界末日确实不仅仅是一种文学形式；它也是一种文学形式。这也是一场社会宗教运动，在基督诞生前后蓬勃发展了约 200 年。这是一场运动，涉及的人们在宗教和社会上都感到自己被边缘化，被精英阶层和主流社会边缘化，他们实际上相信，尽管上帝作为创造者仍然控制和统治着世界，但他有主权决定不显现或者让人们知道，明确他对世界的统治，并且直到最后，直到末世才这样做。与此同时，上帝很活跃，正在推动历史走向伟大的终结、末世、启示录，但是以隐藏的方式，那些没有得到帮助的人无法真正观察到的方式。</w:t>
      </w:r>
    </w:p>
    <w:p w14:paraId="4FEA7B17" w14:textId="77777777" w:rsidR="0009503C" w:rsidRPr="00FC5D00" w:rsidRDefault="0009503C">
      <w:pPr>
        <w:rPr>
          <w:sz w:val="26"/>
          <w:szCs w:val="26"/>
        </w:rPr>
      </w:pPr>
    </w:p>
    <w:p w14:paraId="7180F0A1" w14:textId="14A7A013"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因此，世界末日运动试图以微妙和隐藏的方式辨别上帝在世界上的工作，当然也宣告上帝最终的想法。这是用高度象征性的语言表达的。当然，新约中启示录文学形式最明显的例子是启示录 4-22 章。</w:t>
      </w:r>
    </w:p>
    <w:p w14:paraId="7A9C3F74" w14:textId="77777777" w:rsidR="0009503C" w:rsidRPr="00FC5D00" w:rsidRDefault="0009503C">
      <w:pPr>
        <w:rPr>
          <w:sz w:val="26"/>
          <w:szCs w:val="26"/>
        </w:rPr>
      </w:pPr>
    </w:p>
    <w:p w14:paraId="573B45CB"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在象征性的语言中，在高度视觉化的语言中，它实际上涉及能够看到不可见的东西。这就是为什么你有这样一个图画，如此强调图画或视觉类的比喻语言。事实上，你对比喻语言有一种一贯的使用。</w:t>
      </w:r>
    </w:p>
    <w:p w14:paraId="17F151F1" w14:textId="77777777" w:rsidR="0009503C" w:rsidRPr="00FC5D00" w:rsidRDefault="0009503C">
      <w:pPr>
        <w:rPr>
          <w:sz w:val="26"/>
          <w:szCs w:val="26"/>
        </w:rPr>
      </w:pPr>
    </w:p>
    <w:p w14:paraId="1FE1522F" w14:textId="7DB4BE3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因此，换句话说，相同的人物往往会出现在一部又一部的末日作品中，而且它们往往具有相同的意义。它们往往指向相同的现实，因此一旦你开始思考世界末日，你几乎可以</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从一部世界末日作品转向另一部世界末日作品。世界末日的默认假设是语言将是比喻性的而不是字面意义的。</w:t>
      </w:r>
    </w:p>
    <w:p w14:paraId="221AA16E" w14:textId="77777777" w:rsidR="0009503C" w:rsidRPr="00FC5D00" w:rsidRDefault="0009503C">
      <w:pPr>
        <w:rPr>
          <w:sz w:val="26"/>
          <w:szCs w:val="26"/>
        </w:rPr>
      </w:pPr>
    </w:p>
    <w:p w14:paraId="72AFAFF5" w14:textId="19F20F23"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同样，你可以在某些启示录段落中使用字面语言，但默认的假设是，减去比喻语言、字面语言的明确指示，该语言应该被理解为比喻而不是字面意思。而且，还有一个假设是，一段话不一定是按时间顺序，而是按主题进行。因此，你不能假设，比如说，一部启示录作品第 12 章中描述的内容应该被理解为按时间顺序出现在第 11 章中描述的内容之后。</w:t>
      </w:r>
    </w:p>
    <w:p w14:paraId="58FE3048" w14:textId="77777777" w:rsidR="0009503C" w:rsidRPr="00FC5D00" w:rsidRDefault="0009503C">
      <w:pPr>
        <w:rPr>
          <w:sz w:val="26"/>
          <w:szCs w:val="26"/>
        </w:rPr>
      </w:pPr>
    </w:p>
    <w:p w14:paraId="2A8F11C0" w14:textId="763B6C61"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事实上，有很多人倾向于将世界末日视为涉及时间顺序。至少在西方世界，有一种倾向，将所有文学形式本质上视为散文叙事，并假定按时间顺序排列，即使在这样的情况下，当然，这涉及一种不被使用且不再熟悉的体裁，甚至要阅读世界末日，正如我所说，它在类型、一般期望、时间顺序方面都没有变化，以时间顺序阅读它。如果我们可以这么说的话，这催生了整个行业。</w:t>
      </w:r>
    </w:p>
    <w:p w14:paraId="4DA8B330" w14:textId="77777777" w:rsidR="0009503C" w:rsidRPr="00FC5D00" w:rsidRDefault="0009503C">
      <w:pPr>
        <w:rPr>
          <w:sz w:val="26"/>
          <w:szCs w:val="26"/>
        </w:rPr>
      </w:pPr>
    </w:p>
    <w:p w14:paraId="5BEF1A5E" w14:textId="60B9CE0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我使用这种语言不一定是贬义的，但有人可能会说，有很多人以末世论为职业，并在按时间顺序阅读启示录 4 章的基础上，根据末日的细节来阐述一切。到 22，这可能会出现问题。然后是戏剧或戏剧散文，其中涉及，真正涉及散文，而是对事件或想法的拟人化和生动描述，以达到其感人的效果。因此，虽然它是散文或故事的形式，但重点不是讲述一个发生的事情或一个故事本身，而是使用散文段落中的各种人物或各种事件来代表宇宙现实。</w:t>
      </w:r>
    </w:p>
    <w:p w14:paraId="7ED3717E" w14:textId="77777777" w:rsidR="0009503C" w:rsidRPr="00FC5D00" w:rsidRDefault="0009503C">
      <w:pPr>
        <w:rPr>
          <w:sz w:val="26"/>
          <w:szCs w:val="26"/>
        </w:rPr>
      </w:pPr>
    </w:p>
    <w:p w14:paraId="10B5FDD1" w14:textId="5322E300"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我认为一个很好的例子是以西结书第 37 章，著名的干骨谷章节，很明显以西结实际上并没有进入山谷并看到干骨聚集在一起并在他眼前变得充实，这之类的事情。他并不是把这当作一个事件来谈论，而是以一种戏剧性的方式使用散文来谈论现实，以及上帝所涉及的其他类型的现实。另一个例子是《箴言》第七章和第八章，智慧被描述为贤惠的女人，愚昧被描述为妓女。</w:t>
      </w:r>
    </w:p>
    <w:p w14:paraId="30D6E4F6" w14:textId="77777777" w:rsidR="0009503C" w:rsidRPr="00FC5D00" w:rsidRDefault="0009503C">
      <w:pPr>
        <w:rPr>
          <w:sz w:val="26"/>
          <w:szCs w:val="26"/>
        </w:rPr>
      </w:pPr>
    </w:p>
    <w:p w14:paraId="3F1A8763" w14:textId="2D86F54A"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他并没有真正在说话，尽管他使用的语言指的是妓女、妓女的行为、卖淫的诱惑以及所有此类事情。他真的不是在谈论卖淫。他的观点是利用卖淫或妓女作为愚蠢的形象。</w:t>
      </w:r>
    </w:p>
    <w:p w14:paraId="77C8A885" w14:textId="77777777" w:rsidR="0009503C" w:rsidRPr="00FC5D00" w:rsidRDefault="0009503C">
      <w:pPr>
        <w:rPr>
          <w:sz w:val="26"/>
          <w:szCs w:val="26"/>
        </w:rPr>
      </w:pPr>
    </w:p>
    <w:p w14:paraId="67F5E210" w14:textId="55E856D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因此，很明显，重要的是根据其体裁来解释段落，而不是从事我们所谓的违反体裁的行为，正如我所说，如果您将</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属于一种文学体裁的段落解释为属于另一种文学体裁，就会发生这种情况。 </w:t>
      </w:r>
      <w:r xmlns:w="http://schemas.openxmlformats.org/wordprocessingml/2006/main" w:rsidRPr="00FC5D00">
        <w:rPr>
          <w:rFonts w:ascii="Calibri" w:eastAsia="Calibri" w:hAnsi="Calibri" w:cs="Calibri"/>
          <w:sz w:val="26"/>
          <w:szCs w:val="26"/>
        </w:rPr>
        <w:t xml:space="preserve">。我举的一个例子来自《启示录》，将《启示录》解释为散文叙事</w:t>
      </w:r>
      <w:r xmlns:w="http://schemas.openxmlformats.org/wordprocessingml/2006/main" w:rsidR="00B54336">
        <w:rPr>
          <w:rFonts w:ascii="Calibri" w:eastAsia="Calibri" w:hAnsi="Calibri" w:cs="Calibri"/>
          <w:sz w:val="26"/>
          <w:szCs w:val="26"/>
        </w:rPr>
        <w:t xml:space="preserve">，包括继续前进并假设时间顺序，而事实上，考虑到这种类型，假设一种时间顺序是不合适的。</w:t>
      </w:r>
    </w:p>
    <w:p w14:paraId="5EEE6171" w14:textId="77777777" w:rsidR="0009503C" w:rsidRPr="00FC5D00" w:rsidRDefault="0009503C">
      <w:pPr>
        <w:rPr>
          <w:sz w:val="26"/>
          <w:szCs w:val="26"/>
        </w:rPr>
      </w:pPr>
    </w:p>
    <w:p w14:paraId="7A1D1FE3"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现在，描述、进一步研究和理解这些体裁的地方，这些不同的体裁，我们要寻找类似的东西的默认参考资料是圣经词典。我意识到观看此视频的许多人可能无法访问各种辅助资源。但我只想说，如果您确实可以访问辅助资源，无论是在您自己的图书馆还是在您可能可以使用的图书馆，甚至可能是在线资源，这是最重要的资源之一，而且我认为其他条件相同，最重要的是圣经研究的重要资源是圣经词典。</w:t>
      </w:r>
    </w:p>
    <w:p w14:paraId="4A5D40A0" w14:textId="77777777" w:rsidR="0009503C" w:rsidRPr="00FC5D00" w:rsidRDefault="0009503C">
      <w:pPr>
        <w:rPr>
          <w:sz w:val="26"/>
          <w:szCs w:val="26"/>
        </w:rPr>
      </w:pPr>
    </w:p>
    <w:p w14:paraId="76850906" w14:textId="777D61B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如果你有机会获得它，如果你能负担得起，一本多卷本圣经词典确实适合任何参与基督教事工的人。单卷本圣经词典的选择性太强，太简短，太粗略，无法提供很大的帮助。现在，我实际上已经制作了一本关于圣经研究各个方面的著作参考书目。</w:t>
      </w:r>
    </w:p>
    <w:p w14:paraId="68B80F48" w14:textId="77777777" w:rsidR="0009503C" w:rsidRPr="00FC5D00" w:rsidRDefault="0009503C">
      <w:pPr>
        <w:rPr>
          <w:sz w:val="26"/>
          <w:szCs w:val="26"/>
        </w:rPr>
      </w:pPr>
    </w:p>
    <w:p w14:paraId="782F30C4"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它的标题是事工的基本圣经学习工具，我这里有一个关于圣经词典的部分。最权威的圣经或圣经词典可能被认为是锚圣经词典。一共六卷。</w:t>
      </w:r>
    </w:p>
    <w:p w14:paraId="456ED9D2" w14:textId="77777777" w:rsidR="0009503C" w:rsidRPr="00FC5D00" w:rsidRDefault="0009503C">
      <w:pPr>
        <w:rPr>
          <w:sz w:val="26"/>
          <w:szCs w:val="26"/>
        </w:rPr>
      </w:pPr>
    </w:p>
    <w:p w14:paraId="48A728A0" w14:textId="201BBD59"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它有点贵。顺便说一句，它有书籍形式和电子版本。国际标准圣经百科全书虽然不是那么广泛，但仍然是一本非常强大的多卷本圣经词典，通常被缩写为 ISBE。</w:t>
      </w:r>
    </w:p>
    <w:p w14:paraId="4FCE6C13" w14:textId="77777777" w:rsidR="0009503C" w:rsidRPr="00FC5D00" w:rsidRDefault="0009503C">
      <w:pPr>
        <w:rPr>
          <w:sz w:val="26"/>
          <w:szCs w:val="26"/>
        </w:rPr>
      </w:pPr>
    </w:p>
    <w:p w14:paraId="3D14E899" w14:textId="048C7DC5"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如果您使用此工具，您一定要获得国际标准圣经百科全书，这是由布罗姆利而不是奥尔编辑的一本。 J. Edwin Orr 于 1929 年制作的那本已经相当过时了。它被一家大型出版社出售，并受到其吹捧。</w:t>
      </w:r>
    </w:p>
    <w:p w14:paraId="662C0B4C" w14:textId="77777777" w:rsidR="0009503C" w:rsidRPr="00FC5D00" w:rsidRDefault="0009503C">
      <w:pPr>
        <w:rPr>
          <w:sz w:val="26"/>
          <w:szCs w:val="26"/>
        </w:rPr>
      </w:pPr>
    </w:p>
    <w:p w14:paraId="42BA5B05"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你不希望出现这种情况。它确实过时了。您想要获得布罗姆利编辑的最新版本。</w:t>
      </w:r>
    </w:p>
    <w:p w14:paraId="0242A4B0" w14:textId="77777777" w:rsidR="0009503C" w:rsidRPr="00FC5D00" w:rsidRDefault="0009503C">
      <w:pPr>
        <w:rPr>
          <w:sz w:val="26"/>
          <w:szCs w:val="26"/>
        </w:rPr>
      </w:pPr>
    </w:p>
    <w:p w14:paraId="51B4AD8E"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另一个非常有用的词典，实际上这是最新的一本，是阿宾登出版的《新圣经解释者词典》。这是五卷。但他们有关于所有这些文学形式的文章。</w:t>
      </w:r>
    </w:p>
    <w:p w14:paraId="1B731494" w14:textId="77777777" w:rsidR="0009503C" w:rsidRPr="00FC5D00" w:rsidRDefault="0009503C">
      <w:pPr>
        <w:rPr>
          <w:sz w:val="26"/>
          <w:szCs w:val="26"/>
        </w:rPr>
      </w:pPr>
    </w:p>
    <w:p w14:paraId="28E94324" w14:textId="2A301BF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它们非常详细，对于解释这些文学形式的意义非常有帮助。在下一节中，我们实际上要看一下</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分段调查</w:t>
      </w:r>
      <w:r xmlns:w="http://schemas.openxmlformats.org/wordprocessingml/2006/main" w:rsidR="00B54336">
        <w:rPr>
          <w:rFonts w:ascii="Calibri" w:eastAsia="Calibri" w:hAnsi="Calibri" w:cs="Calibri"/>
          <w:sz w:val="26"/>
          <w:szCs w:val="26"/>
        </w:rPr>
        <w:t xml:space="preserve">，并对雅各书第一章进行分段调查。再说一遍，在您观看该视频之前，我鼓励您阅读雅各书的第一章。</w:t>
      </w:r>
    </w:p>
    <w:p w14:paraId="17C17999" w14:textId="77777777" w:rsidR="0009503C" w:rsidRPr="00FC5D00" w:rsidRDefault="0009503C">
      <w:pPr>
        <w:rPr>
          <w:sz w:val="26"/>
          <w:szCs w:val="26"/>
        </w:rPr>
      </w:pPr>
    </w:p>
    <w:p w14:paraId="1BB22F36" w14:textId="12AD84A3" w:rsidR="00FC5D00" w:rsidRPr="00FC5D00" w:rsidRDefault="00000000" w:rsidP="00FC5D00">
      <w:pPr xmlns:w="http://schemas.openxmlformats.org/wordprocessingml/2006/main">
        <w:rPr>
          <w:rFonts w:ascii="Calibri" w:eastAsia="Calibri" w:hAnsi="Calibri" w:cs="Calibri"/>
          <w:sz w:val="26"/>
          <w:szCs w:val="26"/>
        </w:rPr>
      </w:pPr>
      <w:r xmlns:w="http://schemas.openxmlformats.org/wordprocessingml/2006/main" w:rsidRPr="00FC5D00">
        <w:rPr>
          <w:rFonts w:ascii="Calibri" w:eastAsia="Calibri" w:hAnsi="Calibri" w:cs="Calibri"/>
          <w:sz w:val="26"/>
          <w:szCs w:val="26"/>
        </w:rPr>
        <w:t xml:space="preserve">尽你所能，通过分段调查来理解它。然后，我们将在下一部分开始时讨论这一点。</w:t>
      </w:r>
      <w:r xmlns:w="http://schemas.openxmlformats.org/wordprocessingml/2006/main" w:rsidR="00FC5D00">
        <w:rPr>
          <w:rFonts w:ascii="Calibri" w:eastAsia="Calibri" w:hAnsi="Calibri" w:cs="Calibri"/>
          <w:sz w:val="26"/>
          <w:szCs w:val="26"/>
        </w:rPr>
        <w:br xmlns:w="http://schemas.openxmlformats.org/wordprocessingml/2006/main"/>
      </w:r>
      <w:r xmlns:w="http://schemas.openxmlformats.org/wordprocessingml/2006/main" w:rsidR="00FC5D00">
        <w:rPr>
          <w:rFonts w:ascii="Calibri" w:eastAsia="Calibri" w:hAnsi="Calibri" w:cs="Calibri"/>
          <w:sz w:val="26"/>
          <w:szCs w:val="26"/>
        </w:rPr>
        <w:br xmlns:w="http://schemas.openxmlformats.org/wordprocessingml/2006/main"/>
      </w:r>
      <w:r xmlns:w="http://schemas.openxmlformats.org/wordprocessingml/2006/main" w:rsidR="00FC5D00" w:rsidRPr="00FC5D00">
        <w:rPr>
          <w:rFonts w:ascii="Calibri" w:eastAsia="Calibri" w:hAnsi="Calibri" w:cs="Calibri"/>
          <w:sz w:val="26"/>
          <w:szCs w:val="26"/>
        </w:rPr>
        <w:t xml:space="preserve">这是大卫·鲍尔博士在他的归纳圣经学习教学中。这是第 10 节，部分和整体的调查，部门、部分、细分和流派的调查。</w:t>
      </w:r>
    </w:p>
    <w:p w14:paraId="4017549F" w14:textId="1DC9F4F3" w:rsidR="0009503C" w:rsidRPr="00FC5D00" w:rsidRDefault="0009503C" w:rsidP="00FC5D00">
      <w:pPr>
        <w:rPr>
          <w:sz w:val="26"/>
          <w:szCs w:val="26"/>
        </w:rPr>
      </w:pPr>
    </w:p>
    <w:sectPr w:rsidR="0009503C" w:rsidRPr="00FC5D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5E966" w14:textId="77777777" w:rsidR="00CF187D" w:rsidRDefault="00CF187D" w:rsidP="00FC5D00">
      <w:r>
        <w:separator/>
      </w:r>
    </w:p>
  </w:endnote>
  <w:endnote w:type="continuationSeparator" w:id="0">
    <w:p w14:paraId="0A7F4356" w14:textId="77777777" w:rsidR="00CF187D" w:rsidRDefault="00CF187D" w:rsidP="00FC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3DEC7" w14:textId="77777777" w:rsidR="00CF187D" w:rsidRDefault="00CF187D" w:rsidP="00FC5D00">
      <w:r>
        <w:separator/>
      </w:r>
    </w:p>
  </w:footnote>
  <w:footnote w:type="continuationSeparator" w:id="0">
    <w:p w14:paraId="54352F41" w14:textId="77777777" w:rsidR="00CF187D" w:rsidRDefault="00CF187D" w:rsidP="00FC5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230023"/>
      <w:docPartObj>
        <w:docPartGallery w:val="Page Numbers (Top of Page)"/>
        <w:docPartUnique/>
      </w:docPartObj>
    </w:sdtPr>
    <w:sdtEndPr>
      <w:rPr>
        <w:noProof/>
      </w:rPr>
    </w:sdtEndPr>
    <w:sdtContent>
      <w:p w14:paraId="376C7904" w14:textId="6257457D" w:rsidR="00FC5D00" w:rsidRDefault="00FC5D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3B12DF" w14:textId="77777777" w:rsidR="00FC5D00" w:rsidRDefault="00FC5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90DBF"/>
    <w:multiLevelType w:val="hybridMultilevel"/>
    <w:tmpl w:val="0E261AAA"/>
    <w:lvl w:ilvl="0" w:tplc="3F94A16E">
      <w:start w:val="1"/>
      <w:numFmt w:val="bullet"/>
      <w:lvlText w:val="●"/>
      <w:lvlJc w:val="left"/>
      <w:pPr>
        <w:ind w:left="720" w:hanging="360"/>
      </w:pPr>
    </w:lvl>
    <w:lvl w:ilvl="1" w:tplc="601CA03E">
      <w:start w:val="1"/>
      <w:numFmt w:val="bullet"/>
      <w:lvlText w:val="○"/>
      <w:lvlJc w:val="left"/>
      <w:pPr>
        <w:ind w:left="1440" w:hanging="360"/>
      </w:pPr>
    </w:lvl>
    <w:lvl w:ilvl="2" w:tplc="07105E9E">
      <w:start w:val="1"/>
      <w:numFmt w:val="bullet"/>
      <w:lvlText w:val="■"/>
      <w:lvlJc w:val="left"/>
      <w:pPr>
        <w:ind w:left="2160" w:hanging="360"/>
      </w:pPr>
    </w:lvl>
    <w:lvl w:ilvl="3" w:tplc="71C4DF58">
      <w:start w:val="1"/>
      <w:numFmt w:val="bullet"/>
      <w:lvlText w:val="●"/>
      <w:lvlJc w:val="left"/>
      <w:pPr>
        <w:ind w:left="2880" w:hanging="360"/>
      </w:pPr>
    </w:lvl>
    <w:lvl w:ilvl="4" w:tplc="BDEEE00C">
      <w:start w:val="1"/>
      <w:numFmt w:val="bullet"/>
      <w:lvlText w:val="○"/>
      <w:lvlJc w:val="left"/>
      <w:pPr>
        <w:ind w:left="3600" w:hanging="360"/>
      </w:pPr>
    </w:lvl>
    <w:lvl w:ilvl="5" w:tplc="E188B356">
      <w:start w:val="1"/>
      <w:numFmt w:val="bullet"/>
      <w:lvlText w:val="■"/>
      <w:lvlJc w:val="left"/>
      <w:pPr>
        <w:ind w:left="4320" w:hanging="360"/>
      </w:pPr>
    </w:lvl>
    <w:lvl w:ilvl="6" w:tplc="70304C26">
      <w:start w:val="1"/>
      <w:numFmt w:val="bullet"/>
      <w:lvlText w:val="●"/>
      <w:lvlJc w:val="left"/>
      <w:pPr>
        <w:ind w:left="5040" w:hanging="360"/>
      </w:pPr>
    </w:lvl>
    <w:lvl w:ilvl="7" w:tplc="E458BDB4">
      <w:start w:val="1"/>
      <w:numFmt w:val="bullet"/>
      <w:lvlText w:val="●"/>
      <w:lvlJc w:val="left"/>
      <w:pPr>
        <w:ind w:left="5760" w:hanging="360"/>
      </w:pPr>
    </w:lvl>
    <w:lvl w:ilvl="8" w:tplc="35BCF76A">
      <w:start w:val="1"/>
      <w:numFmt w:val="bullet"/>
      <w:lvlText w:val="●"/>
      <w:lvlJc w:val="left"/>
      <w:pPr>
        <w:ind w:left="6480" w:hanging="360"/>
      </w:pPr>
    </w:lvl>
  </w:abstractNum>
  <w:num w:numId="1" w16cid:durableId="384329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03C"/>
    <w:rsid w:val="0009503C"/>
    <w:rsid w:val="00B54336"/>
    <w:rsid w:val="00CF187D"/>
    <w:rsid w:val="00F13666"/>
    <w:rsid w:val="00FC5D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6488C"/>
  <w15:docId w15:val="{F698B4DD-A184-4330-85E2-AC71DF0C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5D00"/>
    <w:pPr>
      <w:tabs>
        <w:tab w:val="center" w:pos="4680"/>
        <w:tab w:val="right" w:pos="9360"/>
      </w:tabs>
    </w:pPr>
  </w:style>
  <w:style w:type="character" w:customStyle="1" w:styleId="HeaderChar">
    <w:name w:val="Header Char"/>
    <w:basedOn w:val="DefaultParagraphFont"/>
    <w:link w:val="Header"/>
    <w:uiPriority w:val="99"/>
    <w:rsid w:val="00FC5D00"/>
  </w:style>
  <w:style w:type="paragraph" w:styleId="Footer">
    <w:name w:val="footer"/>
    <w:basedOn w:val="Normal"/>
    <w:link w:val="FooterChar"/>
    <w:uiPriority w:val="99"/>
    <w:unhideWhenUsed/>
    <w:rsid w:val="00FC5D00"/>
    <w:pPr>
      <w:tabs>
        <w:tab w:val="center" w:pos="4680"/>
        <w:tab w:val="right" w:pos="9360"/>
      </w:tabs>
    </w:pPr>
  </w:style>
  <w:style w:type="character" w:customStyle="1" w:styleId="FooterChar">
    <w:name w:val="Footer Char"/>
    <w:basedOn w:val="DefaultParagraphFont"/>
    <w:link w:val="Footer"/>
    <w:uiPriority w:val="99"/>
    <w:rsid w:val="00FC5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11</Pages>
  <Words>4973</Words>
  <Characters>23871</Characters>
  <Application>Microsoft Office Word</Application>
  <DocSecurity>0</DocSecurity>
  <Lines>450</Lines>
  <Paragraphs>84</Paragraphs>
  <ScaleCrop>false</ScaleCrop>
  <Company/>
  <LinksUpToDate>false</LinksUpToDate>
  <CharactersWithSpaces>28760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Lecture10</dc:title>
  <dc:creator>TurboScribe.ai</dc:creator>
  <cp:lastModifiedBy>Ted Hildebrandt</cp:lastModifiedBy>
  <cp:revision>8</cp:revision>
  <dcterms:created xsi:type="dcterms:W3CDTF">2024-02-04T18:54:00Z</dcterms:created>
  <dcterms:modified xsi:type="dcterms:W3CDTF">2024-04-06T23:08:00Z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715ca5985e53e197b07fdf90d8819507ce3d725593791c5b7aaea9bee180f95e</vt:lpwstr>
  </property>
</Properties>
</file>