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45CDF" w14:textId="77777777" w:rsidR="005042C4" w:rsidRDefault="00000000" w:rsidP="00823F3A">
      <w:pPr>
        <w:jc w:val="center"/>
      </w:pPr>
      <w:r>
        <w:rPr>
          <w:rFonts w:ascii="Calibri" w:hAnsi="Calibri"/>
          <w:b/>
          <w:color w:val="1F3864"/>
          <w:sz w:val="32"/>
        </w:rPr>
        <w:t>Purposes of Biblical Lament: Working Through an Example – Ps. 42–43</w:t>
      </w:r>
    </w:p>
    <w:p w14:paraId="6C1BCB73" w14:textId="1A99C726" w:rsidR="005042C4" w:rsidRDefault="00000000" w:rsidP="00823F3A">
      <w:pPr>
        <w:jc w:val="center"/>
      </w:pPr>
      <w:r>
        <w:rPr>
          <w:rFonts w:ascii="Calibri" w:hAnsi="Calibri"/>
          <w:i/>
          <w:color w:val="595959"/>
        </w:rPr>
        <w:t>Author: Dr. May Young | Session</w:t>
      </w:r>
      <w:r w:rsidR="00823F3A">
        <w:rPr>
          <w:rFonts w:ascii="Calibri" w:hAnsi="Calibri"/>
          <w:i/>
          <w:color w:val="595959"/>
        </w:rPr>
        <w:t xml:space="preserve"> </w:t>
      </w:r>
      <w:r>
        <w:rPr>
          <w:rFonts w:ascii="Calibri" w:hAnsi="Calibri"/>
          <w:i/>
          <w:color w:val="595959"/>
        </w:rPr>
        <w:t>3</w:t>
      </w:r>
      <w:r>
        <w:rPr>
          <w:rFonts w:ascii="Calibri" w:hAnsi="Calibri"/>
          <w:i/>
          <w:color w:val="595959"/>
        </w:rPr>
        <w:br/>
        <w:t>Sponsored by Biblicalelearning.org by Ted Hildebrandt</w:t>
      </w:r>
    </w:p>
    <w:p w14:paraId="496E314C" w14:textId="77777777" w:rsidR="005042C4" w:rsidRDefault="00000000">
      <w:r>
        <w:rPr>
          <w:rFonts w:ascii="Calibri" w:hAnsi="Calibri"/>
          <w:b/>
          <w:color w:val="1F3864"/>
          <w:sz w:val="26"/>
        </w:rPr>
        <w:t>Keywords</w:t>
      </w:r>
    </w:p>
    <w:p w14:paraId="236617B7" w14:textId="77777777" w:rsidR="005042C4" w:rsidRDefault="00000000">
      <w:r>
        <w:rPr>
          <w:rFonts w:ascii="Calibri" w:hAnsi="Calibri"/>
        </w:rPr>
        <w:t>biblical lament, trauma, Psalm 42, Psalm 43, suffering, isolation, agency, corporate lament, faith, hope</w:t>
      </w:r>
    </w:p>
    <w:p w14:paraId="41DDAB07" w14:textId="77777777" w:rsidR="005042C4" w:rsidRDefault="00000000">
      <w:r>
        <w:rPr>
          <w:rFonts w:ascii="Calibri" w:hAnsi="Calibri"/>
          <w:b/>
          <w:color w:val="1F3864"/>
          <w:sz w:val="26"/>
        </w:rPr>
        <w:t>Abstract</w:t>
      </w:r>
    </w:p>
    <w:p w14:paraId="6FF70501" w14:textId="77777777" w:rsidR="005042C4" w:rsidRDefault="00000000">
      <w:r>
        <w:rPr>
          <w:rFonts w:ascii="Calibri" w:hAnsi="Calibri"/>
        </w:rPr>
        <w:t>This lecture by Dr. May Young explores the multifaceted purposes of biblical lament as a gracious tool for believers processing the brokenness of living in a fallen world. She highlights three core functions of lament: giving voice to individual and corporate pain, providing an active avenue to engage God in faith, and ultimately leading sufferers into deeper hope. Through a detailed analysis of Psalms 42 and 43, Dr. Young illustrates how moving honestly through non-linear cycles of despair and hope—coupled with the intentional command to speak truth to one's own soul—transforms isolation and powerlessness into active expectation of God's redemptive presence.</w:t>
      </w:r>
    </w:p>
    <w:p w14:paraId="647F0F70" w14:textId="77777777" w:rsidR="005042C4" w:rsidRDefault="00000000">
      <w:r>
        <w:rPr>
          <w:rFonts w:ascii="Calibri" w:hAnsi="Calibri"/>
          <w:b/>
          <w:color w:val="1F3864"/>
          <w:sz w:val="28"/>
        </w:rPr>
        <w:t>Outline</w:t>
      </w:r>
    </w:p>
    <w:p w14:paraId="79803571" w14:textId="77777777" w:rsidR="005042C4" w:rsidRDefault="00000000">
      <w:pPr>
        <w:spacing w:before="60" w:after="40"/>
      </w:pPr>
      <w:r>
        <w:rPr>
          <w:rFonts w:ascii="Calibri" w:hAnsi="Calibri"/>
          <w:b/>
          <w:color w:val="1F3864"/>
        </w:rPr>
        <w:t>I. Introduction and Context of Living in a Fallen World</w:t>
      </w:r>
    </w:p>
    <w:p w14:paraId="468F369F" w14:textId="77777777" w:rsidR="005042C4" w:rsidRDefault="00000000">
      <w:pPr>
        <w:spacing w:before="20" w:after="40"/>
        <w:ind w:left="360"/>
      </w:pPr>
      <w:r>
        <w:rPr>
          <w:rFonts w:ascii="Calibri" w:hAnsi="Calibri"/>
        </w:rPr>
        <w:t>A. The tension between future eschatological hope and present earthly suffering</w:t>
      </w:r>
    </w:p>
    <w:p w14:paraId="7F2F544A" w14:textId="77777777" w:rsidR="005042C4" w:rsidRDefault="00000000">
      <w:pPr>
        <w:spacing w:before="20" w:after="40"/>
        <w:ind w:left="360"/>
      </w:pPr>
      <w:r>
        <w:rPr>
          <w:rFonts w:ascii="Calibri" w:hAnsi="Calibri"/>
        </w:rPr>
        <w:t>B. Biblical lament as a gracious tool provided by God to process brokenness</w:t>
      </w:r>
    </w:p>
    <w:p w14:paraId="55C1959D" w14:textId="77777777" w:rsidR="005042C4" w:rsidRDefault="00000000">
      <w:pPr>
        <w:spacing w:before="20" w:after="40"/>
        <w:ind w:left="360"/>
      </w:pPr>
      <w:r>
        <w:rPr>
          <w:rFonts w:ascii="Calibri" w:hAnsi="Calibri"/>
        </w:rPr>
        <w:t>C. Transitioning from passive waiting to active, honest engagement with God in the present</w:t>
      </w:r>
    </w:p>
    <w:p w14:paraId="7E959640" w14:textId="77777777" w:rsidR="005042C4" w:rsidRDefault="00000000">
      <w:pPr>
        <w:spacing w:before="60" w:after="40"/>
      </w:pPr>
      <w:r>
        <w:rPr>
          <w:rFonts w:ascii="Calibri" w:hAnsi="Calibri"/>
          <w:b/>
          <w:color w:val="1F3864"/>
        </w:rPr>
        <w:t>II. Three Primary Purposes of Biblical Lament</w:t>
      </w:r>
    </w:p>
    <w:p w14:paraId="4BB21CDF" w14:textId="77777777" w:rsidR="005042C4" w:rsidRDefault="00000000">
      <w:pPr>
        <w:spacing w:before="20" w:after="40"/>
        <w:ind w:left="360"/>
      </w:pPr>
      <w:r>
        <w:rPr>
          <w:rFonts w:ascii="Calibri" w:hAnsi="Calibri"/>
          <w:b/>
        </w:rPr>
        <w:t>A. Purpose 1: Giving Voice to Pain</w:t>
      </w:r>
    </w:p>
    <w:p w14:paraId="0B0A682A" w14:textId="77777777" w:rsidR="005042C4" w:rsidRDefault="00000000">
      <w:pPr>
        <w:spacing w:before="20" w:after="40"/>
        <w:ind w:left="720"/>
      </w:pPr>
      <w:r>
        <w:rPr>
          <w:rFonts w:ascii="Calibri" w:hAnsi="Calibri"/>
          <w:b/>
        </w:rPr>
        <w:t>1. Individual Healing and Vulnerability</w:t>
      </w:r>
    </w:p>
    <w:p w14:paraId="294ABBDF" w14:textId="77777777" w:rsidR="005042C4" w:rsidRDefault="00000000">
      <w:pPr>
        <w:spacing w:before="20" w:after="40"/>
        <w:ind w:left="1080"/>
      </w:pPr>
      <w:r>
        <w:rPr>
          <w:rFonts w:ascii="Calibri" w:hAnsi="Calibri"/>
        </w:rPr>
        <w:t>a. Emotional acknowledgment as the necessary first step toward healing (medical analogy)</w:t>
      </w:r>
    </w:p>
    <w:p w14:paraId="33161EB9" w14:textId="77777777" w:rsidR="005042C4" w:rsidRDefault="00000000">
      <w:pPr>
        <w:spacing w:before="20" w:after="40"/>
        <w:ind w:left="1080"/>
      </w:pPr>
      <w:r>
        <w:rPr>
          <w:rFonts w:ascii="Calibri" w:hAnsi="Calibri"/>
        </w:rPr>
        <w:t>b. Refuting the misconception that spirituality requires suppressing pain or forced happiness</w:t>
      </w:r>
    </w:p>
    <w:p w14:paraId="72A56856" w14:textId="77777777" w:rsidR="005042C4" w:rsidRDefault="00000000">
      <w:pPr>
        <w:spacing w:before="20" w:after="40"/>
        <w:ind w:left="1080"/>
      </w:pPr>
      <w:r>
        <w:rPr>
          <w:rFonts w:ascii="Calibri" w:hAnsi="Calibri"/>
        </w:rPr>
        <w:t>c. The therapeutic power of verbal and written narrative retelling in trauma processing</w:t>
      </w:r>
    </w:p>
    <w:p w14:paraId="4EA08FDF" w14:textId="77777777" w:rsidR="005042C4" w:rsidRDefault="00000000">
      <w:pPr>
        <w:spacing w:before="20" w:after="40"/>
        <w:ind w:left="1080"/>
      </w:pPr>
      <w:r>
        <w:rPr>
          <w:rFonts w:ascii="Calibri" w:hAnsi="Calibri"/>
        </w:rPr>
        <w:t>d. Reclaiming agency and voice: lament as an act of moral resistance against powerlessness</w:t>
      </w:r>
    </w:p>
    <w:p w14:paraId="00BC35C2" w14:textId="77777777" w:rsidR="005042C4" w:rsidRDefault="00000000">
      <w:pPr>
        <w:spacing w:before="20" w:after="40"/>
        <w:ind w:left="720"/>
      </w:pPr>
      <w:r>
        <w:rPr>
          <w:rFonts w:ascii="Calibri" w:hAnsi="Calibri"/>
          <w:b/>
        </w:rPr>
        <w:t>2. Corporate and Communal Pain</w:t>
      </w:r>
    </w:p>
    <w:p w14:paraId="4F66FB7D" w14:textId="77777777" w:rsidR="005042C4" w:rsidRDefault="00000000">
      <w:pPr>
        <w:spacing w:before="20" w:after="40"/>
        <w:ind w:left="1080"/>
      </w:pPr>
      <w:r>
        <w:rPr>
          <w:rFonts w:ascii="Calibri" w:hAnsi="Calibri"/>
        </w:rPr>
        <w:t>a. Breaking the isolation of suffering by standing in solidarity with others</w:t>
      </w:r>
    </w:p>
    <w:p w14:paraId="3CCAC41A" w14:textId="77777777" w:rsidR="005042C4" w:rsidRDefault="00000000">
      <w:pPr>
        <w:spacing w:before="20" w:after="40"/>
        <w:ind w:left="1080"/>
      </w:pPr>
      <w:r>
        <w:rPr>
          <w:rFonts w:ascii="Calibri" w:hAnsi="Calibri"/>
        </w:rPr>
        <w:t>b. Biblical precedent from Lamentations 1: Lady Zion's cry for a witness and comforter</w:t>
      </w:r>
    </w:p>
    <w:p w14:paraId="49D1E8A5" w14:textId="77777777" w:rsidR="005042C4" w:rsidRDefault="00000000">
      <w:pPr>
        <w:spacing w:before="20" w:after="40"/>
        <w:ind w:left="1080"/>
      </w:pPr>
      <w:r>
        <w:rPr>
          <w:rFonts w:ascii="Calibri" w:hAnsi="Calibri"/>
        </w:rPr>
        <w:t>c. Refusing to normalize systemic injustice and evil by speaking communal truth</w:t>
      </w:r>
    </w:p>
    <w:p w14:paraId="14D6DB8F" w14:textId="77777777" w:rsidR="005042C4" w:rsidRDefault="00000000">
      <w:pPr>
        <w:spacing w:before="20" w:after="40"/>
        <w:ind w:left="1080"/>
      </w:pPr>
      <w:r>
        <w:rPr>
          <w:rFonts w:ascii="Calibri" w:hAnsi="Calibri"/>
        </w:rPr>
        <w:t>d. Communal lament as an invitation to repentance, reconciliation, and societal transformation</w:t>
      </w:r>
    </w:p>
    <w:p w14:paraId="11B1B9B8" w14:textId="77777777" w:rsidR="005042C4" w:rsidRDefault="00000000">
      <w:pPr>
        <w:spacing w:before="20" w:after="40"/>
        <w:ind w:left="360"/>
      </w:pPr>
      <w:r>
        <w:rPr>
          <w:rFonts w:ascii="Calibri" w:hAnsi="Calibri"/>
          <w:b/>
        </w:rPr>
        <w:t>B. Purpose 2: Providing an Avenue to Engage God</w:t>
      </w:r>
    </w:p>
    <w:p w14:paraId="6A2E873B" w14:textId="77777777" w:rsidR="005042C4" w:rsidRDefault="00000000">
      <w:pPr>
        <w:spacing w:before="20" w:after="40"/>
        <w:ind w:left="720"/>
      </w:pPr>
      <w:r>
        <w:rPr>
          <w:rFonts w:ascii="Calibri" w:hAnsi="Calibri"/>
        </w:rPr>
        <w:t>1. Countering emotional suppression, apathy, and isolation</w:t>
      </w:r>
    </w:p>
    <w:p w14:paraId="1606D5E7" w14:textId="77777777" w:rsidR="005042C4" w:rsidRDefault="00000000">
      <w:pPr>
        <w:spacing w:before="20" w:after="40"/>
        <w:ind w:left="720"/>
      </w:pPr>
      <w:r>
        <w:rPr>
          <w:rFonts w:ascii="Calibri" w:hAnsi="Calibri"/>
        </w:rPr>
        <w:t>2. Turning toward God in faith rather than retreating into passive disengagement</w:t>
      </w:r>
    </w:p>
    <w:p w14:paraId="1F48AEE0" w14:textId="77777777" w:rsidR="005042C4" w:rsidRDefault="00000000">
      <w:pPr>
        <w:spacing w:before="20" w:after="40"/>
        <w:ind w:left="720"/>
      </w:pPr>
      <w:r>
        <w:rPr>
          <w:rFonts w:ascii="Calibri" w:hAnsi="Calibri"/>
        </w:rPr>
        <w:lastRenderedPageBreak/>
        <w:t>3. Approaching God with raw authenticity, modeled after Job, Psalms, and Jesus as High Priest</w:t>
      </w:r>
    </w:p>
    <w:p w14:paraId="42698471" w14:textId="77777777" w:rsidR="005042C4" w:rsidRDefault="00000000">
      <w:pPr>
        <w:spacing w:before="20" w:after="40"/>
        <w:ind w:left="720"/>
      </w:pPr>
      <w:r>
        <w:rPr>
          <w:rFonts w:ascii="Calibri" w:hAnsi="Calibri"/>
        </w:rPr>
        <w:t>4. Engaging God's sovereign power and loving character to address appallingly complex evil</w:t>
      </w:r>
    </w:p>
    <w:p w14:paraId="650ABE50" w14:textId="77777777" w:rsidR="005042C4" w:rsidRDefault="00000000">
      <w:pPr>
        <w:spacing w:before="20" w:after="40"/>
        <w:ind w:left="360"/>
      </w:pPr>
      <w:r>
        <w:rPr>
          <w:rFonts w:ascii="Calibri" w:hAnsi="Calibri"/>
          <w:b/>
        </w:rPr>
        <w:t>C. Purpose 3: Leading Sufferers into Greater Hope</w:t>
      </w:r>
    </w:p>
    <w:p w14:paraId="6833E60A" w14:textId="77777777" w:rsidR="005042C4" w:rsidRDefault="00000000">
      <w:pPr>
        <w:spacing w:before="20" w:after="40"/>
        <w:ind w:left="720"/>
      </w:pPr>
      <w:r>
        <w:rPr>
          <w:rFonts w:ascii="Calibri" w:hAnsi="Calibri"/>
        </w:rPr>
        <w:t>1. Avoiding self-absorbed despair while waiting in active expectation for God's response</w:t>
      </w:r>
    </w:p>
    <w:p w14:paraId="2A0D0BD0" w14:textId="77777777" w:rsidR="005042C4" w:rsidRDefault="00000000">
      <w:pPr>
        <w:spacing w:before="20" w:after="40"/>
        <w:ind w:left="720"/>
      </w:pPr>
      <w:r>
        <w:rPr>
          <w:rFonts w:ascii="Calibri" w:hAnsi="Calibri"/>
        </w:rPr>
        <w:t>2. Experiencing deep communion and divine intimacy during dark seasons of trial</w:t>
      </w:r>
    </w:p>
    <w:p w14:paraId="518AFFE8" w14:textId="77777777" w:rsidR="005042C4" w:rsidRDefault="00000000">
      <w:pPr>
        <w:spacing w:before="20" w:after="40"/>
        <w:ind w:left="720"/>
      </w:pPr>
      <w:r>
        <w:rPr>
          <w:rFonts w:ascii="Calibri" w:hAnsi="Calibri"/>
        </w:rPr>
        <w:t>3. Defining active waiting as confident surrender to God's character rather than cynicism</w:t>
      </w:r>
    </w:p>
    <w:p w14:paraId="5C883CD9" w14:textId="77777777" w:rsidR="005042C4" w:rsidRDefault="00000000">
      <w:pPr>
        <w:spacing w:before="20" w:after="40"/>
        <w:ind w:left="720"/>
      </w:pPr>
      <w:r>
        <w:rPr>
          <w:rFonts w:ascii="Calibri" w:hAnsi="Calibri"/>
        </w:rPr>
        <w:t>4. Practical step-by-step obedience and faithful living amidst unresolved circumstances</w:t>
      </w:r>
    </w:p>
    <w:p w14:paraId="71933B4D" w14:textId="77777777" w:rsidR="005042C4" w:rsidRDefault="00000000">
      <w:pPr>
        <w:spacing w:before="60" w:after="40"/>
      </w:pPr>
      <w:r>
        <w:rPr>
          <w:rFonts w:ascii="Calibri" w:hAnsi="Calibri"/>
          <w:b/>
          <w:color w:val="1F3864"/>
        </w:rPr>
        <w:t>III. Case Study: Lament, Loneliness, and Abandonment in Psalms 42 and 43</w:t>
      </w:r>
    </w:p>
    <w:p w14:paraId="3856FD72" w14:textId="77777777" w:rsidR="005042C4" w:rsidRDefault="00000000">
      <w:pPr>
        <w:spacing w:before="20" w:after="40"/>
        <w:ind w:left="360"/>
      </w:pPr>
      <w:r>
        <w:rPr>
          <w:rFonts w:ascii="Calibri" w:hAnsi="Calibri"/>
        </w:rPr>
        <w:t>A. Prevalence and Ubiquity of Loneliness</w:t>
      </w:r>
    </w:p>
    <w:p w14:paraId="7C45DDA5" w14:textId="77777777" w:rsidR="005042C4" w:rsidRDefault="00000000">
      <w:pPr>
        <w:spacing w:before="20" w:after="40"/>
        <w:ind w:left="720"/>
      </w:pPr>
      <w:r>
        <w:rPr>
          <w:rFonts w:ascii="Calibri" w:hAnsi="Calibri"/>
        </w:rPr>
        <w:t>1. Statistical pervasive reality of loneliness across all demographic groups</w:t>
      </w:r>
    </w:p>
    <w:p w14:paraId="1F54FDFA" w14:textId="77777777" w:rsidR="005042C4" w:rsidRDefault="00000000">
      <w:pPr>
        <w:spacing w:before="20" w:after="40"/>
        <w:ind w:left="720"/>
      </w:pPr>
      <w:r>
        <w:rPr>
          <w:rFonts w:ascii="Calibri" w:hAnsi="Calibri"/>
        </w:rPr>
        <w:t>2. Christ's own experience of abandonment during His trial and crucifixion</w:t>
      </w:r>
    </w:p>
    <w:p w14:paraId="1AA01D30" w14:textId="77777777" w:rsidR="005042C4" w:rsidRDefault="00000000">
      <w:pPr>
        <w:spacing w:before="20" w:after="40"/>
        <w:ind w:left="360"/>
      </w:pPr>
      <w:r>
        <w:rPr>
          <w:rFonts w:ascii="Calibri" w:hAnsi="Calibri"/>
        </w:rPr>
        <w:t>B. Structural Unity and Setting of Psalms 42–43</w:t>
      </w:r>
    </w:p>
    <w:p w14:paraId="0B8C8B37" w14:textId="77777777" w:rsidR="005042C4" w:rsidRDefault="00000000">
      <w:pPr>
        <w:spacing w:before="20" w:after="40"/>
        <w:ind w:left="720"/>
      </w:pPr>
      <w:r>
        <w:rPr>
          <w:rFonts w:ascii="Calibri" w:hAnsi="Calibri"/>
        </w:rPr>
        <w:t>1. Shared themes, identical refrains, and ancient manuscript unity</w:t>
      </w:r>
    </w:p>
    <w:p w14:paraId="29C5691D" w14:textId="77777777" w:rsidR="005042C4" w:rsidRDefault="00000000">
      <w:pPr>
        <w:spacing w:before="20" w:after="40"/>
        <w:ind w:left="720"/>
      </w:pPr>
      <w:r>
        <w:rPr>
          <w:rFonts w:ascii="Calibri" w:hAnsi="Calibri"/>
        </w:rPr>
        <w:t>2. Universal applicability derived from the general nature of the psalmist's crisis</w:t>
      </w:r>
    </w:p>
    <w:p w14:paraId="155E56DA" w14:textId="77777777" w:rsidR="005042C4" w:rsidRDefault="00000000">
      <w:pPr>
        <w:spacing w:before="20" w:after="40"/>
        <w:ind w:left="360"/>
      </w:pPr>
      <w:r>
        <w:rPr>
          <w:rFonts w:ascii="Calibri" w:hAnsi="Calibri"/>
          <w:b/>
        </w:rPr>
        <w:t>C. Detailed Exegesis of the Five Elements of Lament in Psalms 42–43</w:t>
      </w:r>
    </w:p>
    <w:p w14:paraId="5F36B073" w14:textId="77777777" w:rsidR="005042C4" w:rsidRDefault="00000000">
      <w:pPr>
        <w:spacing w:before="20" w:after="40"/>
        <w:ind w:left="720"/>
      </w:pPr>
      <w:r>
        <w:rPr>
          <w:rFonts w:ascii="Calibri" w:hAnsi="Calibri"/>
        </w:rPr>
        <w:t>1. Address / Invocation (Ps. 42:1–2)</w:t>
      </w:r>
    </w:p>
    <w:p w14:paraId="501C2203" w14:textId="77777777" w:rsidR="005042C4" w:rsidRDefault="00000000">
      <w:pPr>
        <w:spacing w:before="20" w:after="40"/>
        <w:ind w:left="1080"/>
      </w:pPr>
      <w:r>
        <w:rPr>
          <w:rFonts w:ascii="Calibri" w:hAnsi="Calibri"/>
        </w:rPr>
        <w:t>a. Direct appeal to Elohim (characteristic of Book 2 of the Psalter)</w:t>
      </w:r>
    </w:p>
    <w:p w14:paraId="6251BF0E" w14:textId="77777777" w:rsidR="005042C4" w:rsidRDefault="00000000">
      <w:pPr>
        <w:spacing w:before="20" w:after="40"/>
        <w:ind w:left="1080"/>
      </w:pPr>
      <w:r>
        <w:rPr>
          <w:rFonts w:ascii="Calibri" w:hAnsi="Calibri"/>
        </w:rPr>
        <w:t>b. The deer panting for streams: a visceral picture of life-or-death desperation</w:t>
      </w:r>
    </w:p>
    <w:p w14:paraId="751B607D" w14:textId="77777777" w:rsidR="005042C4" w:rsidRDefault="00000000">
      <w:pPr>
        <w:spacing w:before="20" w:after="40"/>
        <w:ind w:left="720"/>
      </w:pPr>
      <w:r>
        <w:rPr>
          <w:rFonts w:ascii="Calibri" w:hAnsi="Calibri"/>
        </w:rPr>
        <w:t>2. Lamentation, Petition, and Complaint (Ps. 42:2–11; 43:1–3)</w:t>
      </w:r>
    </w:p>
    <w:p w14:paraId="36518489" w14:textId="77777777" w:rsidR="005042C4" w:rsidRDefault="00000000">
      <w:pPr>
        <w:spacing w:before="20" w:after="40"/>
        <w:ind w:left="1080"/>
      </w:pPr>
      <w:r>
        <w:rPr>
          <w:rFonts w:ascii="Calibri" w:hAnsi="Calibri"/>
        </w:rPr>
        <w:t>a. Non-linear alternation between despair and hope throughout the process</w:t>
      </w:r>
    </w:p>
    <w:p w14:paraId="70564F9D" w14:textId="77777777" w:rsidR="005042C4" w:rsidRDefault="00000000">
      <w:pPr>
        <w:spacing w:before="20" w:after="40"/>
        <w:ind w:left="1080"/>
      </w:pPr>
      <w:r>
        <w:rPr>
          <w:rFonts w:ascii="Calibri" w:hAnsi="Calibri"/>
        </w:rPr>
        <w:t>b. Visceral imagery: tears as food, deep calling unto deep, and drowning under surging waves</w:t>
      </w:r>
    </w:p>
    <w:p w14:paraId="3A391DB1" w14:textId="77777777" w:rsidR="005042C4" w:rsidRDefault="00000000">
      <w:pPr>
        <w:spacing w:before="20" w:after="40"/>
        <w:ind w:left="1080"/>
      </w:pPr>
      <w:r>
        <w:rPr>
          <w:rFonts w:ascii="Calibri" w:hAnsi="Calibri"/>
        </w:rPr>
        <w:t>c. Enemy taunts asking "Where is your God?" compounding spiritual isolation</w:t>
      </w:r>
    </w:p>
    <w:p w14:paraId="3C34D941" w14:textId="77777777" w:rsidR="005042C4" w:rsidRDefault="00000000">
      <w:pPr>
        <w:spacing w:before="20" w:after="40"/>
        <w:ind w:left="1080"/>
      </w:pPr>
      <w:r>
        <w:rPr>
          <w:rFonts w:ascii="Calibri" w:hAnsi="Calibri"/>
        </w:rPr>
        <w:t>d. Petition for a divine advocate, light, and truth to guide back to God's presence</w:t>
      </w:r>
    </w:p>
    <w:p w14:paraId="527F772B" w14:textId="77777777" w:rsidR="005042C4" w:rsidRDefault="00000000">
      <w:pPr>
        <w:spacing w:before="20" w:after="40"/>
        <w:ind w:left="720"/>
      </w:pPr>
      <w:r>
        <w:rPr>
          <w:rFonts w:ascii="Calibri" w:hAnsi="Calibri"/>
        </w:rPr>
        <w:t>3. Motivations for God to Act</w:t>
      </w:r>
    </w:p>
    <w:p w14:paraId="7F0B7D51" w14:textId="77777777" w:rsidR="005042C4" w:rsidRDefault="00000000">
      <w:pPr>
        <w:spacing w:before="20" w:after="40"/>
        <w:ind w:left="1080"/>
      </w:pPr>
      <w:r>
        <w:rPr>
          <w:rFonts w:ascii="Calibri" w:hAnsi="Calibri"/>
        </w:rPr>
        <w:t>a. Appealing to God as Rock, Stronghold, and personal Savior</w:t>
      </w:r>
    </w:p>
    <w:p w14:paraId="76D37E50" w14:textId="77777777" w:rsidR="005042C4" w:rsidRDefault="00000000">
      <w:pPr>
        <w:spacing w:before="20" w:after="40"/>
        <w:ind w:left="1080"/>
      </w:pPr>
      <w:r>
        <w:rPr>
          <w:rFonts w:ascii="Calibri" w:hAnsi="Calibri"/>
        </w:rPr>
        <w:t>b. Remembering past communal worship in dark moments when vision is clouded</w:t>
      </w:r>
    </w:p>
    <w:p w14:paraId="2AA1C6DD" w14:textId="77777777" w:rsidR="005042C4" w:rsidRDefault="00000000">
      <w:pPr>
        <w:spacing w:before="20" w:after="40"/>
        <w:ind w:left="720"/>
      </w:pPr>
      <w:r>
        <w:rPr>
          <w:rFonts w:ascii="Calibri" w:hAnsi="Calibri"/>
        </w:rPr>
        <w:t>4. Confession of Trust and Assurance of Being Heard</w:t>
      </w:r>
    </w:p>
    <w:p w14:paraId="1B56D33F" w14:textId="77777777" w:rsidR="005042C4" w:rsidRDefault="00000000">
      <w:pPr>
        <w:spacing w:before="20" w:after="40"/>
        <w:ind w:left="1080"/>
      </w:pPr>
      <w:r>
        <w:rPr>
          <w:rFonts w:ascii="Calibri" w:hAnsi="Calibri"/>
        </w:rPr>
        <w:t>a. The recurring refrain: "Why, my soul, are you downcast? ... Put your hope in God"</w:t>
      </w:r>
    </w:p>
    <w:p w14:paraId="6CF2CBE2" w14:textId="77777777" w:rsidR="005042C4" w:rsidRDefault="00000000">
      <w:pPr>
        <w:spacing w:before="20" w:after="40"/>
        <w:ind w:left="1080"/>
      </w:pPr>
      <w:r>
        <w:rPr>
          <w:rFonts w:ascii="Calibri" w:hAnsi="Calibri"/>
        </w:rPr>
        <w:t>b. The grammatical imperative: commanding one's soul to hope and wait on God</w:t>
      </w:r>
    </w:p>
    <w:p w14:paraId="39849F8D" w14:textId="77777777" w:rsidR="005042C4" w:rsidRDefault="00000000">
      <w:pPr>
        <w:spacing w:before="20" w:after="40"/>
        <w:ind w:left="1080"/>
      </w:pPr>
      <w:r>
        <w:rPr>
          <w:rFonts w:ascii="Calibri" w:hAnsi="Calibri"/>
        </w:rPr>
        <w:t>c. Translating spiritual command into daily steps of faithful, hopeful action</w:t>
      </w:r>
    </w:p>
    <w:p w14:paraId="2FE9C734" w14:textId="77777777" w:rsidR="005042C4" w:rsidRDefault="00000000">
      <w:pPr>
        <w:spacing w:before="20" w:after="40"/>
        <w:ind w:left="720"/>
      </w:pPr>
      <w:r>
        <w:rPr>
          <w:rFonts w:ascii="Calibri" w:hAnsi="Calibri"/>
        </w:rPr>
        <w:t>5. Vow of Praise (Ps. 43:4–5)</w:t>
      </w:r>
    </w:p>
    <w:p w14:paraId="368BEDB5" w14:textId="77777777" w:rsidR="005042C4" w:rsidRDefault="00000000">
      <w:pPr>
        <w:spacing w:before="20" w:after="40"/>
        <w:ind w:left="1080"/>
      </w:pPr>
      <w:r>
        <w:rPr>
          <w:rFonts w:ascii="Calibri" w:hAnsi="Calibri"/>
        </w:rPr>
        <w:t>a. Anticipating future joyful worship at the altar of God</w:t>
      </w:r>
    </w:p>
    <w:p w14:paraId="312B0E19" w14:textId="77777777" w:rsidR="005042C4" w:rsidRDefault="00000000">
      <w:pPr>
        <w:spacing w:before="20" w:after="40"/>
        <w:ind w:left="1080"/>
      </w:pPr>
      <w:r>
        <w:rPr>
          <w:rFonts w:ascii="Calibri" w:hAnsi="Calibri"/>
        </w:rPr>
        <w:t>b. Conclusion on the repeated refrain, highlighting ongoing spiritual processing</w:t>
      </w:r>
    </w:p>
    <w:p w14:paraId="5BC8AAA6" w14:textId="77777777" w:rsidR="005042C4" w:rsidRDefault="00000000">
      <w:pPr>
        <w:spacing w:before="60" w:after="40"/>
      </w:pPr>
      <w:r>
        <w:rPr>
          <w:rFonts w:ascii="Calibri" w:hAnsi="Calibri"/>
          <w:b/>
          <w:color w:val="1F3864"/>
        </w:rPr>
        <w:t>IV. Concluding Applications and Spiritual Principles</w:t>
      </w:r>
    </w:p>
    <w:p w14:paraId="3C478CC7" w14:textId="77777777" w:rsidR="005042C4" w:rsidRDefault="00000000">
      <w:pPr>
        <w:spacing w:before="20" w:after="40"/>
        <w:ind w:left="360"/>
      </w:pPr>
      <w:r>
        <w:rPr>
          <w:rFonts w:ascii="Calibri" w:hAnsi="Calibri"/>
        </w:rPr>
        <w:t>A. Lament as an essential, scripture-grounded practice for emotional and spiritual health</w:t>
      </w:r>
    </w:p>
    <w:p w14:paraId="1FF08C68" w14:textId="77777777" w:rsidR="005042C4" w:rsidRDefault="00000000">
      <w:pPr>
        <w:spacing w:before="20" w:after="40"/>
        <w:ind w:left="360"/>
      </w:pPr>
      <w:r>
        <w:rPr>
          <w:rFonts w:ascii="Calibri" w:hAnsi="Calibri"/>
        </w:rPr>
        <w:t>B. Distinction between biblical lament (appealing to a caring God) and pagan lament</w:t>
      </w:r>
    </w:p>
    <w:p w14:paraId="6A472AA6" w14:textId="77777777" w:rsidR="005042C4" w:rsidRDefault="00000000">
      <w:pPr>
        <w:spacing w:before="20" w:after="40"/>
        <w:ind w:left="360"/>
      </w:pPr>
      <w:r>
        <w:rPr>
          <w:rFonts w:ascii="Calibri" w:hAnsi="Calibri"/>
        </w:rPr>
        <w:lastRenderedPageBreak/>
        <w:t>C. Recognizing lament as a multifaceted process rather than a quick, uniform fix</w:t>
      </w:r>
    </w:p>
    <w:p w14:paraId="473C1D56" w14:textId="77777777" w:rsidR="005042C4" w:rsidRDefault="00000000">
      <w:pPr>
        <w:spacing w:before="20" w:after="40"/>
        <w:ind w:left="360"/>
      </w:pPr>
      <w:r>
        <w:rPr>
          <w:rFonts w:ascii="Calibri" w:hAnsi="Calibri"/>
        </w:rPr>
        <w:t>D. Trusting God's sufficient grace when life's circumstances remain unalterable</w:t>
      </w:r>
    </w:p>
    <w:sectPr w:rsidR="005042C4" w:rsidSect="0003461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90F10" w14:textId="77777777" w:rsidR="002240E6" w:rsidRDefault="002240E6">
      <w:pPr>
        <w:spacing w:after="0" w:line="240" w:lineRule="auto"/>
      </w:pPr>
      <w:r>
        <w:separator/>
      </w:r>
    </w:p>
  </w:endnote>
  <w:endnote w:type="continuationSeparator" w:id="0">
    <w:p w14:paraId="1820D854" w14:textId="77777777" w:rsidR="002240E6" w:rsidRDefault="002240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4D7AF" w14:textId="77777777" w:rsidR="002240E6" w:rsidRDefault="002240E6">
      <w:pPr>
        <w:spacing w:after="0" w:line="240" w:lineRule="auto"/>
      </w:pPr>
      <w:r>
        <w:separator/>
      </w:r>
    </w:p>
  </w:footnote>
  <w:footnote w:type="continuationSeparator" w:id="0">
    <w:p w14:paraId="0BB07EC3" w14:textId="77777777" w:rsidR="002240E6" w:rsidRDefault="002240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5024F" w14:textId="77777777" w:rsidR="005042C4" w:rsidRDefault="00000000">
    <w:pPr>
      <w:pStyle w:val="Header"/>
      <w:jc w:val="right"/>
    </w:pPr>
    <w:r>
      <w:rPr>
        <w:rFonts w:ascii="Calibri" w:hAnsi="Calibri"/>
        <w:sz w:val="20"/>
      </w:rPr>
      <w:fldChar w:fldCharType="begin"/>
    </w:r>
    <w:r>
      <w:rPr>
        <w:rFonts w:ascii="Calibri" w:hAnsi="Calibri"/>
        <w:sz w:val="20"/>
      </w:rPr>
      <w:instrText>PAGE</w:instrText>
    </w:r>
    <w:r>
      <w:rPr>
        <w:rFonts w:ascii="Calibri" w:hAnsi="Calibri"/>
        <w:sz w:val="20"/>
      </w:rPr>
      <w:fldChar w:fldCharType="separate"/>
    </w:r>
    <w:r w:rsidR="00823F3A">
      <w:rPr>
        <w:rFonts w:ascii="Calibri" w:hAnsi="Calibri"/>
        <w:noProof/>
        <w:sz w:val="20"/>
      </w:rPr>
      <w:t>1</w:t>
    </w:r>
    <w:r>
      <w:rPr>
        <w:rFonts w:ascii="Calibri" w:hAnsi="Calibri"/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96877520">
    <w:abstractNumId w:val="8"/>
  </w:num>
  <w:num w:numId="2" w16cid:durableId="1066027689">
    <w:abstractNumId w:val="6"/>
  </w:num>
  <w:num w:numId="3" w16cid:durableId="939680217">
    <w:abstractNumId w:val="5"/>
  </w:num>
  <w:num w:numId="4" w16cid:durableId="1226648315">
    <w:abstractNumId w:val="4"/>
  </w:num>
  <w:num w:numId="5" w16cid:durableId="1128160784">
    <w:abstractNumId w:val="7"/>
  </w:num>
  <w:num w:numId="6" w16cid:durableId="162475850">
    <w:abstractNumId w:val="3"/>
  </w:num>
  <w:num w:numId="7" w16cid:durableId="1763991692">
    <w:abstractNumId w:val="2"/>
  </w:num>
  <w:num w:numId="8" w16cid:durableId="1731999908">
    <w:abstractNumId w:val="1"/>
  </w:num>
  <w:num w:numId="9" w16cid:durableId="734283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40E6"/>
    <w:rsid w:val="0029639D"/>
    <w:rsid w:val="00326F90"/>
    <w:rsid w:val="005042C4"/>
    <w:rsid w:val="00823F3A"/>
    <w:rsid w:val="00AA1D8D"/>
    <w:rsid w:val="00B47730"/>
    <w:rsid w:val="00CB0664"/>
    <w:rsid w:val="00E109D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40D2FB"/>
  <w14:defaultImageDpi w14:val="300"/>
  <w15:docId w15:val="{28ADA666-D4DB-4891-9839-6D23ADBFE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747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Ted Hildebrandt</cp:lastModifiedBy>
  <cp:revision>2</cp:revision>
  <dcterms:created xsi:type="dcterms:W3CDTF">2013-12-23T23:15:00Z</dcterms:created>
  <dcterms:modified xsi:type="dcterms:W3CDTF">2026-10-06T12:18:00Z</dcterms:modified>
  <cp:category/>
</cp:coreProperties>
</file>