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5AD2C" w14:textId="353521AC" w:rsidR="00277082" w:rsidRDefault="00277082" w:rsidP="00277082">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277082">
        <w:rPr>
          <w:rFonts w:ascii="Calibri" w:eastAsia="Calibri" w:hAnsi="Calibri" w:cs="Calibri"/>
          <w:b/>
          <w:bCs/>
          <w:sz w:val="42"/>
          <w:szCs w:val="42"/>
        </w:rPr>
        <w:t>Psalm 4, Hebrew Poetry, Psalm 23</w:t>
      </w:r>
      <w:r>
        <w:rPr>
          <w:rFonts w:ascii="Calibri" w:eastAsia="Calibri" w:hAnsi="Calibri" w:cs="Calibri"/>
          <w:b/>
          <w:bCs/>
          <w:sz w:val="42"/>
          <w:szCs w:val="42"/>
        </w:rPr>
        <w:t xml:space="preserve">, Session </w:t>
      </w:r>
      <w:r>
        <w:rPr>
          <w:rFonts w:ascii="Calibri" w:eastAsia="Calibri" w:hAnsi="Calibri" w:cs="Calibri"/>
          <w:b/>
          <w:bCs/>
          <w:sz w:val="42"/>
          <w:szCs w:val="42"/>
        </w:rPr>
        <w:t>5</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6B127594" w14:textId="77777777" w:rsidR="00277082" w:rsidRDefault="00277082">
      <w:pPr>
        <w:rPr>
          <w:rFonts w:ascii="Calibri" w:eastAsia="Calibri" w:hAnsi="Calibri" w:cs="Calibri"/>
          <w:b/>
          <w:bCs/>
          <w:sz w:val="42"/>
          <w:szCs w:val="42"/>
        </w:rPr>
      </w:pPr>
    </w:p>
    <w:p w14:paraId="791D50BC" w14:textId="77777777" w:rsidR="00FC6307" w:rsidRDefault="00000000">
      <w:r>
        <w:rPr>
          <w:rFonts w:ascii="Calibri" w:eastAsia="Calibri" w:hAnsi="Calibri" w:cs="Calibri"/>
          <w:sz w:val="24"/>
          <w:szCs w:val="24"/>
        </w:rPr>
        <w:t xml:space="preserve">Alright, today we're going to crack open a literary world that's been hiding in plain sight. Using some amazing insights from scholar Dr. Bruce Waltke, we're going to figure out what makes ancient Hebrew poetry tick. So, let's kick this off with a fact that is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when you think about it.</w:t>
      </w:r>
    </w:p>
    <w:p w14:paraId="74AF4796" w14:textId="77777777" w:rsidR="00FC6307" w:rsidRDefault="00FC6307"/>
    <w:p w14:paraId="035A391C" w14:textId="429DD84B" w:rsidR="00FC6307" w:rsidRDefault="00000000">
      <w:r>
        <w:rPr>
          <w:rFonts w:ascii="Calibri" w:eastAsia="Calibri" w:hAnsi="Calibri" w:cs="Calibri"/>
          <w:sz w:val="24"/>
          <w:szCs w:val="24"/>
        </w:rPr>
        <w:t>About half</w:t>
      </w:r>
      <w:r w:rsidR="00277082">
        <w:rPr>
          <w:rFonts w:ascii="Calibri" w:eastAsia="Calibri" w:hAnsi="Calibri" w:cs="Calibri"/>
          <w:sz w:val="24"/>
          <w:szCs w:val="24"/>
        </w:rPr>
        <w:t>-</w:t>
      </w:r>
      <w:r>
        <w:rPr>
          <w:rFonts w:ascii="Calibri" w:eastAsia="Calibri" w:hAnsi="Calibri" w:cs="Calibri"/>
          <w:sz w:val="24"/>
          <w:szCs w:val="24"/>
        </w:rPr>
        <w:t xml:space="preserve"> yeah, a full 50% of the Old Testament isn't your typical storytelling prose. It's </w:t>
      </w:r>
      <w:proofErr w:type="gramStart"/>
      <w:r>
        <w:rPr>
          <w:rFonts w:ascii="Calibri" w:eastAsia="Calibri" w:hAnsi="Calibri" w:cs="Calibri"/>
          <w:sz w:val="24"/>
          <w:szCs w:val="24"/>
        </w:rPr>
        <w:t>actually poetry</w:t>
      </w:r>
      <w:proofErr w:type="gramEnd"/>
      <w:r>
        <w:rPr>
          <w:rFonts w:ascii="Calibri" w:eastAsia="Calibri" w:hAnsi="Calibri" w:cs="Calibri"/>
          <w:sz w:val="24"/>
          <w:szCs w:val="24"/>
        </w:rPr>
        <w:t>. But here's the thing.</w:t>
      </w:r>
    </w:p>
    <w:p w14:paraId="374DA523" w14:textId="77777777" w:rsidR="00FC6307" w:rsidRDefault="00FC6307"/>
    <w:p w14:paraId="38C511DF" w14:textId="77777777" w:rsidR="00FC6307" w:rsidRDefault="00000000">
      <w:r>
        <w:rPr>
          <w:rFonts w:ascii="Calibri" w:eastAsia="Calibri" w:hAnsi="Calibri" w:cs="Calibri"/>
          <w:sz w:val="24"/>
          <w:szCs w:val="24"/>
        </w:rPr>
        <w:t xml:space="preserve">When you hear poetry, you're probably thinking of stuff that rhymes, right? Or at least has a rhythm you can tap your foot </w:t>
      </w:r>
      <w:proofErr w:type="gramStart"/>
      <w:r>
        <w:rPr>
          <w:rFonts w:ascii="Calibri" w:eastAsia="Calibri" w:hAnsi="Calibri" w:cs="Calibri"/>
          <w:sz w:val="24"/>
          <w:szCs w:val="24"/>
        </w:rPr>
        <w:t>to</w:t>
      </w:r>
      <w:proofErr w:type="gramEnd"/>
      <w:r>
        <w:rPr>
          <w:rFonts w:ascii="Calibri" w:eastAsia="Calibri" w:hAnsi="Calibri" w:cs="Calibri"/>
          <w:sz w:val="24"/>
          <w:szCs w:val="24"/>
        </w:rPr>
        <w:t>. Well, this poetry doesn't really have either of those. So that's the big question, isn't it? If it doesn't rhyme and doesn't have a clear meter, what in the world makes it poetry? What's the secret sauce? Well, it turns out there is a kind of secret code.</w:t>
      </w:r>
    </w:p>
    <w:p w14:paraId="7B4B6FE6" w14:textId="77777777" w:rsidR="00FC6307" w:rsidRDefault="00FC6307"/>
    <w:p w14:paraId="1810CD3B" w14:textId="3C7F91DC" w:rsidR="00FC6307" w:rsidRDefault="00000000">
      <w:r>
        <w:rPr>
          <w:rFonts w:ascii="Calibri" w:eastAsia="Calibri" w:hAnsi="Calibri" w:cs="Calibri"/>
          <w:sz w:val="24"/>
          <w:szCs w:val="24"/>
        </w:rPr>
        <w:t>It's built on three core principles</w:t>
      </w:r>
      <w:r w:rsidR="00277082">
        <w:rPr>
          <w:rFonts w:ascii="Calibri" w:eastAsia="Calibri" w:hAnsi="Calibri" w:cs="Calibri"/>
          <w:sz w:val="24"/>
          <w:szCs w:val="24"/>
        </w:rPr>
        <w:t>,</w:t>
      </w:r>
      <w:r>
        <w:rPr>
          <w:rFonts w:ascii="Calibri" w:eastAsia="Calibri" w:hAnsi="Calibri" w:cs="Calibri"/>
          <w:sz w:val="24"/>
          <w:szCs w:val="24"/>
        </w:rPr>
        <w:t xml:space="preserve"> and I'm telling you, once you see them, it'll completely change how you read these ancient texts. Okay, so here they are, the three big keys that unlock the whole thing. Parallelism, which is the main organizing principle.</w:t>
      </w:r>
    </w:p>
    <w:p w14:paraId="579E21E1" w14:textId="77777777" w:rsidR="00FC6307" w:rsidRDefault="00FC6307"/>
    <w:p w14:paraId="68869F95" w14:textId="77777777" w:rsidR="00FC6307" w:rsidRDefault="00000000">
      <w:r>
        <w:rPr>
          <w:rFonts w:ascii="Calibri" w:eastAsia="Calibri" w:hAnsi="Calibri" w:cs="Calibri"/>
          <w:sz w:val="24"/>
          <w:szCs w:val="24"/>
        </w:rPr>
        <w:t xml:space="preserve">Terseness, which is all about being short and punchy. And a </w:t>
      </w:r>
      <w:proofErr w:type="gramStart"/>
      <w:r>
        <w:rPr>
          <w:rFonts w:ascii="Calibri" w:eastAsia="Calibri" w:hAnsi="Calibri" w:cs="Calibri"/>
          <w:sz w:val="24"/>
          <w:szCs w:val="24"/>
        </w:rPr>
        <w:t>really rich</w:t>
      </w:r>
      <w:proofErr w:type="gramEnd"/>
      <w:r>
        <w:rPr>
          <w:rFonts w:ascii="Calibri" w:eastAsia="Calibri" w:hAnsi="Calibri" w:cs="Calibri"/>
          <w:sz w:val="24"/>
          <w:szCs w:val="24"/>
        </w:rPr>
        <w:t xml:space="preserve"> use of imagery. Let's break them down, starting with the most important one.</w:t>
      </w:r>
    </w:p>
    <w:p w14:paraId="0FA51815" w14:textId="77777777" w:rsidR="00FC6307" w:rsidRDefault="00FC6307"/>
    <w:p w14:paraId="4B99A842" w14:textId="77777777" w:rsidR="00FC6307" w:rsidRDefault="00000000">
      <w:r>
        <w:rPr>
          <w:rFonts w:ascii="Calibri" w:eastAsia="Calibri" w:hAnsi="Calibri" w:cs="Calibri"/>
          <w:sz w:val="24"/>
          <w:szCs w:val="24"/>
        </w:rPr>
        <w:t>First up, parallelism. This is the absolute foundation. Think of it like this.</w:t>
      </w:r>
    </w:p>
    <w:p w14:paraId="60D8C284" w14:textId="77777777" w:rsidR="00FC6307" w:rsidRDefault="00FC6307"/>
    <w:p w14:paraId="76AB3A49" w14:textId="050B6BE2" w:rsidR="00FC6307" w:rsidRDefault="00000000">
      <w:r>
        <w:rPr>
          <w:rFonts w:ascii="Calibri" w:eastAsia="Calibri" w:hAnsi="Calibri" w:cs="Calibri"/>
          <w:sz w:val="24"/>
          <w:szCs w:val="24"/>
        </w:rPr>
        <w:t>You get one line of text</w:t>
      </w:r>
      <w:r w:rsidR="00277082">
        <w:rPr>
          <w:rFonts w:ascii="Calibri" w:eastAsia="Calibri" w:hAnsi="Calibri" w:cs="Calibri"/>
          <w:sz w:val="24"/>
          <w:szCs w:val="24"/>
        </w:rPr>
        <w:t>,</w:t>
      </w:r>
      <w:r>
        <w:rPr>
          <w:rFonts w:ascii="Calibri" w:eastAsia="Calibri" w:hAnsi="Calibri" w:cs="Calibri"/>
          <w:sz w:val="24"/>
          <w:szCs w:val="24"/>
        </w:rPr>
        <w:t xml:space="preserve"> and then you get a second line that echoes it or builds on it or just reinforces the idea. Dr. Waltke has this great way of putting it. He says it's like hearing the message in stereo.</w:t>
      </w:r>
    </w:p>
    <w:p w14:paraId="21E7F7C9" w14:textId="77777777" w:rsidR="00FC6307" w:rsidRDefault="00FC6307"/>
    <w:p w14:paraId="5B1997D6" w14:textId="1D9DCE89" w:rsidR="00FC6307" w:rsidRDefault="00000000">
      <w:r>
        <w:rPr>
          <w:rFonts w:ascii="Calibri" w:eastAsia="Calibri" w:hAnsi="Calibri" w:cs="Calibri"/>
          <w:sz w:val="24"/>
          <w:szCs w:val="24"/>
        </w:rPr>
        <w:t>It just gives it this incredible depth. Okay, rule number two</w:t>
      </w:r>
      <w:r w:rsidR="00277082">
        <w:rPr>
          <w:rFonts w:ascii="Calibri" w:eastAsia="Calibri" w:hAnsi="Calibri" w:cs="Calibri"/>
          <w:sz w:val="24"/>
          <w:szCs w:val="24"/>
        </w:rPr>
        <w:t>:</w:t>
      </w:r>
      <w:r>
        <w:rPr>
          <w:rFonts w:ascii="Calibri" w:eastAsia="Calibri" w:hAnsi="Calibri" w:cs="Calibri"/>
          <w:sz w:val="24"/>
          <w:szCs w:val="24"/>
        </w:rPr>
        <w:t xml:space="preserve"> terseness. And the analogy Dr. Waltke uses here is just perfect.</w:t>
      </w:r>
    </w:p>
    <w:p w14:paraId="7FE2C0F5" w14:textId="77777777" w:rsidR="00FC6307" w:rsidRDefault="00FC6307"/>
    <w:p w14:paraId="39117D80" w14:textId="77777777" w:rsidR="00FC6307" w:rsidRDefault="00000000">
      <w:r>
        <w:rPr>
          <w:rFonts w:ascii="Calibri" w:eastAsia="Calibri" w:hAnsi="Calibri" w:cs="Calibri"/>
          <w:sz w:val="24"/>
          <w:szCs w:val="24"/>
        </w:rPr>
        <w:t>He says prose, you know, regular storytelling, is kind of like a movie. It just flows along moment by moment. But poetry, that's more like a slideshow.</w:t>
      </w:r>
    </w:p>
    <w:p w14:paraId="6F087322" w14:textId="77777777" w:rsidR="00FC6307" w:rsidRDefault="00FC6307"/>
    <w:p w14:paraId="3235E52D" w14:textId="77777777" w:rsidR="00FC6307" w:rsidRDefault="00000000">
      <w:r>
        <w:rPr>
          <w:rFonts w:ascii="Calibri" w:eastAsia="Calibri" w:hAnsi="Calibri" w:cs="Calibri"/>
          <w:sz w:val="24"/>
          <w:szCs w:val="24"/>
        </w:rPr>
        <w:t>Bam, one powerful image. Bam, another one. You get the idea.</w:t>
      </w:r>
    </w:p>
    <w:p w14:paraId="58A5B2B5" w14:textId="77777777" w:rsidR="00FC6307" w:rsidRDefault="00FC6307"/>
    <w:p w14:paraId="67C5AEE8" w14:textId="77777777" w:rsidR="00FC6307" w:rsidRDefault="00000000">
      <w:r>
        <w:rPr>
          <w:rFonts w:ascii="Calibri" w:eastAsia="Calibri" w:hAnsi="Calibri" w:cs="Calibri"/>
          <w:sz w:val="24"/>
          <w:szCs w:val="24"/>
        </w:rPr>
        <w:t>And check this out. This example just nails the difference. The prose version is fine.</w:t>
      </w:r>
    </w:p>
    <w:p w14:paraId="25D3DC5D" w14:textId="77777777" w:rsidR="00FC6307" w:rsidRDefault="00FC6307"/>
    <w:p w14:paraId="4BB9ACB5" w14:textId="77777777" w:rsidR="00FC6307" w:rsidRDefault="00000000">
      <w:r>
        <w:rPr>
          <w:rFonts w:ascii="Calibri" w:eastAsia="Calibri" w:hAnsi="Calibri" w:cs="Calibri"/>
          <w:sz w:val="24"/>
          <w:szCs w:val="24"/>
        </w:rPr>
        <w:t>It gets the job done, tells you what happened. But the poetry? Wow. It boils it all down to water he asked, milk she gave.</w:t>
      </w:r>
    </w:p>
    <w:p w14:paraId="2D237C30" w14:textId="77777777" w:rsidR="00FC6307" w:rsidRDefault="00FC6307"/>
    <w:p w14:paraId="45600E83" w14:textId="77777777" w:rsidR="00FC6307" w:rsidRDefault="00000000">
      <w:r>
        <w:rPr>
          <w:rFonts w:ascii="Calibri" w:eastAsia="Calibri" w:hAnsi="Calibri" w:cs="Calibri"/>
          <w:sz w:val="24"/>
          <w:szCs w:val="24"/>
        </w:rPr>
        <w:t xml:space="preserve">It's so efficient, so dramatic. It just hits you, you know? And finally, the third rule is this heightened style packed with vivid images and all sorts of figures of speech. And this is a </w:t>
      </w:r>
      <w:proofErr w:type="gramStart"/>
      <w:r>
        <w:rPr>
          <w:rFonts w:ascii="Calibri" w:eastAsia="Calibri" w:hAnsi="Calibri" w:cs="Calibri"/>
          <w:sz w:val="24"/>
          <w:szCs w:val="24"/>
        </w:rPr>
        <w:lastRenderedPageBreak/>
        <w:t>really big</w:t>
      </w:r>
      <w:proofErr w:type="gramEnd"/>
      <w:r>
        <w:rPr>
          <w:rFonts w:ascii="Calibri" w:eastAsia="Calibri" w:hAnsi="Calibri" w:cs="Calibri"/>
          <w:sz w:val="24"/>
          <w:szCs w:val="24"/>
        </w:rPr>
        <w:t xml:space="preserve"> deal, because it means you can't always read this stuff literally like you </w:t>
      </w:r>
      <w:proofErr w:type="gramStart"/>
      <w:r>
        <w:rPr>
          <w:rFonts w:ascii="Calibri" w:eastAsia="Calibri" w:hAnsi="Calibri" w:cs="Calibri"/>
          <w:sz w:val="24"/>
          <w:szCs w:val="24"/>
        </w:rPr>
        <w:t>would</w:t>
      </w:r>
      <w:proofErr w:type="gramEnd"/>
      <w:r>
        <w:rPr>
          <w:rFonts w:ascii="Calibri" w:eastAsia="Calibri" w:hAnsi="Calibri" w:cs="Calibri"/>
          <w:sz w:val="24"/>
          <w:szCs w:val="24"/>
        </w:rPr>
        <w:t xml:space="preserve"> a history book.</w:t>
      </w:r>
    </w:p>
    <w:p w14:paraId="11197F99" w14:textId="77777777" w:rsidR="00FC6307" w:rsidRDefault="00FC6307"/>
    <w:p w14:paraId="1A40D96A" w14:textId="77777777" w:rsidR="00FC6307" w:rsidRDefault="00000000">
      <w:r>
        <w:rPr>
          <w:rFonts w:ascii="Calibri" w:eastAsia="Calibri" w:hAnsi="Calibri" w:cs="Calibri"/>
          <w:sz w:val="24"/>
          <w:szCs w:val="24"/>
        </w:rPr>
        <w:t xml:space="preserve">It's all about using metaphor and imagination to get to the truth. All right, so we have </w:t>
      </w:r>
      <w:proofErr w:type="gramStart"/>
      <w:r>
        <w:rPr>
          <w:rFonts w:ascii="Calibri" w:eastAsia="Calibri" w:hAnsi="Calibri" w:cs="Calibri"/>
          <w:sz w:val="24"/>
          <w:szCs w:val="24"/>
        </w:rPr>
        <w:t>the three</w:t>
      </w:r>
      <w:proofErr w:type="gramEnd"/>
      <w:r>
        <w:rPr>
          <w:rFonts w:ascii="Calibri" w:eastAsia="Calibri" w:hAnsi="Calibri" w:cs="Calibri"/>
          <w:sz w:val="24"/>
          <w:szCs w:val="24"/>
        </w:rPr>
        <w:t xml:space="preserve"> rules. But here's where the story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44E18043" w14:textId="77777777" w:rsidR="00FC6307" w:rsidRDefault="00FC6307"/>
    <w:p w14:paraId="1A02727E" w14:textId="5A433FE9" w:rsidR="00FC6307" w:rsidRDefault="00000000">
      <w:r>
        <w:rPr>
          <w:rFonts w:ascii="Calibri" w:eastAsia="Calibri" w:hAnsi="Calibri" w:cs="Calibri"/>
          <w:sz w:val="24"/>
          <w:szCs w:val="24"/>
        </w:rPr>
        <w:t xml:space="preserve">Our whole understanding of how this poetry works got completely turned on its head not that long ago. So for centuries, pretty much everyone followed this one guy's idea, an </w:t>
      </w:r>
      <w:r w:rsidR="00277082">
        <w:rPr>
          <w:rFonts w:ascii="Calibri" w:eastAsia="Calibri" w:hAnsi="Calibri" w:cs="Calibri"/>
          <w:sz w:val="24"/>
          <w:szCs w:val="24"/>
        </w:rPr>
        <w:t>18th-century</w:t>
      </w:r>
      <w:r>
        <w:rPr>
          <w:rFonts w:ascii="Calibri" w:eastAsia="Calibri" w:hAnsi="Calibri" w:cs="Calibri"/>
          <w:sz w:val="24"/>
          <w:szCs w:val="24"/>
        </w:rPr>
        <w:t xml:space="preserve"> scholar named Bishop Robert Loth. And his take was basically that the second line was just a shadow of the first.</w:t>
      </w:r>
    </w:p>
    <w:p w14:paraId="6AEF11AE" w14:textId="77777777" w:rsidR="00FC6307" w:rsidRDefault="00FC6307"/>
    <w:p w14:paraId="70862C1B" w14:textId="77777777" w:rsidR="00FC6307" w:rsidRDefault="00000000">
      <w:r>
        <w:rPr>
          <w:rFonts w:ascii="Calibri" w:eastAsia="Calibri" w:hAnsi="Calibri" w:cs="Calibri"/>
          <w:sz w:val="24"/>
          <w:szCs w:val="24"/>
        </w:rPr>
        <w:t>You know, like an echo. Just saying the same thing again in a slightly different way. But then fast forward to the 1980s, and this other scholar, James Kugel, comes along and just blows that whole idea out of the water.</w:t>
      </w:r>
    </w:p>
    <w:p w14:paraId="6656F73A" w14:textId="77777777" w:rsidR="00FC6307" w:rsidRDefault="00FC6307"/>
    <w:p w14:paraId="315749CF" w14:textId="77777777" w:rsidR="00FC6307" w:rsidRDefault="00000000">
      <w:r>
        <w:rPr>
          <w:rFonts w:ascii="Calibri" w:eastAsia="Calibri" w:hAnsi="Calibri" w:cs="Calibri"/>
          <w:sz w:val="24"/>
          <w:szCs w:val="24"/>
        </w:rPr>
        <w:t>He said, no, no, no. The second line isn't a repeat. It intensifies the first line.</w:t>
      </w:r>
    </w:p>
    <w:p w14:paraId="7CB74697" w14:textId="77777777" w:rsidR="00FC6307" w:rsidRDefault="00FC6307"/>
    <w:p w14:paraId="1E1BF822" w14:textId="77777777" w:rsidR="00FC6307" w:rsidRDefault="00000000">
      <w:r>
        <w:rPr>
          <w:rFonts w:ascii="Calibri" w:eastAsia="Calibri" w:hAnsi="Calibri" w:cs="Calibri"/>
          <w:sz w:val="24"/>
          <w:szCs w:val="24"/>
        </w:rPr>
        <w:t xml:space="preserve">It's not A equals another A. It's more like A and what's more, B. And Kugel felt </w:t>
      </w:r>
      <w:proofErr w:type="gramStart"/>
      <w:r>
        <w:rPr>
          <w:rFonts w:ascii="Calibri" w:eastAsia="Calibri" w:hAnsi="Calibri" w:cs="Calibri"/>
          <w:sz w:val="24"/>
          <w:szCs w:val="24"/>
        </w:rPr>
        <w:t>really strongly</w:t>
      </w:r>
      <w:proofErr w:type="gramEnd"/>
      <w:r>
        <w:rPr>
          <w:rFonts w:ascii="Calibri" w:eastAsia="Calibri" w:hAnsi="Calibri" w:cs="Calibri"/>
          <w:sz w:val="24"/>
          <w:szCs w:val="24"/>
        </w:rPr>
        <w:t xml:space="preserve"> about this. He </w:t>
      </w:r>
      <w:proofErr w:type="gramStart"/>
      <w:r>
        <w:rPr>
          <w:rFonts w:ascii="Calibri" w:eastAsia="Calibri" w:hAnsi="Calibri" w:cs="Calibri"/>
          <w:sz w:val="24"/>
          <w:szCs w:val="24"/>
        </w:rPr>
        <w:t>actually said</w:t>
      </w:r>
      <w:proofErr w:type="gramEnd"/>
      <w:r>
        <w:rPr>
          <w:rFonts w:ascii="Calibri" w:eastAsia="Calibri" w:hAnsi="Calibri" w:cs="Calibri"/>
          <w:sz w:val="24"/>
          <w:szCs w:val="24"/>
        </w:rPr>
        <w:t xml:space="preserve"> that old shadow idea was a disaster. Why? Because it just flattened everything.</w:t>
      </w:r>
    </w:p>
    <w:p w14:paraId="320AEBC5" w14:textId="77777777" w:rsidR="00FC6307" w:rsidRDefault="00FC6307"/>
    <w:p w14:paraId="6803BFFA" w14:textId="77777777" w:rsidR="00FC6307" w:rsidRDefault="00000000">
      <w:r>
        <w:rPr>
          <w:rFonts w:ascii="Calibri" w:eastAsia="Calibri" w:hAnsi="Calibri" w:cs="Calibri"/>
          <w:sz w:val="24"/>
          <w:szCs w:val="24"/>
        </w:rPr>
        <w:t xml:space="preserve">It sucked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life and all the sharpness right out of </w:t>
      </w:r>
      <w:proofErr w:type="gramStart"/>
      <w:r>
        <w:rPr>
          <w:rFonts w:ascii="Calibri" w:eastAsia="Calibri" w:hAnsi="Calibri" w:cs="Calibri"/>
          <w:sz w:val="24"/>
          <w:szCs w:val="24"/>
        </w:rPr>
        <w:t>the poetry</w:t>
      </w:r>
      <w:proofErr w:type="gramEnd"/>
      <w:r>
        <w:rPr>
          <w:rFonts w:ascii="Calibri" w:eastAsia="Calibri" w:hAnsi="Calibri" w:cs="Calibri"/>
          <w:sz w:val="24"/>
          <w:szCs w:val="24"/>
        </w:rPr>
        <w:t xml:space="preserve"> by making people think it was just repetitive. And this brings us to this amazing personal story from Dr. Waltke himself. Picture this.</w:t>
      </w:r>
    </w:p>
    <w:p w14:paraId="72E8CABC" w14:textId="77777777" w:rsidR="00FC6307" w:rsidRDefault="00FC6307"/>
    <w:p w14:paraId="67B6843B" w14:textId="77777777" w:rsidR="00FC6307" w:rsidRDefault="00000000">
      <w:r>
        <w:rPr>
          <w:rFonts w:ascii="Calibri" w:eastAsia="Calibri" w:hAnsi="Calibri" w:cs="Calibri"/>
          <w:sz w:val="24"/>
          <w:szCs w:val="24"/>
        </w:rPr>
        <w:t>He's on an airplane flying to give a lecture on the old way of thinking. And he's reading Kugel's new book for the first time. And he just realizes, oh my gosh, this guy is right.</w:t>
      </w:r>
    </w:p>
    <w:p w14:paraId="5FFBC80A" w14:textId="77777777" w:rsidR="00FC6307" w:rsidRDefault="00FC6307"/>
    <w:p w14:paraId="59360418" w14:textId="77777777" w:rsidR="00FC6307" w:rsidRDefault="00000000">
      <w:r>
        <w:rPr>
          <w:rFonts w:ascii="Calibri" w:eastAsia="Calibri" w:hAnsi="Calibri" w:cs="Calibri"/>
          <w:sz w:val="24"/>
          <w:szCs w:val="24"/>
        </w:rPr>
        <w:t xml:space="preserve">It completely shipwrecked his entire lecture. Can you even imagine that? So here's the bottom line. It's not a swan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identical shadow.</w:t>
      </w:r>
    </w:p>
    <w:p w14:paraId="0847EC1B" w14:textId="77777777" w:rsidR="00FC6307" w:rsidRDefault="00FC6307"/>
    <w:p w14:paraId="4A39840D" w14:textId="77777777" w:rsidR="00FC6307" w:rsidRDefault="00000000">
      <w:r>
        <w:rPr>
          <w:rFonts w:ascii="Calibri" w:eastAsia="Calibri" w:hAnsi="Calibri" w:cs="Calibri"/>
          <w:sz w:val="24"/>
          <w:szCs w:val="24"/>
        </w:rPr>
        <w:t>The new view says it's more like a goose and a gander. They're a pair. They're related for sure.</w:t>
      </w:r>
    </w:p>
    <w:p w14:paraId="1B8BC210" w14:textId="77777777" w:rsidR="00FC6307" w:rsidRDefault="00FC6307"/>
    <w:p w14:paraId="5BA0A365" w14:textId="77777777" w:rsidR="00FC6307" w:rsidRDefault="00000000">
      <w:r>
        <w:rPr>
          <w:rFonts w:ascii="Calibri" w:eastAsia="Calibri" w:hAnsi="Calibri" w:cs="Calibri"/>
          <w:sz w:val="24"/>
          <w:szCs w:val="24"/>
        </w:rPr>
        <w:t xml:space="preserve">But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are two distinct things, each bringing something new to the table. OK, so you might be thinking, this is all interesting academic stuff. But so what? Why does this debate even matter? Well, let's make this real.</w:t>
      </w:r>
    </w:p>
    <w:p w14:paraId="3CA953C0" w14:textId="77777777" w:rsidR="00FC6307" w:rsidRDefault="00FC6307"/>
    <w:p w14:paraId="46FEC278" w14:textId="77777777" w:rsidR="00FC6307" w:rsidRDefault="00000000">
      <w:r>
        <w:rPr>
          <w:rFonts w:ascii="Calibri" w:eastAsia="Calibri" w:hAnsi="Calibri" w:cs="Calibri"/>
          <w:sz w:val="24"/>
          <w:szCs w:val="24"/>
        </w:rPr>
        <w:t>Let's take this new key and see what it unlocks in a classic example from Psalm 4. So here's this famous verse. And it's all about finding this incredible sense of peace and security, even when things are falling apart around you. And look, it's a beautiful idea on its own.</w:t>
      </w:r>
    </w:p>
    <w:p w14:paraId="367747A4" w14:textId="77777777" w:rsidR="00FC6307" w:rsidRDefault="00FC6307"/>
    <w:p w14:paraId="19043473" w14:textId="77777777" w:rsidR="00FC6307" w:rsidRDefault="00000000">
      <w:r>
        <w:rPr>
          <w:rFonts w:ascii="Calibri" w:eastAsia="Calibri" w:hAnsi="Calibri" w:cs="Calibri"/>
          <w:sz w:val="24"/>
          <w:szCs w:val="24"/>
        </w:rPr>
        <w:t>But there's a story that shows just how truly powerful these words can be in real life. Dr. Waltke tells this incredible story about a former student of his, a soldier fighting in the Vietnam War. And the situation is just dire.</w:t>
      </w:r>
    </w:p>
    <w:p w14:paraId="515CD965" w14:textId="77777777" w:rsidR="00FC6307" w:rsidRDefault="00FC6307"/>
    <w:p w14:paraId="720CEBAD" w14:textId="77777777" w:rsidR="00FC6307" w:rsidRDefault="00000000">
      <w:r>
        <w:rPr>
          <w:rFonts w:ascii="Calibri" w:eastAsia="Calibri" w:hAnsi="Calibri" w:cs="Calibri"/>
          <w:sz w:val="24"/>
          <w:szCs w:val="24"/>
        </w:rPr>
        <w:t>He's been awake for three straight days. He's surrounded by combat. He's at his absolute breaking point.</w:t>
      </w:r>
    </w:p>
    <w:p w14:paraId="74BA52F1" w14:textId="77777777" w:rsidR="00FC6307" w:rsidRDefault="00FC6307"/>
    <w:p w14:paraId="2B0CD493" w14:textId="77777777" w:rsidR="00FC6307" w:rsidRDefault="00000000">
      <w:r>
        <w:rPr>
          <w:rFonts w:ascii="Calibri" w:eastAsia="Calibri" w:hAnsi="Calibri" w:cs="Calibri"/>
          <w:sz w:val="24"/>
          <w:szCs w:val="24"/>
        </w:rPr>
        <w:lastRenderedPageBreak/>
        <w:t>And right there, in that moment, in a foxhole with the battle raging, this ancient verse pops into his head. And somehow, in the middle of all that chaos and terror, these words gave him enough peace to get what he later called the best two-hour sleep of my entire life. Just incredible.</w:t>
      </w:r>
    </w:p>
    <w:p w14:paraId="2643C9F8" w14:textId="77777777" w:rsidR="00FC6307" w:rsidRDefault="00FC6307"/>
    <w:p w14:paraId="11A7FC46" w14:textId="77777777" w:rsidR="00FC6307" w:rsidRDefault="00000000">
      <w:r>
        <w:rPr>
          <w:rFonts w:ascii="Calibri" w:eastAsia="Calibri" w:hAnsi="Calibri" w:cs="Calibri"/>
          <w:sz w:val="24"/>
          <w:szCs w:val="24"/>
        </w:rPr>
        <w:t>See, understanding this structure, knowing that it's dynamic and not just repetitive, it's not just some academic exercise. It connects us to this deep, powerful current of human experience that has been flowing for thousands of years. It transforms what might seem like static words on a page into something truly alive.</w:t>
      </w:r>
    </w:p>
    <w:p w14:paraId="7485C059" w14:textId="77777777" w:rsidR="00FC6307" w:rsidRDefault="00FC6307"/>
    <w:p w14:paraId="4A311C01" w14:textId="77777777" w:rsidR="00FC6307" w:rsidRDefault="00000000">
      <w:r>
        <w:rPr>
          <w:rFonts w:ascii="Calibri" w:eastAsia="Calibri" w:hAnsi="Calibri" w:cs="Calibri"/>
          <w:sz w:val="24"/>
          <w:szCs w:val="24"/>
        </w:rPr>
        <w:t xml:space="preserve">Which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leaves us with one final thing to think about.</w:t>
      </w:r>
    </w:p>
    <w:sectPr w:rsidR="00FC630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C1702" w14:textId="77777777" w:rsidR="009B5C20" w:rsidRDefault="009B5C20" w:rsidP="00277082">
      <w:r>
        <w:separator/>
      </w:r>
    </w:p>
  </w:endnote>
  <w:endnote w:type="continuationSeparator" w:id="0">
    <w:p w14:paraId="17F3CFF2" w14:textId="77777777" w:rsidR="009B5C20" w:rsidRDefault="009B5C20" w:rsidP="0027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3460" w14:textId="77777777" w:rsidR="009B5C20" w:rsidRDefault="009B5C20" w:rsidP="00277082">
      <w:r>
        <w:separator/>
      </w:r>
    </w:p>
  </w:footnote>
  <w:footnote w:type="continuationSeparator" w:id="0">
    <w:p w14:paraId="53FD1A1A" w14:textId="77777777" w:rsidR="009B5C20" w:rsidRDefault="009B5C20" w:rsidP="00277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959654"/>
      <w:docPartObj>
        <w:docPartGallery w:val="Page Numbers (Top of Page)"/>
        <w:docPartUnique/>
      </w:docPartObj>
    </w:sdtPr>
    <w:sdtEndPr>
      <w:rPr>
        <w:noProof/>
      </w:rPr>
    </w:sdtEndPr>
    <w:sdtContent>
      <w:p w14:paraId="39B10680" w14:textId="7DAAED5C" w:rsidR="00277082" w:rsidRDefault="002770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E0185F" w14:textId="77777777" w:rsidR="00277082" w:rsidRDefault="00277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053E5"/>
    <w:multiLevelType w:val="hybridMultilevel"/>
    <w:tmpl w:val="7B445CE4"/>
    <w:lvl w:ilvl="0" w:tplc="076E572E">
      <w:start w:val="1"/>
      <w:numFmt w:val="bullet"/>
      <w:lvlText w:val="●"/>
      <w:lvlJc w:val="left"/>
      <w:pPr>
        <w:ind w:left="720" w:hanging="360"/>
      </w:pPr>
    </w:lvl>
    <w:lvl w:ilvl="1" w:tplc="F10E6E28">
      <w:start w:val="1"/>
      <w:numFmt w:val="bullet"/>
      <w:lvlText w:val="○"/>
      <w:lvlJc w:val="left"/>
      <w:pPr>
        <w:ind w:left="1440" w:hanging="360"/>
      </w:pPr>
    </w:lvl>
    <w:lvl w:ilvl="2" w:tplc="6C5A3C82">
      <w:start w:val="1"/>
      <w:numFmt w:val="bullet"/>
      <w:lvlText w:val="■"/>
      <w:lvlJc w:val="left"/>
      <w:pPr>
        <w:ind w:left="2160" w:hanging="360"/>
      </w:pPr>
    </w:lvl>
    <w:lvl w:ilvl="3" w:tplc="93BC0394">
      <w:start w:val="1"/>
      <w:numFmt w:val="bullet"/>
      <w:lvlText w:val="●"/>
      <w:lvlJc w:val="left"/>
      <w:pPr>
        <w:ind w:left="2880" w:hanging="360"/>
      </w:pPr>
    </w:lvl>
    <w:lvl w:ilvl="4" w:tplc="9982AAEE">
      <w:start w:val="1"/>
      <w:numFmt w:val="bullet"/>
      <w:lvlText w:val="○"/>
      <w:lvlJc w:val="left"/>
      <w:pPr>
        <w:ind w:left="3600" w:hanging="360"/>
      </w:pPr>
    </w:lvl>
    <w:lvl w:ilvl="5" w:tplc="EEFA6D1A">
      <w:start w:val="1"/>
      <w:numFmt w:val="bullet"/>
      <w:lvlText w:val="■"/>
      <w:lvlJc w:val="left"/>
      <w:pPr>
        <w:ind w:left="4320" w:hanging="360"/>
      </w:pPr>
    </w:lvl>
    <w:lvl w:ilvl="6" w:tplc="1CCC1628">
      <w:start w:val="1"/>
      <w:numFmt w:val="bullet"/>
      <w:lvlText w:val="●"/>
      <w:lvlJc w:val="left"/>
      <w:pPr>
        <w:ind w:left="5040" w:hanging="360"/>
      </w:pPr>
    </w:lvl>
    <w:lvl w:ilvl="7" w:tplc="3F806DDC">
      <w:start w:val="1"/>
      <w:numFmt w:val="bullet"/>
      <w:lvlText w:val="●"/>
      <w:lvlJc w:val="left"/>
      <w:pPr>
        <w:ind w:left="5760" w:hanging="360"/>
      </w:pPr>
    </w:lvl>
    <w:lvl w:ilvl="8" w:tplc="0378699A">
      <w:start w:val="1"/>
      <w:numFmt w:val="bullet"/>
      <w:lvlText w:val="●"/>
      <w:lvlJc w:val="left"/>
      <w:pPr>
        <w:ind w:left="6480" w:hanging="360"/>
      </w:pPr>
    </w:lvl>
  </w:abstractNum>
  <w:num w:numId="1" w16cid:durableId="19235641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307"/>
    <w:rsid w:val="00277082"/>
    <w:rsid w:val="00824F18"/>
    <w:rsid w:val="009B5C20"/>
    <w:rsid w:val="00FC63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556E6"/>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77082"/>
    <w:pPr>
      <w:tabs>
        <w:tab w:val="center" w:pos="4680"/>
        <w:tab w:val="right" w:pos="9360"/>
      </w:tabs>
    </w:pPr>
  </w:style>
  <w:style w:type="character" w:customStyle="1" w:styleId="HeaderChar">
    <w:name w:val="Header Char"/>
    <w:basedOn w:val="DefaultParagraphFont"/>
    <w:link w:val="Header"/>
    <w:uiPriority w:val="99"/>
    <w:rsid w:val="00277082"/>
  </w:style>
  <w:style w:type="paragraph" w:styleId="Footer">
    <w:name w:val="footer"/>
    <w:basedOn w:val="Normal"/>
    <w:link w:val="FooterChar"/>
    <w:uiPriority w:val="99"/>
    <w:unhideWhenUsed/>
    <w:rsid w:val="00277082"/>
    <w:pPr>
      <w:tabs>
        <w:tab w:val="center" w:pos="4680"/>
        <w:tab w:val="right" w:pos="9360"/>
      </w:tabs>
    </w:pPr>
  </w:style>
  <w:style w:type="character" w:customStyle="1" w:styleId="FooterChar">
    <w:name w:val="Footer Char"/>
    <w:basedOn w:val="DefaultParagraphFont"/>
    <w:link w:val="Footer"/>
    <w:uiPriority w:val="99"/>
    <w:rsid w:val="0027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840</Words>
  <Characters>4794</Characters>
  <Application>Microsoft Office Word</Application>
  <DocSecurity>0</DocSecurity>
  <Lines>39</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05 Overview Video NotebookLM</dc:title>
  <dc:creator>TurboScribe</dc:creator>
  <cp:lastModifiedBy>Ted Hildebrandt</cp:lastModifiedBy>
  <cp:revision>2</cp:revision>
  <dcterms:created xsi:type="dcterms:W3CDTF">2026-10-02T11:58:00Z</dcterms:created>
  <dcterms:modified xsi:type="dcterms:W3CDTF">2026-10-04T06:12:00Z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398bf765c650e0fdc68daa7266c6ded0486fa73a0b7a2e70074b755bf9ccec94</vt:lpwstr>
  </property>
</Properties>
</file>