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F0B90" w14:textId="0C77DC7D" w:rsidR="00945347" w:rsidRDefault="00F147B6" w:rsidP="00F147B6">
      <w:pPr>
        <w:jc w:val="center"/>
      </w:pPr>
      <w:r>
        <w:rPr>
          <w:b/>
          <w:color w:val="1F4E79"/>
          <w:sz w:val="36"/>
        </w:rPr>
        <w:t xml:space="preserve">Psalms: </w:t>
      </w:r>
      <w:r w:rsidR="00000000">
        <w:rPr>
          <w:b/>
          <w:color w:val="1F4E79"/>
          <w:sz w:val="36"/>
        </w:rPr>
        <w:t>Communal Lament and Suffering in Psalm 44</w:t>
      </w:r>
    </w:p>
    <w:p w14:paraId="402B6549" w14:textId="2FA75E6D" w:rsidR="00945347" w:rsidRDefault="00000000" w:rsidP="00F147B6">
      <w:pPr>
        <w:jc w:val="center"/>
      </w:pPr>
      <w:r>
        <w:rPr>
          <w:b/>
        </w:rPr>
        <w:t xml:space="preserve">Author: </w:t>
      </w:r>
      <w:r>
        <w:t>Dr. Bruce Waltke</w:t>
      </w:r>
      <w:r>
        <w:br/>
      </w:r>
      <w:r>
        <w:rPr>
          <w:b/>
        </w:rPr>
        <w:t xml:space="preserve">Session </w:t>
      </w:r>
      <w:r>
        <w:t>17</w:t>
      </w:r>
      <w:r>
        <w:br/>
        <w:t>Sponsored by Biblicalelearning.org by Ted Hildebrandt</w:t>
      </w:r>
    </w:p>
    <w:p w14:paraId="5BD9706B" w14:textId="77777777" w:rsidR="00945347" w:rsidRDefault="00945347"/>
    <w:p w14:paraId="3FBA9CFA" w14:textId="77777777" w:rsidR="00945347" w:rsidRDefault="00000000">
      <w:r>
        <w:rPr>
          <w:b/>
          <w:color w:val="1F4E79"/>
          <w:sz w:val="28"/>
        </w:rPr>
        <w:t>Keywords</w:t>
      </w:r>
    </w:p>
    <w:p w14:paraId="7524F012" w14:textId="77777777" w:rsidR="00945347" w:rsidRDefault="00000000">
      <w:r>
        <w:t>Psalm 44, communal lament, Bruce Waltke, undeserved suffering, martyrdom, ziggurat structure, divine sovereignty, covenant faithfulness, BiblicalElearning</w:t>
      </w:r>
    </w:p>
    <w:p w14:paraId="251AC6CC" w14:textId="77777777" w:rsidR="00945347" w:rsidRDefault="00945347"/>
    <w:p w14:paraId="0F493516" w14:textId="77777777" w:rsidR="00945347" w:rsidRDefault="00000000">
      <w:r>
        <w:rPr>
          <w:b/>
          <w:color w:val="1F4E79"/>
          <w:sz w:val="28"/>
        </w:rPr>
        <w:t>Abstract</w:t>
      </w:r>
    </w:p>
    <w:p w14:paraId="06865095" w14:textId="77777777" w:rsidR="00945347" w:rsidRDefault="00000000">
      <w:r>
        <w:t>In this lecture, Dr. Bruce Waltke examines Psalm 44 as a quintessential communal lament and a profound prayer for martyrs enduring undeserved suffering. He analyzes the psalm's unique four-part structural symmetry—progressing through Hebrew poetic units of 10, 8, 6, and 4 lines in a ziggurat formation—which moves from past confidence to present military defeat, protestations of innocence, and urgent petition. Waltke highlights how the psalmist maintains an unwavering affirmation of God's absolute sovereignty and covenant loyalty even amidst unexplained national tragedy. Ultimately, the lecture provides believers with theological "instruments" to navigate seasons of suffering when rational visual contact with God's divine purpose seems temporarily lost.</w:t>
      </w:r>
    </w:p>
    <w:p w14:paraId="69CE1175" w14:textId="77777777" w:rsidR="00945347" w:rsidRDefault="00945347"/>
    <w:p w14:paraId="2180B196" w14:textId="77777777" w:rsidR="00945347" w:rsidRDefault="00000000">
      <w:r>
        <w:rPr>
          <w:b/>
          <w:color w:val="1F4E79"/>
          <w:sz w:val="28"/>
        </w:rPr>
        <w:t>Outline</w:t>
      </w:r>
    </w:p>
    <w:p w14:paraId="61299989" w14:textId="77777777" w:rsidR="00945347" w:rsidRDefault="00000000">
      <w:pPr>
        <w:spacing w:after="60"/>
      </w:pPr>
      <w:r>
        <w:rPr>
          <w:b/>
          <w:color w:val="1F4E79"/>
          <w:sz w:val="24"/>
        </w:rPr>
        <w:t>I. Introduction and Opening Prayer</w:t>
      </w:r>
    </w:p>
    <w:p w14:paraId="13F41901" w14:textId="77777777" w:rsidR="00945347" w:rsidRDefault="00000000">
      <w:pPr>
        <w:spacing w:after="60"/>
        <w:ind w:left="360"/>
      </w:pPr>
      <w:r>
        <w:t>A. Opening Prayer and Dedication</w:t>
      </w:r>
    </w:p>
    <w:p w14:paraId="166FF4FC" w14:textId="77777777" w:rsidR="00945347" w:rsidRDefault="00000000">
      <w:pPr>
        <w:spacing w:after="60"/>
        <w:ind w:left="720"/>
      </w:pPr>
      <w:r>
        <w:t>1. Prayer for humility, purification, and consecration before sacred Scripture</w:t>
      </w:r>
    </w:p>
    <w:p w14:paraId="6016352C" w14:textId="77777777" w:rsidR="00945347" w:rsidRDefault="00000000">
      <w:pPr>
        <w:spacing w:after="60"/>
        <w:ind w:left="720"/>
      </w:pPr>
      <w:r>
        <w:t>2. Gratitude for listeners, Bill Mounce, and global educational outreach (Biblicalelearning.org)</w:t>
      </w:r>
    </w:p>
    <w:p w14:paraId="4F02B9B7" w14:textId="77777777" w:rsidR="00945347" w:rsidRDefault="00000000">
      <w:pPr>
        <w:spacing w:after="60"/>
        <w:ind w:left="360"/>
      </w:pPr>
      <w:r>
        <w:t>B. Course Orientation and Context</w:t>
      </w:r>
    </w:p>
    <w:p w14:paraId="369B8E6D" w14:textId="77777777" w:rsidR="00945347" w:rsidRDefault="00000000">
      <w:pPr>
        <w:spacing w:after="60"/>
        <w:ind w:left="720"/>
      </w:pPr>
      <w:r>
        <w:t>1. Assignment context: Psalm 44 located on page 222 of lecture notes</w:t>
      </w:r>
    </w:p>
    <w:p w14:paraId="08B3C97D" w14:textId="77777777" w:rsidR="00945347" w:rsidRDefault="00000000">
      <w:pPr>
        <w:spacing w:after="60"/>
        <w:ind w:left="720"/>
      </w:pPr>
      <w:r>
        <w:t>2. Reiteration of hermeneutical principles: Method of study must match the nature of the object</w:t>
      </w:r>
    </w:p>
    <w:p w14:paraId="7445645F" w14:textId="77777777" w:rsidR="00945347" w:rsidRDefault="00000000">
      <w:pPr>
        <w:spacing w:after="60"/>
        <w:ind w:left="720"/>
      </w:pPr>
      <w:r>
        <w:t>3. Threefold dimension of Scripture: Divine authorship, human agency (concursive inspiration), and spiritual reception</w:t>
      </w:r>
    </w:p>
    <w:p w14:paraId="252897E9" w14:textId="77777777" w:rsidR="00945347" w:rsidRDefault="00000000">
      <w:pPr>
        <w:spacing w:after="60"/>
        <w:ind w:left="360"/>
      </w:pPr>
      <w:r>
        <w:t>C. Overview of Psalter Approaches and Genres</w:t>
      </w:r>
    </w:p>
    <w:p w14:paraId="215881D0" w14:textId="77777777" w:rsidR="00945347" w:rsidRDefault="00000000">
      <w:pPr>
        <w:spacing w:after="60"/>
        <w:ind w:left="720"/>
      </w:pPr>
      <w:r>
        <w:t>1. Historical approach: Centrality of the Davidic king representing the nation and Christ</w:t>
      </w:r>
    </w:p>
    <w:p w14:paraId="5B78DCEE" w14:textId="77777777" w:rsidR="00945347" w:rsidRDefault="00000000">
      <w:pPr>
        <w:spacing w:after="60"/>
        <w:ind w:left="720"/>
      </w:pPr>
      <w:r>
        <w:t>2. Form-critical approach: Four major psalm genres</w:t>
      </w:r>
    </w:p>
    <w:p w14:paraId="46C08488" w14:textId="77777777" w:rsidR="00945347" w:rsidRDefault="00000000">
      <w:pPr>
        <w:spacing w:after="60"/>
        <w:ind w:left="1080"/>
      </w:pPr>
      <w:r>
        <w:lastRenderedPageBreak/>
        <w:t>a. Hymns of praise (e.g., Psalm 8, Psalm 100)</w:t>
      </w:r>
    </w:p>
    <w:p w14:paraId="62A928BA" w14:textId="77777777" w:rsidR="00945347" w:rsidRDefault="00000000">
      <w:pPr>
        <w:spacing w:after="60"/>
        <w:ind w:left="1080"/>
      </w:pPr>
      <w:r>
        <w:t>b. Songs of grateful praise / thanksgiving (e.g., Psalm 92)</w:t>
      </w:r>
    </w:p>
    <w:p w14:paraId="0E8C40D0" w14:textId="77777777" w:rsidR="00945347" w:rsidRDefault="00000000">
      <w:pPr>
        <w:spacing w:after="60"/>
        <w:ind w:left="1080"/>
      </w:pPr>
      <w:r>
        <w:t>c. Petition / Lament psalms (individual and communal)</w:t>
      </w:r>
    </w:p>
    <w:p w14:paraId="359F2BDA" w14:textId="77777777" w:rsidR="00945347" w:rsidRDefault="00000000">
      <w:pPr>
        <w:spacing w:after="60"/>
        <w:ind w:left="1080"/>
      </w:pPr>
      <w:r>
        <w:t>d. Instruction / Torah psalms (ethical living required alongside worship)</w:t>
      </w:r>
    </w:p>
    <w:p w14:paraId="36621E31" w14:textId="77777777" w:rsidR="00945347" w:rsidRDefault="00000000">
      <w:pPr>
        <w:spacing w:after="60"/>
        <w:ind w:left="720"/>
      </w:pPr>
      <w:r>
        <w:t>3. Defining the Righteous vs. the Wicked in the Psalter</w:t>
      </w:r>
    </w:p>
    <w:p w14:paraId="6D2D0907" w14:textId="77777777" w:rsidR="00945347" w:rsidRDefault="00000000">
      <w:pPr>
        <w:spacing w:after="60"/>
        <w:ind w:left="1080"/>
      </w:pPr>
      <w:r>
        <w:t>a. Righteous: Complete dependence on God, concern for community, non-self-avenging</w:t>
      </w:r>
    </w:p>
    <w:p w14:paraId="73C03977" w14:textId="77777777" w:rsidR="00945347" w:rsidRDefault="00000000">
      <w:pPr>
        <w:spacing w:after="60"/>
        <w:ind w:left="1080"/>
      </w:pPr>
      <w:r>
        <w:t>b. Wicked: Self-dependent, self-serving, and self-avenging</w:t>
      </w:r>
    </w:p>
    <w:p w14:paraId="30698809" w14:textId="77777777" w:rsidR="00945347" w:rsidRDefault="00000000">
      <w:pPr>
        <w:spacing w:after="60"/>
        <w:ind w:left="720"/>
      </w:pPr>
      <w:r>
        <w:t>4. Imprecatory prayers: Ethical in OT covenantal context, distinct from the present age of grace</w:t>
      </w:r>
    </w:p>
    <w:p w14:paraId="5B949A35" w14:textId="77777777" w:rsidR="00945347" w:rsidRDefault="00000000">
      <w:pPr>
        <w:spacing w:after="60"/>
      </w:pPr>
      <w:r>
        <w:rPr>
          <w:b/>
          <w:color w:val="1F4E79"/>
          <w:sz w:val="24"/>
        </w:rPr>
        <w:t>II. Theology of Communal Lament and Undeserved Suffering</w:t>
      </w:r>
    </w:p>
    <w:p w14:paraId="6EECD465" w14:textId="77777777" w:rsidR="00945347" w:rsidRDefault="00000000">
      <w:pPr>
        <w:spacing w:after="60"/>
        <w:ind w:left="360"/>
      </w:pPr>
      <w:r>
        <w:t>A. Significance of Lament in the Psalter</w:t>
      </w:r>
    </w:p>
    <w:p w14:paraId="0E9D0B2C" w14:textId="77777777" w:rsidR="00945347" w:rsidRDefault="00000000">
      <w:pPr>
        <w:spacing w:after="60"/>
        <w:ind w:left="720"/>
      </w:pPr>
      <w:r>
        <w:t>1. Dominant mood: Laments comprise approximately one-third of the entire Psalter</w:t>
      </w:r>
    </w:p>
    <w:p w14:paraId="39C260CA" w14:textId="77777777" w:rsidR="00945347" w:rsidRDefault="00000000">
      <w:pPr>
        <w:spacing w:after="60"/>
        <w:ind w:left="720"/>
      </w:pPr>
      <w:r>
        <w:t>2. Essential nature of suffering: Essential to genuine spiritual life (referencing Prof. Mobley)</w:t>
      </w:r>
    </w:p>
    <w:p w14:paraId="7107FBFF" w14:textId="77777777" w:rsidR="00945347" w:rsidRDefault="00000000">
      <w:pPr>
        <w:spacing w:after="60"/>
        <w:ind w:left="360"/>
      </w:pPr>
      <w:r>
        <w:t>B. Categorization of Human Suffering</w:t>
      </w:r>
    </w:p>
    <w:p w14:paraId="5A5B64F0" w14:textId="77777777" w:rsidR="00945347" w:rsidRDefault="00000000">
      <w:pPr>
        <w:spacing w:after="60"/>
        <w:ind w:left="720"/>
      </w:pPr>
      <w:r>
        <w:t>1. Deserved suffering: Consequences of law breaking (e.g., traffic violation analogy; penitential Psalm 51)</w:t>
      </w:r>
    </w:p>
    <w:p w14:paraId="7F3C3C67" w14:textId="77777777" w:rsidR="00945347" w:rsidRDefault="00000000">
      <w:pPr>
        <w:spacing w:after="60"/>
        <w:ind w:left="720"/>
      </w:pPr>
      <w:r>
        <w:t>2. Undeserved suffering: Two distinct categories</w:t>
      </w:r>
    </w:p>
    <w:p w14:paraId="44E626DD" w14:textId="77777777" w:rsidR="00945347" w:rsidRDefault="00000000">
      <w:pPr>
        <w:spacing w:after="60"/>
        <w:ind w:left="1080"/>
      </w:pPr>
      <w:r>
        <w:t>a. Suffering while entirely innocent</w:t>
      </w:r>
    </w:p>
    <w:p w14:paraId="4C6DD868" w14:textId="77777777" w:rsidR="00945347" w:rsidRDefault="00000000">
      <w:pPr>
        <w:spacing w:after="60"/>
        <w:ind w:left="1080"/>
      </w:pPr>
      <w:r>
        <w:t>b. Suffering specifically for doing good and serving God (martyrdom)</w:t>
      </w:r>
    </w:p>
    <w:p w14:paraId="2D13EBBE" w14:textId="77777777" w:rsidR="00945347" w:rsidRDefault="00000000">
      <w:pPr>
        <w:spacing w:after="60"/>
        <w:ind w:left="360"/>
      </w:pPr>
      <w:r>
        <w:t>C. Spiritual Crisis and the 'Instrument Panel' Metaphor</w:t>
      </w:r>
    </w:p>
    <w:p w14:paraId="7047A951" w14:textId="77777777" w:rsidR="00945347" w:rsidRDefault="00000000">
      <w:pPr>
        <w:spacing w:after="60"/>
        <w:ind w:left="720"/>
      </w:pPr>
      <w:r>
        <w:t>1. Danger of making shipwreck of faith when visual/rational contact is lost (e.g., Asaph in Psalm 73)</w:t>
      </w:r>
    </w:p>
    <w:p w14:paraId="08378BB4" w14:textId="77777777" w:rsidR="00945347" w:rsidRDefault="00000000">
      <w:pPr>
        <w:spacing w:after="60"/>
        <w:ind w:left="720"/>
      </w:pPr>
      <w:r>
        <w:t>2. Analogy of the disoriented pilot: Flying by instruments when caught in an intellectual/emotional cloud</w:t>
      </w:r>
    </w:p>
    <w:p w14:paraId="55F734DB" w14:textId="77777777" w:rsidR="00945347" w:rsidRDefault="00000000">
      <w:pPr>
        <w:spacing w:after="60"/>
        <w:ind w:left="720"/>
      </w:pPr>
      <w:r>
        <w:t>3. Psalms as spiritual instruments: Unshakable theological truths to navigate life's crises</w:t>
      </w:r>
    </w:p>
    <w:p w14:paraId="07B3A5CE" w14:textId="77777777" w:rsidR="00945347" w:rsidRDefault="00000000">
      <w:pPr>
        <w:spacing w:after="60"/>
      </w:pPr>
      <w:r>
        <w:rPr>
          <w:b/>
          <w:color w:val="1F4E79"/>
          <w:sz w:val="24"/>
        </w:rPr>
        <w:t>III. Structure, Motifs, and Textual Analysis of Psalm 44</w:t>
      </w:r>
    </w:p>
    <w:p w14:paraId="11EC8710" w14:textId="77777777" w:rsidR="00945347" w:rsidRDefault="00000000">
      <w:pPr>
        <w:spacing w:after="60"/>
        <w:ind w:left="360"/>
      </w:pPr>
      <w:r>
        <w:t>A. Technical Superscription and Terminology</w:t>
      </w:r>
    </w:p>
    <w:p w14:paraId="3A061F45" w14:textId="77777777" w:rsidR="00945347" w:rsidRDefault="00000000">
      <w:pPr>
        <w:spacing w:after="60"/>
        <w:ind w:left="720"/>
      </w:pPr>
      <w:r>
        <w:t>1. Maskil: Meaning uncertain; prudence/instruction applicable to the entire Psalter</w:t>
      </w:r>
    </w:p>
    <w:p w14:paraId="17EA6539" w14:textId="77777777" w:rsidR="00945347" w:rsidRDefault="00000000">
      <w:pPr>
        <w:spacing w:after="60"/>
        <w:ind w:left="720"/>
      </w:pPr>
      <w:r>
        <w:t>2. Selah: Unknown technical musical/pause indicator (60 proposed scholarly definitions without consensus)</w:t>
      </w:r>
    </w:p>
    <w:p w14:paraId="1639F64E" w14:textId="77777777" w:rsidR="00945347" w:rsidRDefault="00000000">
      <w:pPr>
        <w:spacing w:after="60"/>
        <w:ind w:left="360"/>
      </w:pPr>
      <w:r>
        <w:t>B. Four-Part Structural Symmetry and Line Counts</w:t>
      </w:r>
    </w:p>
    <w:p w14:paraId="48AAC376" w14:textId="77777777" w:rsidR="00945347" w:rsidRDefault="00000000">
      <w:pPr>
        <w:spacing w:after="60"/>
        <w:ind w:left="720"/>
      </w:pPr>
      <w:r>
        <w:t>1. Precise numerical breakdown of Hebrew poetic lines showing composure under trial</w:t>
      </w:r>
    </w:p>
    <w:p w14:paraId="5A195763" w14:textId="77777777" w:rsidR="00945347" w:rsidRDefault="00000000">
      <w:pPr>
        <w:spacing w:after="60"/>
        <w:ind w:left="1080"/>
      </w:pPr>
      <w:r>
        <w:t>a. Verses 1–8: Praise and Confidence (10 lines)</w:t>
      </w:r>
    </w:p>
    <w:p w14:paraId="193A62C9" w14:textId="77777777" w:rsidR="00945347" w:rsidRDefault="00000000">
      <w:pPr>
        <w:spacing w:after="60"/>
        <w:ind w:left="1080"/>
      </w:pPr>
      <w:r>
        <w:t>b. Verses 9–16: Lament and Defeat (8 lines)</w:t>
      </w:r>
    </w:p>
    <w:p w14:paraId="6FEC691F" w14:textId="77777777" w:rsidR="00945347" w:rsidRDefault="00000000">
      <w:pPr>
        <w:spacing w:after="60"/>
        <w:ind w:left="1080"/>
      </w:pPr>
      <w:r>
        <w:t>c. Verses 17–22: Protest of Innocence (6 lines)</w:t>
      </w:r>
    </w:p>
    <w:p w14:paraId="5B89BBA0" w14:textId="77777777" w:rsidR="00945347" w:rsidRDefault="00000000">
      <w:pPr>
        <w:spacing w:after="60"/>
        <w:ind w:left="1080"/>
      </w:pPr>
      <w:r>
        <w:t>d. Verses 23–26: Urgent Petition (4 lines)</w:t>
      </w:r>
    </w:p>
    <w:p w14:paraId="4DEFE295" w14:textId="77777777" w:rsidR="00945347" w:rsidRDefault="00000000">
      <w:pPr>
        <w:spacing w:after="60"/>
        <w:ind w:left="720"/>
      </w:pPr>
      <w:r>
        <w:lastRenderedPageBreak/>
        <w:t>2. Architectural shape: Ziggurat design ascending from a broad base of praise to the climactic petition at the peak</w:t>
      </w:r>
    </w:p>
    <w:p w14:paraId="06D458D5" w14:textId="77777777" w:rsidR="00945347" w:rsidRDefault="00000000">
      <w:pPr>
        <w:spacing w:after="60"/>
      </w:pPr>
      <w:r>
        <w:rPr>
          <w:b/>
          <w:color w:val="1F4E79"/>
          <w:sz w:val="24"/>
        </w:rPr>
        <w:t>IV. Exegetical Exposition of Psalm 44</w:t>
      </w:r>
    </w:p>
    <w:p w14:paraId="1B6089AB" w14:textId="77777777" w:rsidR="00945347" w:rsidRDefault="00000000">
      <w:pPr>
        <w:spacing w:after="60"/>
        <w:ind w:left="360"/>
      </w:pPr>
      <w:r>
        <w:t>A. Praise and Confidence (Psalm 44:1–8)</w:t>
      </w:r>
    </w:p>
    <w:p w14:paraId="618E37FD" w14:textId="77777777" w:rsidR="00945347" w:rsidRDefault="00000000">
      <w:pPr>
        <w:spacing w:after="60"/>
        <w:ind w:left="720"/>
      </w:pPr>
      <w:r>
        <w:t>1. Historical memory: Recounting God's past conquest deeds passed down by faithful parents</w:t>
      </w:r>
    </w:p>
    <w:p w14:paraId="2806E111" w14:textId="77777777" w:rsidR="00945347" w:rsidRDefault="00000000">
      <w:pPr>
        <w:spacing w:after="60"/>
        <w:ind w:left="720"/>
      </w:pPr>
      <w:r>
        <w:t>2. Divine victory: Conquest achieved by God's right hand and loving favor, not human weapons</w:t>
      </w:r>
    </w:p>
    <w:p w14:paraId="2AF52231" w14:textId="77777777" w:rsidR="00945347" w:rsidRDefault="00000000">
      <w:pPr>
        <w:spacing w:after="60"/>
        <w:ind w:left="720"/>
      </w:pPr>
      <w:r>
        <w:t>3. Alternation of speakers: Shift between royal 'I' (the king) and national 'we' (the holy army)</w:t>
      </w:r>
    </w:p>
    <w:p w14:paraId="192D838D" w14:textId="77777777" w:rsidR="00945347" w:rsidRDefault="00000000">
      <w:pPr>
        <w:spacing w:after="60"/>
        <w:ind w:left="360"/>
      </w:pPr>
      <w:r>
        <w:t>B. Lament and Military Defeat (Psalm 44:9–16)</w:t>
      </w:r>
    </w:p>
    <w:p w14:paraId="021C7239" w14:textId="77777777" w:rsidR="00945347" w:rsidRDefault="00000000">
      <w:pPr>
        <w:spacing w:after="60"/>
        <w:ind w:left="720"/>
      </w:pPr>
      <w:r>
        <w:t>1. Harsh reality: Divine rejection, army retreat, plundering, and scattering among nations</w:t>
      </w:r>
    </w:p>
    <w:p w14:paraId="18569873" w14:textId="77777777" w:rsidR="00945347" w:rsidRDefault="00000000">
      <w:pPr>
        <w:spacing w:after="60"/>
        <w:ind w:left="720"/>
      </w:pPr>
      <w:r>
        <w:t>2. Metaphor of sale: God selling His people for a pittance without material gain</w:t>
      </w:r>
    </w:p>
    <w:p w14:paraId="4D233FE8" w14:textId="77777777" w:rsidR="00945347" w:rsidRDefault="00000000">
      <w:pPr>
        <w:spacing w:after="60"/>
        <w:ind w:left="720"/>
      </w:pPr>
      <w:r>
        <w:t>3. Humiliation and shame: Becoming a byword, taunt, and reproach to surrounding nations</w:t>
      </w:r>
    </w:p>
    <w:p w14:paraId="5C5786BD" w14:textId="77777777" w:rsidR="00945347" w:rsidRDefault="00000000">
      <w:pPr>
        <w:spacing w:after="60"/>
        <w:ind w:left="720"/>
      </w:pPr>
      <w:r>
        <w:t>4. Core conviction: Unwavering affirmation of God's absolute sovereignty ('You rejected... You sold...')</w:t>
      </w:r>
    </w:p>
    <w:p w14:paraId="24D8EA3C" w14:textId="77777777" w:rsidR="00945347" w:rsidRDefault="00000000">
      <w:pPr>
        <w:spacing w:after="60"/>
        <w:ind w:left="360"/>
      </w:pPr>
      <w:r>
        <w:t>C. Protestation of Innocence and Martyrdom (Psalm 44:17–22)</w:t>
      </w:r>
    </w:p>
    <w:p w14:paraId="309ED704" w14:textId="77777777" w:rsidR="00945347" w:rsidRDefault="00000000">
      <w:pPr>
        <w:spacing w:after="60"/>
        <w:ind w:left="720"/>
      </w:pPr>
      <w:r>
        <w:t>1. Covenant loyalty: Calamity suffered despite non-forgetfulness and non-straying feet</w:t>
      </w:r>
    </w:p>
    <w:p w14:paraId="58AB7869" w14:textId="77777777" w:rsidR="00945347" w:rsidRDefault="00000000">
      <w:pPr>
        <w:spacing w:after="60"/>
        <w:ind w:left="720"/>
      </w:pPr>
      <w:r>
        <w:t>2. Inner integrity: God's omniscience verifies that no hidden idolatry or hypocrisy exists</w:t>
      </w:r>
    </w:p>
    <w:p w14:paraId="45374AAE" w14:textId="77777777" w:rsidR="00945347" w:rsidRDefault="00000000">
      <w:pPr>
        <w:spacing w:after="60"/>
        <w:ind w:left="720"/>
      </w:pPr>
      <w:r>
        <w:t>3. Suffering for God's sake: Verse 22 ('For your sake we face death all day long') as the ultimate martyr theme</w:t>
      </w:r>
    </w:p>
    <w:p w14:paraId="7538DCAF" w14:textId="77777777" w:rsidR="00945347" w:rsidRDefault="00000000">
      <w:pPr>
        <w:spacing w:after="60"/>
        <w:ind w:left="720"/>
      </w:pPr>
      <w:r>
        <w:t>4. New Testament connection: Paul's citation of Psalm 44:22 in Romans 8:36</w:t>
      </w:r>
    </w:p>
    <w:p w14:paraId="21771FDC" w14:textId="77777777" w:rsidR="00945347" w:rsidRDefault="00000000">
      <w:pPr>
        <w:spacing w:after="60"/>
        <w:ind w:left="360"/>
      </w:pPr>
      <w:r>
        <w:t>D. Urgent Petition for Intervention (Psalm 44:23–26)</w:t>
      </w:r>
    </w:p>
    <w:p w14:paraId="720DFF2E" w14:textId="77777777" w:rsidR="00945347" w:rsidRDefault="00000000">
      <w:pPr>
        <w:spacing w:after="60"/>
        <w:ind w:left="720"/>
      </w:pPr>
      <w:r>
        <w:t>1. Anthropomorphic appeals: Crying out for God to awake, arise, and stop hiding His face</w:t>
      </w:r>
    </w:p>
    <w:p w14:paraId="1E0373C3" w14:textId="77777777" w:rsidR="00945347" w:rsidRDefault="00000000">
      <w:pPr>
        <w:spacing w:after="60"/>
        <w:ind w:left="720"/>
      </w:pPr>
      <w:r>
        <w:t>2. Extreme humiliation: Prostration with bodies clinging to the dust</w:t>
      </w:r>
    </w:p>
    <w:p w14:paraId="057CB09F" w14:textId="77777777" w:rsidR="00945347" w:rsidRDefault="00000000">
      <w:pPr>
        <w:spacing w:after="60"/>
        <w:ind w:left="720"/>
      </w:pPr>
      <w:r>
        <w:t>3. Final plea: Redemption grounded solely in God's covenant unfailing love (Hesed)</w:t>
      </w:r>
    </w:p>
    <w:p w14:paraId="1B9080C2" w14:textId="77777777" w:rsidR="00945347" w:rsidRDefault="00000000">
      <w:pPr>
        <w:spacing w:after="60"/>
      </w:pPr>
      <w:r>
        <w:rPr>
          <w:b/>
          <w:color w:val="1F4E79"/>
          <w:sz w:val="24"/>
        </w:rPr>
        <w:t>V. Theological Synthesis and Practical Application</w:t>
      </w:r>
    </w:p>
    <w:p w14:paraId="11A84069" w14:textId="77777777" w:rsidR="00945347" w:rsidRDefault="00000000">
      <w:pPr>
        <w:spacing w:after="60"/>
        <w:ind w:left="360"/>
      </w:pPr>
      <w:r>
        <w:t>A. Four Spiritual Instruments for Navigating Suffering</w:t>
      </w:r>
    </w:p>
    <w:p w14:paraId="7EBBBCE1" w14:textId="77777777" w:rsidR="00945347" w:rsidRDefault="00000000">
      <w:pPr>
        <w:spacing w:after="60"/>
        <w:ind w:left="720"/>
      </w:pPr>
      <w:r>
        <w:t>1. Scripture and Redemptive History: Foundation for enduring confidence</w:t>
      </w:r>
    </w:p>
    <w:p w14:paraId="034A018C" w14:textId="77777777" w:rsidR="00945347" w:rsidRDefault="00000000">
      <w:pPr>
        <w:spacing w:after="60"/>
        <w:ind w:left="720"/>
      </w:pPr>
      <w:r>
        <w:t>2. Divine Sovereignty: Comfort in knowing God directs all circumstances</w:t>
      </w:r>
    </w:p>
    <w:p w14:paraId="492A0A70" w14:textId="77777777" w:rsidR="00945347" w:rsidRDefault="00000000">
      <w:pPr>
        <w:spacing w:after="60"/>
        <w:ind w:left="720"/>
      </w:pPr>
      <w:r>
        <w:t>3. Martyr Exemplars: Pattern of faithful suffering realized ultimately in Jesus Christ</w:t>
      </w:r>
    </w:p>
    <w:p w14:paraId="6CDF3577" w14:textId="77777777" w:rsidR="00945347" w:rsidRDefault="00000000">
      <w:pPr>
        <w:spacing w:after="60"/>
        <w:ind w:left="720"/>
      </w:pPr>
      <w:r>
        <w:t>4. Covenant Hesed: Unfailing love as the final anchor when answers remain unresolved</w:t>
      </w:r>
    </w:p>
    <w:p w14:paraId="4A1311B6" w14:textId="77777777" w:rsidR="00945347" w:rsidRDefault="00000000">
      <w:pPr>
        <w:spacing w:after="60"/>
        <w:ind w:left="360"/>
      </w:pPr>
      <w:r>
        <w:t>B. Contemporary Application to the Modern Church</w:t>
      </w:r>
    </w:p>
    <w:p w14:paraId="589B5A24" w14:textId="77777777" w:rsidR="00945347" w:rsidRDefault="00000000">
      <w:pPr>
        <w:spacing w:after="60"/>
        <w:ind w:left="720"/>
      </w:pPr>
      <w:r>
        <w:t>1. Critique of prosperity theology and modern avoidance of sacrificial risk</w:t>
      </w:r>
    </w:p>
    <w:p w14:paraId="5ADE0DEA" w14:textId="77777777" w:rsidR="00945347" w:rsidRDefault="00000000">
      <w:pPr>
        <w:spacing w:after="60"/>
        <w:ind w:left="720"/>
      </w:pPr>
      <w:r>
        <w:t>2. Value of liturgical rhythms (Lent and Ash Wednesday) in cultivating spiritual readiness for suffering</w:t>
      </w:r>
    </w:p>
    <w:p w14:paraId="13C8A6FF" w14:textId="77777777" w:rsidR="00945347" w:rsidRDefault="00000000">
      <w:pPr>
        <w:spacing w:after="60"/>
        <w:ind w:left="720"/>
      </w:pPr>
      <w:r>
        <w:t>3. Living by faith in light of resurrection hope and the eternal city rather than temporal comfort</w:t>
      </w:r>
    </w:p>
    <w:sectPr w:rsidR="00945347"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B413B" w14:textId="77777777" w:rsidR="00921E5B" w:rsidRDefault="00921E5B">
      <w:pPr>
        <w:spacing w:after="0" w:line="240" w:lineRule="auto"/>
      </w:pPr>
      <w:r>
        <w:separator/>
      </w:r>
    </w:p>
  </w:endnote>
  <w:endnote w:type="continuationSeparator" w:id="0">
    <w:p w14:paraId="3F4E63CF" w14:textId="77777777" w:rsidR="00921E5B" w:rsidRDefault="00921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C3774" w14:textId="77777777" w:rsidR="00921E5B" w:rsidRDefault="00921E5B">
      <w:pPr>
        <w:spacing w:after="0" w:line="240" w:lineRule="auto"/>
      </w:pPr>
      <w:r>
        <w:separator/>
      </w:r>
    </w:p>
  </w:footnote>
  <w:footnote w:type="continuationSeparator" w:id="0">
    <w:p w14:paraId="2CA75038" w14:textId="77777777" w:rsidR="00921E5B" w:rsidRDefault="00921E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A1419" w14:textId="77777777" w:rsidR="00945347" w:rsidRDefault="00000000">
    <w:pPr>
      <w:pStyle w:val="Header"/>
      <w:jc w:val="right"/>
    </w:pPr>
    <w:r>
      <w:rPr>
        <w:color w:val="808080"/>
        <w:sz w:val="20"/>
      </w:rPr>
      <w:fldChar w:fldCharType="begin"/>
    </w:r>
    <w:r>
      <w:rPr>
        <w:color w:val="808080"/>
        <w:sz w:val="20"/>
      </w:rPr>
      <w:instrText>PAGE</w:instrText>
    </w:r>
    <w:r>
      <w:rPr>
        <w:color w:val="808080"/>
        <w:sz w:val="20"/>
      </w:rPr>
      <w:fldChar w:fldCharType="separate"/>
    </w:r>
    <w:r w:rsidR="00F147B6">
      <w:rPr>
        <w:noProof/>
        <w:color w:val="808080"/>
        <w:sz w:val="20"/>
      </w:rPr>
      <w:t>1</w:t>
    </w:r>
    <w:r>
      <w:rPr>
        <w:color w:val="808080"/>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967300">
    <w:abstractNumId w:val="8"/>
  </w:num>
  <w:num w:numId="2" w16cid:durableId="813332455">
    <w:abstractNumId w:val="6"/>
  </w:num>
  <w:num w:numId="3" w16cid:durableId="644549349">
    <w:abstractNumId w:val="5"/>
  </w:num>
  <w:num w:numId="4" w16cid:durableId="352075355">
    <w:abstractNumId w:val="4"/>
  </w:num>
  <w:num w:numId="5" w16cid:durableId="1581718189">
    <w:abstractNumId w:val="7"/>
  </w:num>
  <w:num w:numId="6" w16cid:durableId="1484354784">
    <w:abstractNumId w:val="3"/>
  </w:num>
  <w:num w:numId="7" w16cid:durableId="1751079966">
    <w:abstractNumId w:val="2"/>
  </w:num>
  <w:num w:numId="8" w16cid:durableId="564217229">
    <w:abstractNumId w:val="1"/>
  </w:num>
  <w:num w:numId="9" w16cid:durableId="465903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62349"/>
    <w:rsid w:val="00921E5B"/>
    <w:rsid w:val="00945347"/>
    <w:rsid w:val="00AA1D8D"/>
    <w:rsid w:val="00B47730"/>
    <w:rsid w:val="00CB0664"/>
    <w:rsid w:val="00F147B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CD9F9B"/>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934</Words>
  <Characters>5325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2026-10-03T16:00:00Z</dcterms:modified>
  <cp:category/>
</cp:coreProperties>
</file>