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83323" w14:textId="15F43CFF" w:rsidR="00FB509F" w:rsidRDefault="00000000" w:rsidP="001A6256">
      <w:pPr>
        <w:spacing w:after="80"/>
        <w:jc w:val="center"/>
      </w:pPr>
      <w:r>
        <w:rPr>
          <w:b/>
          <w:color w:val="003366"/>
          <w:sz w:val="36"/>
        </w:rPr>
        <w:t>Psalms: Petitionary Psalms, Psalm 92</w:t>
      </w:r>
    </w:p>
    <w:p w14:paraId="1E6E94EB" w14:textId="658C81E9" w:rsidR="00FB509F" w:rsidRDefault="00000000" w:rsidP="001A6256">
      <w:pPr>
        <w:spacing w:after="360"/>
        <w:jc w:val="center"/>
      </w:pPr>
      <w:r>
        <w:rPr>
          <w:b/>
        </w:rPr>
        <w:t xml:space="preserve">Author: </w:t>
      </w:r>
      <w:r>
        <w:t>Dr. Bruce Waltke</w:t>
      </w:r>
      <w:r>
        <w:br/>
      </w:r>
      <w:r>
        <w:rPr>
          <w:b/>
        </w:rPr>
        <w:t>Session</w:t>
      </w:r>
      <w:r>
        <w:t xml:space="preserve"> 11</w:t>
      </w:r>
      <w:r>
        <w:br/>
        <w:t>Sponsored by Biblicalelearning.org by Ted Hildebrandt</w:t>
      </w:r>
    </w:p>
    <w:p w14:paraId="1353AEA0" w14:textId="77777777" w:rsidR="00FB509F" w:rsidRDefault="00000000">
      <w:pPr>
        <w:spacing w:before="240" w:after="80"/>
      </w:pPr>
      <w:r>
        <w:rPr>
          <w:b/>
          <w:color w:val="003366"/>
          <w:sz w:val="28"/>
        </w:rPr>
        <w:t>Keywords</w:t>
      </w:r>
    </w:p>
    <w:p w14:paraId="0C5EECE5" w14:textId="77777777" w:rsidR="00FB509F" w:rsidRDefault="00000000">
      <w:pPr>
        <w:spacing w:after="280"/>
      </w:pPr>
      <w:r>
        <w:t>Psalm 92, Bruce Waltke, Petitionary Psalms, Grateful Praise, Sabbath Day, Chiasm, Wicked Flourish, Righteous Flourish, Cedar of Lebanon, Temple Garden</w:t>
      </w:r>
    </w:p>
    <w:p w14:paraId="30B2CC95" w14:textId="77777777" w:rsidR="00FB509F" w:rsidRDefault="00000000">
      <w:pPr>
        <w:spacing w:before="240" w:after="80"/>
      </w:pPr>
      <w:r>
        <w:rPr>
          <w:b/>
          <w:color w:val="003366"/>
          <w:sz w:val="28"/>
        </w:rPr>
        <w:t>Abstract</w:t>
      </w:r>
    </w:p>
    <w:p w14:paraId="565F3D3B" w14:textId="77777777" w:rsidR="00FB509F" w:rsidRDefault="00000000">
      <w:pPr>
        <w:spacing w:after="360"/>
      </w:pPr>
      <w:r>
        <w:t>In this lecture, Dr. Bruce Waltke introduces the literary form and theological interpretation of Psalm 92, identifying it as a psalm of grateful praise intended for Sabbath day worship in the First Temple setting. He explores the poetic architecture of the psalm, highlighting its chiastic symmetry around the central pivot of God's eternal exaltation in verse 8. Waltke addresses the psalm's resolution to the problem of evil, contrasting the temporary, grass-like flourishing of the wicked with the enduring, tree-like flourishing of the righteous planted in the house of Yahweh. Ultimately, the lecture frames the king's historical victory and the community's worship as a prophetic trajectory pointing toward Christ's resurrection triumph over sin, evil, and death.</w:t>
      </w:r>
    </w:p>
    <w:p w14:paraId="1EBCD6C1" w14:textId="77777777" w:rsidR="00FB509F" w:rsidRDefault="00000000">
      <w:pPr>
        <w:spacing w:before="240" w:after="160"/>
      </w:pPr>
      <w:r>
        <w:rPr>
          <w:b/>
          <w:color w:val="003366"/>
          <w:sz w:val="28"/>
        </w:rPr>
        <w:t>Outline</w:t>
      </w:r>
    </w:p>
    <w:p w14:paraId="4D87672E" w14:textId="77777777" w:rsidR="00FB509F" w:rsidRDefault="00000000">
      <w:pPr>
        <w:spacing w:before="60" w:after="60"/>
      </w:pPr>
      <w:r>
        <w:rPr>
          <w:b/>
          <w:color w:val="003366"/>
          <w:sz w:val="23"/>
        </w:rPr>
        <w:t>I. Introduction and Methodological Context</w:t>
      </w:r>
    </w:p>
    <w:p w14:paraId="5E8E2AF9" w14:textId="77777777" w:rsidR="00FB509F" w:rsidRDefault="00000000">
      <w:pPr>
        <w:spacing w:before="20" w:after="20"/>
        <w:ind w:left="360"/>
      </w:pPr>
      <w:r>
        <w:t>A. Opening Prayer and Course Orientation</w:t>
      </w:r>
    </w:p>
    <w:p w14:paraId="0F137571" w14:textId="77777777" w:rsidR="00FB509F" w:rsidRDefault="00000000">
      <w:pPr>
        <w:spacing w:before="20" w:after="20"/>
        <w:ind w:left="720"/>
      </w:pPr>
      <w:r>
        <w:t>1. Prayer of repentance, thanksgiving, and reliance on the Holy Spirit</w:t>
      </w:r>
    </w:p>
    <w:p w14:paraId="788D2180" w14:textId="77777777" w:rsidR="00FB509F" w:rsidRDefault="00000000">
      <w:pPr>
        <w:spacing w:before="20" w:after="20"/>
        <w:ind w:left="720"/>
      </w:pPr>
      <w:r>
        <w:t>2. Primary goal of the course: accurate biblical interpretation to enter the mind of the psalmist</w:t>
      </w:r>
    </w:p>
    <w:p w14:paraId="594B2735" w14:textId="77777777" w:rsidR="00FB509F" w:rsidRDefault="00000000">
      <w:pPr>
        <w:spacing w:before="20" w:after="20"/>
        <w:ind w:left="360"/>
      </w:pPr>
      <w:r>
        <w:t>B. Five Major Approaches to Studying the Psalms</w:t>
      </w:r>
    </w:p>
    <w:p w14:paraId="332BF1E6" w14:textId="77777777" w:rsidR="00FB509F" w:rsidRDefault="00000000">
      <w:pPr>
        <w:spacing w:before="20" w:after="20"/>
        <w:ind w:left="720"/>
      </w:pPr>
      <w:r>
        <w:t>1. Historical Approach: Defense of Davidic authorship and understanding Psalms as a royal hymnbook centered on the King</w:t>
      </w:r>
    </w:p>
    <w:p w14:paraId="37EBCFA2" w14:textId="77777777" w:rsidR="00FB509F" w:rsidRDefault="00000000">
      <w:pPr>
        <w:spacing w:before="20" w:after="20"/>
        <w:ind w:left="720"/>
      </w:pPr>
      <w:r>
        <w:t>2. New Testament Trajectory: Jesus memorizing, praying, and fulfilling the Psalms</w:t>
      </w:r>
    </w:p>
    <w:p w14:paraId="6C8953D7" w14:textId="77777777" w:rsidR="00FB509F" w:rsidRDefault="00000000">
      <w:pPr>
        <w:spacing w:before="20" w:after="20"/>
        <w:ind w:left="720"/>
      </w:pPr>
      <w:r>
        <w:t>3. Form-Critical Approach: Hermann Gunkel's categorization of distinct psalm genres</w:t>
      </w:r>
    </w:p>
    <w:p w14:paraId="6B623EB6" w14:textId="77777777" w:rsidR="00FB509F" w:rsidRDefault="00000000">
      <w:pPr>
        <w:spacing w:before="20" w:after="20"/>
        <w:ind w:left="360"/>
      </w:pPr>
      <w:r>
        <w:t>C. Biblical Warranty for Psalm Categories</w:t>
      </w:r>
    </w:p>
    <w:p w14:paraId="330CC3A1" w14:textId="77777777" w:rsidR="00FB509F" w:rsidRDefault="00000000">
      <w:pPr>
        <w:spacing w:before="20" w:after="20"/>
        <w:ind w:left="720"/>
      </w:pPr>
      <w:r>
        <w:t>1. 1 Chronicles 16:4 categories: heskir (petition), hadot (thanksgiving), and halal (praise)</w:t>
      </w:r>
    </w:p>
    <w:p w14:paraId="0BB9C68B" w14:textId="77777777" w:rsidR="00FB509F" w:rsidRDefault="00000000">
      <w:pPr>
        <w:spacing w:before="20" w:after="20"/>
        <w:ind w:left="720"/>
      </w:pPr>
      <w:r>
        <w:t>2. Rejection of royal psalms as an isolated category because royal theology permeates the entire Psalter</w:t>
      </w:r>
    </w:p>
    <w:p w14:paraId="710267CF" w14:textId="77777777" w:rsidR="00FB509F" w:rsidRDefault="00000000">
      <w:pPr>
        <w:spacing w:before="20" w:after="20"/>
        <w:ind w:left="360"/>
      </w:pPr>
      <w:r>
        <w:t>D. Overview of Hymns of Praise and Grateful Praise</w:t>
      </w:r>
    </w:p>
    <w:p w14:paraId="04555B93" w14:textId="77777777" w:rsidR="00FB509F" w:rsidRDefault="00000000">
      <w:pPr>
        <w:spacing w:before="20" w:after="20"/>
        <w:ind w:left="720"/>
      </w:pPr>
      <w:r>
        <w:t>1. Structure of Hymns: Call to praise, cause for praise (incommunicable and communicable attributes), and doxology</w:t>
      </w:r>
    </w:p>
    <w:p w14:paraId="59A6D51E" w14:textId="77777777" w:rsidR="00FB509F" w:rsidRDefault="00000000">
      <w:pPr>
        <w:spacing w:before="20" w:after="20"/>
        <w:ind w:left="720"/>
      </w:pPr>
      <w:r>
        <w:t>2. Performance qualifications: God desires praise exclusively from the righteous and pious</w:t>
      </w:r>
    </w:p>
    <w:p w14:paraId="704ABB02" w14:textId="77777777" w:rsidR="00FB509F" w:rsidRDefault="00000000">
      <w:pPr>
        <w:spacing w:before="20" w:after="20"/>
        <w:ind w:left="720"/>
      </w:pPr>
      <w:r>
        <w:lastRenderedPageBreak/>
        <w:t>3. Distinguishing todah (grateful praise) from English thanksgiving: public proclamation of God's specific acts vs. private thanks</w:t>
      </w:r>
    </w:p>
    <w:p w14:paraId="7DF53721" w14:textId="77777777" w:rsidR="00FB509F" w:rsidRDefault="00000000">
      <w:pPr>
        <w:spacing w:before="60" w:after="60"/>
      </w:pPr>
      <w:r>
        <w:rPr>
          <w:b/>
          <w:color w:val="003366"/>
          <w:sz w:val="23"/>
        </w:rPr>
        <w:t>II. Textual Recitation and Setting of Psalm 92</w:t>
      </w:r>
    </w:p>
    <w:p w14:paraId="4350F37C" w14:textId="77777777" w:rsidR="00FB509F" w:rsidRDefault="00000000">
      <w:pPr>
        <w:spacing w:before="20" w:after="20"/>
        <w:ind w:left="360"/>
      </w:pPr>
      <w:r>
        <w:t>A. Superscription and Liturgical Context</w:t>
      </w:r>
    </w:p>
    <w:p w14:paraId="1399B7B0" w14:textId="77777777" w:rsidR="00FB509F" w:rsidRDefault="00000000">
      <w:pPr>
        <w:spacing w:before="20" w:after="20"/>
        <w:ind w:left="720"/>
      </w:pPr>
      <w:r>
        <w:t>1. Definition of mizmor: a song sung to the accompaniment of stringed instruments</w:t>
      </w:r>
    </w:p>
    <w:p w14:paraId="0B289409" w14:textId="77777777" w:rsidR="00FB509F" w:rsidRDefault="00000000">
      <w:pPr>
        <w:spacing w:before="20" w:after="20"/>
        <w:ind w:left="720"/>
      </w:pPr>
      <w:r>
        <w:t>2. Designation for the Sabbath day: temple recitation in the Levitical liturgy</w:t>
      </w:r>
    </w:p>
    <w:p w14:paraId="2EC3E07B" w14:textId="77777777" w:rsidR="00FB509F" w:rsidRDefault="00000000">
      <w:pPr>
        <w:spacing w:before="20" w:after="20"/>
        <w:ind w:left="720"/>
      </w:pPr>
      <w:r>
        <w:t>3. First Temple origins and historical continuity across 2,500 years of church history</w:t>
      </w:r>
    </w:p>
    <w:p w14:paraId="2B87A5E7" w14:textId="77777777" w:rsidR="00FB509F" w:rsidRDefault="00000000">
      <w:pPr>
        <w:spacing w:before="20" w:after="20"/>
        <w:ind w:left="360"/>
      </w:pPr>
      <w:r>
        <w:t>B. Translation and Overview of Psalm 92:1–15</w:t>
      </w:r>
    </w:p>
    <w:p w14:paraId="0DF452E2" w14:textId="77777777" w:rsidR="00FB509F" w:rsidRDefault="00000000">
      <w:pPr>
        <w:spacing w:before="20" w:after="20"/>
        <w:ind w:left="720"/>
      </w:pPr>
      <w:r>
        <w:t>1. Verses 1–4: It is good to give grateful praise to I AM (Yahweh) day and night</w:t>
      </w:r>
    </w:p>
    <w:p w14:paraId="711C51E9" w14:textId="77777777" w:rsidR="00FB509F" w:rsidRDefault="00000000">
      <w:pPr>
        <w:spacing w:before="20" w:after="20"/>
        <w:ind w:left="720"/>
      </w:pPr>
      <w:r>
        <w:t>2. Verses 5–9: Deep thoughts of God; temporary flourishing of fools vs. eternal exaltation of God</w:t>
      </w:r>
    </w:p>
    <w:p w14:paraId="667F3F1E" w14:textId="77777777" w:rsidR="00FB509F" w:rsidRDefault="00000000">
      <w:pPr>
        <w:spacing w:before="20" w:after="20"/>
        <w:ind w:left="720"/>
      </w:pPr>
      <w:r>
        <w:t>3. Verses 10–11: Exaltation of the king's horn and triumph over ambushers</w:t>
      </w:r>
    </w:p>
    <w:p w14:paraId="3AA55C42" w14:textId="77777777" w:rsidR="00FB509F" w:rsidRDefault="00000000">
      <w:pPr>
        <w:spacing w:before="20" w:after="20"/>
        <w:ind w:left="720"/>
      </w:pPr>
      <w:r>
        <w:t>4. Verses 12–15: Righteous flourishing like palm trees and cedars of Lebanon in the courts of God</w:t>
      </w:r>
    </w:p>
    <w:p w14:paraId="74D11B34" w14:textId="77777777" w:rsidR="00FB509F" w:rsidRDefault="00000000">
      <w:pPr>
        <w:spacing w:before="60" w:after="60"/>
      </w:pPr>
      <w:r>
        <w:rPr>
          <w:b/>
          <w:color w:val="003366"/>
          <w:sz w:val="23"/>
        </w:rPr>
        <w:t>III. Poetics and Structural Architecture of Psalm 92</w:t>
      </w:r>
    </w:p>
    <w:p w14:paraId="150D81D2" w14:textId="77777777" w:rsidR="00FB509F" w:rsidRDefault="00000000">
      <w:pPr>
        <w:spacing w:before="20" w:after="20"/>
        <w:ind w:left="360"/>
      </w:pPr>
      <w:r>
        <w:t>A. Poetic Features of Hebrew Verse</w:t>
      </w:r>
    </w:p>
    <w:p w14:paraId="423A065E" w14:textId="77777777" w:rsidR="00FB509F" w:rsidRDefault="00000000">
      <w:pPr>
        <w:spacing w:before="20" w:after="20"/>
        <w:ind w:left="720"/>
      </w:pPr>
      <w:r>
        <w:t>1. Parallelism: Relational lines transitioning between addressing the congregation and direct address to God</w:t>
      </w:r>
    </w:p>
    <w:p w14:paraId="47131D03" w14:textId="77777777" w:rsidR="00FB509F" w:rsidRDefault="00000000">
      <w:pPr>
        <w:spacing w:before="20" w:after="20"/>
        <w:ind w:left="720"/>
      </w:pPr>
      <w:r>
        <w:t>2. Imagery: Vivid contrast between fleeting grass and enduring trees</w:t>
      </w:r>
    </w:p>
    <w:p w14:paraId="434CE643" w14:textId="77777777" w:rsidR="00FB509F" w:rsidRDefault="00000000">
      <w:pPr>
        <w:spacing w:before="20" w:after="20"/>
        <w:ind w:left="720"/>
      </w:pPr>
      <w:r>
        <w:t>3. Terseness: Snapshot quality of poetic verses</w:t>
      </w:r>
    </w:p>
    <w:p w14:paraId="782A80F0" w14:textId="77777777" w:rsidR="00FB509F" w:rsidRDefault="00000000">
      <w:pPr>
        <w:spacing w:before="20" w:after="20"/>
        <w:ind w:left="360"/>
      </w:pPr>
      <w:r>
        <w:t>B. Chiastic Symmetry of the Psalm</w:t>
      </w:r>
    </w:p>
    <w:p w14:paraId="11A166E9" w14:textId="77777777" w:rsidR="00FB509F" w:rsidRDefault="00000000">
      <w:pPr>
        <w:spacing w:before="20" w:after="20"/>
        <w:ind w:left="720"/>
      </w:pPr>
      <w:r>
        <w:t>1. Inclusio (vv. 1–4 and vv. 12–15): Opening call to praise matched with final proclamation of praise by the righteous</w:t>
      </w:r>
    </w:p>
    <w:p w14:paraId="77F5A586" w14:textId="77777777" w:rsidR="00FB509F" w:rsidRDefault="00000000">
      <w:pPr>
        <w:spacing w:before="20" w:after="20"/>
        <w:ind w:left="720"/>
      </w:pPr>
      <w:r>
        <w:t>2. Second Layer (vv. 5–6 and vv. 10–11): Praise for God's great works matched with the king's victory over enemies</w:t>
      </w:r>
    </w:p>
    <w:p w14:paraId="25DBFE51" w14:textId="77777777" w:rsidR="00FB509F" w:rsidRDefault="00000000">
      <w:pPr>
        <w:spacing w:before="20" w:after="20"/>
        <w:ind w:left="720"/>
      </w:pPr>
      <w:r>
        <w:t>3. Third Layer (v. 7 and v. 9): Destruction of evildoers (tricolon) matched with scattering of evildoers (tricolon)</w:t>
      </w:r>
    </w:p>
    <w:p w14:paraId="03B82DFD" w14:textId="77777777" w:rsidR="00FB509F" w:rsidRDefault="00000000">
      <w:pPr>
        <w:spacing w:before="20" w:after="20"/>
        <w:ind w:left="720"/>
      </w:pPr>
      <w:r>
        <w:t>4. Central Pivot (v. 8): 'For you are on high forever, I AM' — 4 Hebrew words emphasizing God's spatial and temporal supremacy</w:t>
      </w:r>
    </w:p>
    <w:p w14:paraId="4BC8FE1A" w14:textId="77777777" w:rsidR="00FB509F" w:rsidRDefault="00000000">
      <w:pPr>
        <w:spacing w:before="20" w:after="20"/>
        <w:ind w:left="360"/>
      </w:pPr>
      <w:r>
        <w:t>C. Symmetrical Layout and Numerical Design</w:t>
      </w:r>
    </w:p>
    <w:p w14:paraId="78C91850" w14:textId="77777777" w:rsidR="00FB509F" w:rsidRDefault="00000000">
      <w:pPr>
        <w:spacing w:before="20" w:after="20"/>
        <w:ind w:left="720"/>
      </w:pPr>
      <w:r>
        <w:t>1. Two 7-verse stanzas (vv. 1–7 and vv. 9–15) surrounding the central pivot verse</w:t>
      </w:r>
    </w:p>
    <w:p w14:paraId="55B6B257" w14:textId="77777777" w:rsidR="00FB509F" w:rsidRDefault="00000000">
      <w:pPr>
        <w:spacing w:before="20" w:after="20"/>
        <w:ind w:left="720"/>
      </w:pPr>
      <w:r>
        <w:t>2. Sevenfold repetition of the divine name (I AM / Yahweh): 3 in first half, 1 in center, 3 in second half</w:t>
      </w:r>
    </w:p>
    <w:p w14:paraId="5CE4A86B" w14:textId="77777777" w:rsidR="00FB509F" w:rsidRDefault="00000000">
      <w:pPr>
        <w:spacing w:before="20" w:after="20"/>
        <w:ind w:left="720"/>
      </w:pPr>
      <w:r>
        <w:t>3. Sub-stanza balance: 4-verse and 3-verse groupings (3-4-1-3-4 structural pattern)</w:t>
      </w:r>
    </w:p>
    <w:p w14:paraId="4B1DF187" w14:textId="77777777" w:rsidR="00FB509F" w:rsidRDefault="00000000">
      <w:pPr>
        <w:spacing w:before="60" w:after="60"/>
      </w:pPr>
      <w:r>
        <w:rPr>
          <w:b/>
          <w:color w:val="003366"/>
          <w:sz w:val="23"/>
        </w:rPr>
        <w:t>IV. Exegetical Exposition of Psalm 92</w:t>
      </w:r>
    </w:p>
    <w:p w14:paraId="56C7AE05" w14:textId="77777777" w:rsidR="00FB509F" w:rsidRDefault="00000000">
      <w:pPr>
        <w:spacing w:before="20" w:after="20"/>
        <w:ind w:left="360"/>
      </w:pPr>
      <w:r>
        <w:t>A. First Stanza: Corporate Praise and the Problem of Evil (vv. 1–7)</w:t>
      </w:r>
    </w:p>
    <w:p w14:paraId="456BD7D3" w14:textId="77777777" w:rsidR="00FB509F" w:rsidRDefault="00000000">
      <w:pPr>
        <w:spacing w:before="20" w:after="20"/>
        <w:ind w:left="720"/>
      </w:pPr>
      <w:r>
        <w:t>1. Tireless Praise (vv. 1–3): Merism of morning and night representing continuous worship in word and music</w:t>
      </w:r>
    </w:p>
    <w:p w14:paraId="5543839B" w14:textId="77777777" w:rsidR="00FB509F" w:rsidRDefault="00000000">
      <w:pPr>
        <w:spacing w:before="20" w:after="20"/>
        <w:ind w:left="720"/>
      </w:pPr>
      <w:r>
        <w:t>2. Concept of 'Good' (tob): Beneficial in substance (enriching life) and beautiful in style (pleasing)</w:t>
      </w:r>
    </w:p>
    <w:p w14:paraId="1A1CB5DD" w14:textId="77777777" w:rsidR="00FB509F" w:rsidRDefault="00000000">
      <w:pPr>
        <w:spacing w:before="20" w:after="20"/>
        <w:ind w:left="720"/>
      </w:pPr>
      <w:r>
        <w:lastRenderedPageBreak/>
        <w:t>3. Greatness of God's Works and Deep Thoughts (v. 5): Unfathomable calculated plans deliberately hidden from fools</w:t>
      </w:r>
    </w:p>
    <w:p w14:paraId="5A79AFFB" w14:textId="77777777" w:rsidR="00FB509F" w:rsidRDefault="00000000">
      <w:pPr>
        <w:spacing w:before="20" w:after="20"/>
        <w:ind w:left="720"/>
      </w:pPr>
      <w:r>
        <w:t>4. Prosperity of the Wicked (vv. 6–7): Temporary flourishing like grass designed for their eternal extermination (shamat) via human agency (the king)</w:t>
      </w:r>
    </w:p>
    <w:p w14:paraId="09612214" w14:textId="77777777" w:rsidR="00FB509F" w:rsidRDefault="00000000">
      <w:pPr>
        <w:spacing w:before="20" w:after="20"/>
        <w:ind w:left="360"/>
      </w:pPr>
      <w:r>
        <w:t>B. Central Pivot: Sovereign Exaltation (v. 8)</w:t>
      </w:r>
    </w:p>
    <w:p w14:paraId="6E651056" w14:textId="77777777" w:rsidR="00FB509F" w:rsidRDefault="00000000">
      <w:pPr>
        <w:spacing w:before="20" w:after="20"/>
        <w:ind w:left="720"/>
      </w:pPr>
      <w:r>
        <w:t>1. God's spatial supremacy ('on high') and temporal eternity ('forever')</w:t>
      </w:r>
    </w:p>
    <w:p w14:paraId="3630A07D" w14:textId="77777777" w:rsidR="00FB509F" w:rsidRDefault="00000000">
      <w:pPr>
        <w:spacing w:before="20" w:after="20"/>
        <w:ind w:left="720"/>
      </w:pPr>
      <w:r>
        <w:t>2. Ancient Targum interpretation: God's supreme reign in 'this age' and 'the age to come'</w:t>
      </w:r>
    </w:p>
    <w:p w14:paraId="0289AEF6" w14:textId="77777777" w:rsidR="00FB509F" w:rsidRDefault="00000000">
      <w:pPr>
        <w:spacing w:before="20" w:after="20"/>
        <w:ind w:left="360"/>
      </w:pPr>
      <w:r>
        <w:t>C. Second Stanza: Victory and Flourishing (vv. 9–15)</w:t>
      </w:r>
    </w:p>
    <w:p w14:paraId="7709B4C8" w14:textId="77777777" w:rsidR="00FB509F" w:rsidRDefault="00000000">
      <w:pPr>
        <w:spacing w:before="20" w:after="20"/>
        <w:ind w:left="720"/>
      </w:pPr>
      <w:r>
        <w:t>1. Scattering of Evildoers (v. 9): Breaking apart the wicked community so it cannot reproduce its evil</w:t>
      </w:r>
    </w:p>
    <w:p w14:paraId="4A695D4F" w14:textId="77777777" w:rsidR="00FB509F" w:rsidRDefault="00000000">
      <w:pPr>
        <w:spacing w:before="20" w:after="20"/>
        <w:ind w:left="720"/>
      </w:pPr>
      <w:r>
        <w:t>2. King's Victory (vv. 10–11): Horn exalted like a wild ox, anointed with rich olive oil, witnessing defeat of ambushers</w:t>
      </w:r>
    </w:p>
    <w:p w14:paraId="472D8BD2" w14:textId="77777777" w:rsidR="00FB509F" w:rsidRDefault="00000000">
      <w:pPr>
        <w:spacing w:before="20" w:after="20"/>
        <w:ind w:left="720"/>
      </w:pPr>
      <w:r>
        <w:t>3. Flourishing of the Righteous (vv. 12–13):</w:t>
      </w:r>
    </w:p>
    <w:p w14:paraId="3959D540" w14:textId="77777777" w:rsidR="00FB509F" w:rsidRDefault="00000000">
      <w:pPr>
        <w:spacing w:before="20" w:after="20"/>
        <w:ind w:left="1080"/>
      </w:pPr>
      <w:r>
        <w:t>a. Date Palm: Regal stature, sustaining life (fruit/sweetener), producing 300–600 lbs of fruit, living 200 years</w:t>
      </w:r>
    </w:p>
    <w:p w14:paraId="4656C98C" w14:textId="77777777" w:rsidR="00FB509F" w:rsidRDefault="00000000">
      <w:pPr>
        <w:spacing w:before="20" w:after="20"/>
        <w:ind w:left="1080"/>
      </w:pPr>
      <w:r>
        <w:t>b. Cedar of Lebanon: Towering 120 ft high, symbolizing supreme beauty, value, fertility, and longevity</w:t>
      </w:r>
    </w:p>
    <w:p w14:paraId="0A7EDCC6" w14:textId="77777777" w:rsidR="00FB509F" w:rsidRDefault="00000000">
      <w:pPr>
        <w:spacing w:before="20" w:after="20"/>
        <w:ind w:left="720"/>
      </w:pPr>
      <w:r>
        <w:t>4. Planted in the Temple Courts (v. 13):</w:t>
      </w:r>
    </w:p>
    <w:p w14:paraId="3FE85466" w14:textId="77777777" w:rsidR="00FB509F" w:rsidRDefault="00000000">
      <w:pPr>
        <w:spacing w:before="20" w:after="20"/>
        <w:ind w:left="1080"/>
      </w:pPr>
      <w:r>
        <w:t>a. Paradisical imagery of the Garden of Eden with temple rivers watering lush trees</w:t>
      </w:r>
    </w:p>
    <w:p w14:paraId="4EFA96EF" w14:textId="77777777" w:rsidR="00FB509F" w:rsidRDefault="00000000">
      <w:pPr>
        <w:spacing w:before="20" w:after="20"/>
        <w:ind w:left="1080"/>
      </w:pPr>
      <w:r>
        <w:t>b. Ecumenical symbolism: Hot oasis palm and cold mountain cedar thriving together in God's presence</w:t>
      </w:r>
    </w:p>
    <w:p w14:paraId="7E7D2C68" w14:textId="77777777" w:rsidR="00FB509F" w:rsidRDefault="00000000">
      <w:pPr>
        <w:spacing w:before="20" w:after="20"/>
        <w:ind w:left="720"/>
      </w:pPr>
      <w:r>
        <w:t>5. Vitality in Old Age and Final Proclamation (vv. 14–15):</w:t>
      </w:r>
    </w:p>
    <w:p w14:paraId="231D8CF7" w14:textId="77777777" w:rsidR="00FB509F" w:rsidRDefault="00000000">
      <w:pPr>
        <w:spacing w:before="20" w:after="20"/>
        <w:ind w:left="1080"/>
      </w:pPr>
      <w:r>
        <w:t>a. Internal health (full of sap) and external vitality (thick with leaves) in old age</w:t>
      </w:r>
    </w:p>
    <w:p w14:paraId="3FB5AAE2" w14:textId="77777777" w:rsidR="00FB509F" w:rsidRDefault="00000000">
      <w:pPr>
        <w:spacing w:before="20" w:after="20"/>
        <w:ind w:left="1080"/>
      </w:pPr>
      <w:r>
        <w:t>b. Proclamation of Yahweh as 'Upright' (flawless, straight, level) and 'My Rock' (impervious, solid salvation)</w:t>
      </w:r>
    </w:p>
    <w:p w14:paraId="3769810F" w14:textId="77777777" w:rsidR="00FB509F" w:rsidRDefault="00000000">
      <w:pPr>
        <w:spacing w:before="60" w:after="60"/>
      </w:pPr>
      <w:r>
        <w:rPr>
          <w:b/>
          <w:color w:val="003366"/>
          <w:sz w:val="23"/>
        </w:rPr>
        <w:t>V. Christological and Eschatological Application</w:t>
      </w:r>
    </w:p>
    <w:p w14:paraId="6588F7EF" w14:textId="77777777" w:rsidR="00FB509F" w:rsidRDefault="00000000">
      <w:pPr>
        <w:spacing w:before="20" w:after="20"/>
        <w:ind w:left="360"/>
      </w:pPr>
      <w:r>
        <w:t>A. The King's Victory as Typology of Christ</w:t>
      </w:r>
    </w:p>
    <w:p w14:paraId="529C83B5" w14:textId="77777777" w:rsidR="00FB509F" w:rsidRDefault="00000000">
      <w:pPr>
        <w:spacing w:before="20" w:after="20"/>
        <w:ind w:left="720"/>
      </w:pPr>
      <w:r>
        <w:t>1. Davidic king's battle victory foreshadowing Jesus' resurrection triumph over sin, Satan, and death</w:t>
      </w:r>
    </w:p>
    <w:p w14:paraId="5975A892" w14:textId="77777777" w:rsidR="00FB509F" w:rsidRDefault="00000000">
      <w:pPr>
        <w:spacing w:before="20" w:after="20"/>
        <w:ind w:left="720"/>
      </w:pPr>
      <w:r>
        <w:t>2. Universal proclamation: Worldwide, ongoing celebration of Christ's resurrection across all generations</w:t>
      </w:r>
    </w:p>
    <w:p w14:paraId="11D0BF82" w14:textId="77777777" w:rsidR="00FB509F" w:rsidRDefault="00000000">
      <w:pPr>
        <w:spacing w:before="20" w:after="20"/>
        <w:ind w:left="360"/>
      </w:pPr>
      <w:r>
        <w:t>B. Eschatological Sabbath Rest</w:t>
      </w:r>
    </w:p>
    <w:p w14:paraId="104FA93C" w14:textId="77777777" w:rsidR="00FB509F" w:rsidRDefault="00000000">
      <w:pPr>
        <w:spacing w:before="20" w:after="20"/>
        <w:ind w:left="720"/>
      </w:pPr>
      <w:r>
        <w:t>1. Ancient Jewish tradition (Targum, Mishnah) viewing Psalm 92 as a prophecy of the eternal Sabbath rest</w:t>
      </w:r>
    </w:p>
    <w:p w14:paraId="5B1C0F74" w14:textId="77777777" w:rsidR="00FB509F" w:rsidRDefault="00000000">
      <w:pPr>
        <w:spacing w:before="20" w:after="20"/>
        <w:ind w:left="720"/>
      </w:pPr>
      <w:r>
        <w:t>2. Trajectory of immortality: Old Testament tree longevity pointing toward bodily resurrection and eternal life in the New Testament</w:t>
      </w:r>
    </w:p>
    <w:sectPr w:rsidR="00FB509F"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06EB2" w14:textId="77777777" w:rsidR="00BB378D" w:rsidRDefault="00BB378D">
      <w:pPr>
        <w:spacing w:after="0" w:line="240" w:lineRule="auto"/>
      </w:pPr>
      <w:r>
        <w:separator/>
      </w:r>
    </w:p>
  </w:endnote>
  <w:endnote w:type="continuationSeparator" w:id="0">
    <w:p w14:paraId="17F4D84D" w14:textId="77777777" w:rsidR="00BB378D" w:rsidRDefault="00BB3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279A06" w14:textId="77777777" w:rsidR="00BB378D" w:rsidRDefault="00BB378D">
      <w:pPr>
        <w:spacing w:after="0" w:line="240" w:lineRule="auto"/>
      </w:pPr>
      <w:r>
        <w:separator/>
      </w:r>
    </w:p>
  </w:footnote>
  <w:footnote w:type="continuationSeparator" w:id="0">
    <w:p w14:paraId="4281850F" w14:textId="77777777" w:rsidR="00BB378D" w:rsidRDefault="00BB37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9E74B" w14:textId="77777777" w:rsidR="00FB509F" w:rsidRDefault="00000000">
    <w:pPr>
      <w:pStyle w:val="Header"/>
      <w:jc w:val="right"/>
    </w:pPr>
    <w:r>
      <w:fldChar w:fldCharType="begin"/>
    </w:r>
    <w:r>
      <w:instrText>PAGE</w:instrText>
    </w:r>
    <w:r>
      <w:fldChar w:fldCharType="separate"/>
    </w:r>
    <w:r w:rsidR="001A6256">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22325570">
    <w:abstractNumId w:val="8"/>
  </w:num>
  <w:num w:numId="2" w16cid:durableId="1155758548">
    <w:abstractNumId w:val="6"/>
  </w:num>
  <w:num w:numId="3" w16cid:durableId="367142655">
    <w:abstractNumId w:val="5"/>
  </w:num>
  <w:num w:numId="4" w16cid:durableId="190611328">
    <w:abstractNumId w:val="4"/>
  </w:num>
  <w:num w:numId="5" w16cid:durableId="2016951569">
    <w:abstractNumId w:val="7"/>
  </w:num>
  <w:num w:numId="6" w16cid:durableId="454759370">
    <w:abstractNumId w:val="3"/>
  </w:num>
  <w:num w:numId="7" w16cid:durableId="705986504">
    <w:abstractNumId w:val="2"/>
  </w:num>
  <w:num w:numId="8" w16cid:durableId="1050223871">
    <w:abstractNumId w:val="1"/>
  </w:num>
  <w:num w:numId="9" w16cid:durableId="413092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6256"/>
    <w:rsid w:val="0029639D"/>
    <w:rsid w:val="00326F90"/>
    <w:rsid w:val="00362349"/>
    <w:rsid w:val="00AA1D8D"/>
    <w:rsid w:val="00B47730"/>
    <w:rsid w:val="00BB378D"/>
    <w:rsid w:val="00CB0664"/>
    <w:rsid w:val="00FB50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129B1D"/>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1E1E1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976</Words>
  <Characters>5566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2026-10-03T16:03:00Z</dcterms:modified>
  <cp:category/>
</cp:coreProperties>
</file>