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E587B" w14:textId="2263EFDB" w:rsidR="007D5F54" w:rsidRDefault="00000000">
      <w:pPr>
        <w:spacing w:after="40"/>
        <w:jc w:val="center"/>
      </w:pPr>
      <w:r>
        <w:rPr>
          <w:b/>
          <w:color w:val="1F4E79"/>
          <w:sz w:val="36"/>
        </w:rPr>
        <w:t>Proverbs: Prosperity Gospel (Part 2)</w:t>
      </w:r>
    </w:p>
    <w:p w14:paraId="67956383" w14:textId="77777777" w:rsidR="007D5F54" w:rsidRDefault="00000000">
      <w:pPr>
        <w:spacing w:after="80"/>
        <w:jc w:val="center"/>
      </w:pPr>
      <w:r>
        <w:rPr>
          <w:b/>
          <w:color w:val="595959"/>
          <w:sz w:val="24"/>
        </w:rPr>
        <w:t>Dr. Knut Heim  |  Session 9</w:t>
      </w:r>
    </w:p>
    <w:p w14:paraId="69178A1B" w14:textId="77777777" w:rsidR="007D5F54" w:rsidRDefault="00000000">
      <w:pPr>
        <w:spacing w:after="360"/>
        <w:jc w:val="center"/>
      </w:pPr>
      <w:r>
        <w:rPr>
          <w:i/>
          <w:color w:val="767171"/>
          <w:sz w:val="21"/>
        </w:rPr>
        <w:t>Sponsored by Biblicalelearning.org by Ted Hildebrandt</w:t>
      </w:r>
    </w:p>
    <w:p w14:paraId="4DB550B1" w14:textId="77777777" w:rsidR="007D5F54" w:rsidRDefault="00000000">
      <w:pPr>
        <w:pStyle w:val="Heading1"/>
        <w:spacing w:before="240" w:after="80"/>
      </w:pPr>
      <w:r>
        <w:rPr>
          <w:color w:val="1F4E79"/>
        </w:rPr>
        <w:t>Keywords</w:t>
      </w:r>
    </w:p>
    <w:p w14:paraId="3FE567D3" w14:textId="77777777" w:rsidR="007D5F54" w:rsidRDefault="00000000">
      <w:pPr>
        <w:spacing w:after="280"/>
      </w:pPr>
      <w:r>
        <w:t>Proverbs, Prosperity Gospel, Wealth, Generosity, Laziness, Diligence, Care for the Poor, Ill-Gotten Gain, Agur, Character</w:t>
      </w:r>
    </w:p>
    <w:p w14:paraId="5ECCD51B" w14:textId="77777777" w:rsidR="007D5F54" w:rsidRDefault="00000000">
      <w:pPr>
        <w:pStyle w:val="Heading1"/>
        <w:spacing w:before="240" w:after="80"/>
      </w:pPr>
      <w:r>
        <w:rPr>
          <w:color w:val="1F4E79"/>
        </w:rPr>
        <w:t>Abstract</w:t>
      </w:r>
    </w:p>
    <w:p w14:paraId="73184346" w14:textId="77777777" w:rsidR="007D5F54" w:rsidRDefault="00000000">
      <w:pPr>
        <w:spacing w:after="320"/>
      </w:pPr>
      <w:r>
        <w:t>Dr. Knut Heim explores the biblical perspective on financial prosperity, virtue, and social responsibility in the Book of Proverbs (Part 2). The lecture contrasts get-rich-quick schemes, ill-gotten gains, and laziness with the enduring rewards of honest, diligent labor and character-driven generosity. It establishes a profound theological obligation for the wealthy and influential to protect and support the poor and vulnerable while warning against selfish motives in religious giving. Ultimately, through the prayer of Agur in Proverbs 30, Proverbs advocates for financial moderation, ethical virtue, and reliance on God over material accumulation.</w:t>
      </w:r>
    </w:p>
    <w:p w14:paraId="04D9C5CD" w14:textId="77777777" w:rsidR="007D5F54" w:rsidRDefault="00000000">
      <w:pPr>
        <w:pStyle w:val="Heading1"/>
        <w:spacing w:before="280" w:after="160"/>
      </w:pPr>
      <w:r>
        <w:rPr>
          <w:color w:val="1F4E79"/>
        </w:rPr>
        <w:t>Outline</w:t>
      </w:r>
    </w:p>
    <w:p w14:paraId="3185F635" w14:textId="77777777" w:rsidR="007D5F54" w:rsidRDefault="00000000">
      <w:pPr>
        <w:spacing w:before="160" w:after="60"/>
      </w:pPr>
      <w:r>
        <w:rPr>
          <w:b/>
          <w:color w:val="1F4E79"/>
          <w:sz w:val="24"/>
        </w:rPr>
        <w:t>I. Introduction and Overarching Themes</w:t>
      </w:r>
    </w:p>
    <w:p w14:paraId="7B431396" w14:textId="77777777" w:rsidR="007D5F54" w:rsidRDefault="00000000">
      <w:pPr>
        <w:spacing w:before="40" w:after="60"/>
        <w:ind w:left="432"/>
      </w:pPr>
      <w:r>
        <w:rPr>
          <w:b/>
        </w:rPr>
        <w:t>A. Continuation of Proverbs' exploration of prosperity (Lecture 9, Part 2)</w:t>
      </w:r>
    </w:p>
    <w:p w14:paraId="57535482" w14:textId="77777777" w:rsidR="007D5F54" w:rsidRDefault="00000000">
      <w:pPr>
        <w:spacing w:before="40" w:after="60"/>
        <w:ind w:left="432"/>
      </w:pPr>
      <w:r>
        <w:rPr>
          <w:b/>
        </w:rPr>
        <w:t>B. Core Focus: The connection between wealth acquisition and associated social responsibility</w:t>
      </w:r>
    </w:p>
    <w:p w14:paraId="32DDD22C" w14:textId="77777777" w:rsidR="007D5F54" w:rsidRDefault="00000000">
      <w:pPr>
        <w:spacing w:before="40" w:after="60"/>
        <w:ind w:left="432"/>
      </w:pPr>
      <w:r>
        <w:rPr>
          <w:b/>
        </w:rPr>
        <w:t>C. Contextualizing Prosperity: Prioritizing inner character and virtue ethics over sheer material accumulation</w:t>
      </w:r>
    </w:p>
    <w:p w14:paraId="02D4BEC0" w14:textId="77777777" w:rsidR="007D5F54" w:rsidRDefault="00000000">
      <w:pPr>
        <w:spacing w:before="160" w:after="60"/>
      </w:pPr>
      <w:r>
        <w:rPr>
          <w:b/>
          <w:color w:val="1F4E79"/>
          <w:sz w:val="24"/>
        </w:rPr>
        <w:t>II. The Acquisition of Wealth and Character-Driven Generosity</w:t>
      </w:r>
    </w:p>
    <w:p w14:paraId="36A67A48" w14:textId="77777777" w:rsidR="007D5F54" w:rsidRDefault="00000000">
      <w:pPr>
        <w:spacing w:before="40" w:after="60"/>
        <w:ind w:left="432"/>
      </w:pPr>
      <w:r>
        <w:rPr>
          <w:b/>
        </w:rPr>
        <w:t>A. Practical Economic Wisdom in Proverbs</w:t>
      </w:r>
    </w:p>
    <w:p w14:paraId="2BADEE48" w14:textId="77777777" w:rsidR="007D5F54" w:rsidRDefault="00000000">
      <w:pPr>
        <w:spacing w:before="40" w:after="60"/>
        <w:ind w:left="864"/>
      </w:pPr>
      <w:r>
        <w:t>1. Advice on acquiring wealth consists of down-to-earth economic guidance, often distinct from explicit religious formulas.</w:t>
      </w:r>
    </w:p>
    <w:p w14:paraId="4A9B0DA2" w14:textId="77777777" w:rsidR="007D5F54" w:rsidRDefault="00000000">
      <w:pPr>
        <w:spacing w:before="40" w:after="60"/>
        <w:ind w:left="864"/>
      </w:pPr>
      <w:r>
        <w:t>2. Generosity yields long-term personal rewards, whereas cruelty results in self-harm.</w:t>
      </w:r>
    </w:p>
    <w:p w14:paraId="3966D2A6" w14:textId="77777777" w:rsidR="007D5F54" w:rsidRDefault="00000000">
      <w:pPr>
        <w:spacing w:before="40" w:after="60"/>
        <w:ind w:left="432"/>
      </w:pPr>
      <w:r>
        <w:rPr>
          <w:b/>
        </w:rPr>
        <w:t>B. Proverbial Cluster on Character and Rewards (Proverbs 11:16–20)</w:t>
      </w:r>
    </w:p>
    <w:p w14:paraId="38ABF921" w14:textId="77777777" w:rsidR="007D5F54" w:rsidRDefault="00000000">
      <w:pPr>
        <w:spacing w:before="40" w:after="60"/>
        <w:ind w:left="864"/>
      </w:pPr>
      <w:r>
        <w:t>1. Generous and virtuous living benefits the individual, whereas selfish desire leads to general impoverishment.</w:t>
      </w:r>
    </w:p>
    <w:p w14:paraId="38814420" w14:textId="77777777" w:rsidR="007D5F54" w:rsidRDefault="00000000">
      <w:pPr>
        <w:spacing w:before="40" w:after="60"/>
        <w:ind w:left="864"/>
      </w:pPr>
      <w:r>
        <w:t>2. Emphasis on character, attitudes, and virtues in human interactions rather than purely commercial techniques.</w:t>
      </w:r>
    </w:p>
    <w:p w14:paraId="521F50FF" w14:textId="77777777" w:rsidR="007D5F54" w:rsidRDefault="00000000">
      <w:pPr>
        <w:spacing w:before="40" w:after="60"/>
        <w:ind w:left="432"/>
      </w:pPr>
      <w:r>
        <w:rPr>
          <w:b/>
        </w:rPr>
        <w:t>C. Generosity and Moral Evaluation (Proverbs 11:23–26)</w:t>
      </w:r>
    </w:p>
    <w:p w14:paraId="16732A85" w14:textId="77777777" w:rsidR="007D5F54" w:rsidRDefault="00000000">
      <w:pPr>
        <w:spacing w:before="40" w:after="60"/>
        <w:ind w:left="864"/>
      </w:pPr>
      <w:r>
        <w:t>1. Giving freely leads to enrichment, whereas withholding due payment results in want (Prov 11:24).</w:t>
      </w:r>
    </w:p>
    <w:p w14:paraId="5B32E8A9" w14:textId="77777777" w:rsidR="007D5F54" w:rsidRDefault="00000000">
      <w:pPr>
        <w:spacing w:before="40" w:after="60"/>
        <w:ind w:left="864"/>
      </w:pPr>
      <w:r>
        <w:lastRenderedPageBreak/>
        <w:t>2. Reframing 'withholding what is due': Paying fair, generous prices in economic transactions rather than minimal exploitation.</w:t>
      </w:r>
    </w:p>
    <w:p w14:paraId="4B148C03" w14:textId="77777777" w:rsidR="007D5F54" w:rsidRDefault="00000000">
      <w:pPr>
        <w:spacing w:before="40" w:after="60"/>
        <w:ind w:left="864"/>
      </w:pPr>
      <w:r>
        <w:t>3. Rejection of automated deed-consequence formulas in prosperity theology.</w:t>
      </w:r>
    </w:p>
    <w:p w14:paraId="6E4C2927" w14:textId="77777777" w:rsidR="007D5F54" w:rsidRDefault="00000000">
      <w:pPr>
        <w:spacing w:before="40" w:after="60"/>
        <w:ind w:left="432"/>
      </w:pPr>
      <w:r>
        <w:rPr>
          <w:b/>
        </w:rPr>
        <w:t>D. Laziness, Covetousness, and Religious Hypocrisy (Proverbs 21:25–27 / Prov 1:25–27 cluster)</w:t>
      </w:r>
    </w:p>
    <w:p w14:paraId="7AD3A3BE" w14:textId="77777777" w:rsidR="007D5F54" w:rsidRDefault="00000000">
      <w:pPr>
        <w:spacing w:before="40" w:after="60"/>
        <w:ind w:left="864"/>
      </w:pPr>
      <w:r>
        <w:t>1. The fatal craving of the lazy person who refuses to labor (v. 25).</w:t>
      </w:r>
    </w:p>
    <w:p w14:paraId="243DA37D" w14:textId="77777777" w:rsidR="007D5F54" w:rsidRDefault="00000000">
      <w:pPr>
        <w:spacing w:before="40" w:after="60"/>
        <w:ind w:left="864"/>
      </w:pPr>
      <w:r>
        <w:t>2. The wicked coveting all day long versus the righteous giving generously without holding back (v. 26).</w:t>
      </w:r>
    </w:p>
    <w:p w14:paraId="6BB5C8CD" w14:textId="77777777" w:rsidR="007D5F54" w:rsidRDefault="00000000">
      <w:pPr>
        <w:spacing w:before="40" w:after="60"/>
        <w:ind w:left="864"/>
      </w:pPr>
      <w:r>
        <w:t>3. The sacrifice of the wicked as an abomination when offered with evil or selfish intent (v. 27).</w:t>
      </w:r>
    </w:p>
    <w:p w14:paraId="37E54ADF" w14:textId="77777777" w:rsidR="007D5F54" w:rsidRDefault="00000000">
      <w:pPr>
        <w:spacing w:before="40" w:after="60"/>
        <w:ind w:left="864"/>
      </w:pPr>
      <w:r>
        <w:t>4. Warning against transactional Christian giving: Giving solely to manipulate God for personal financial return is selfish and wicked.</w:t>
      </w:r>
    </w:p>
    <w:p w14:paraId="72762427" w14:textId="77777777" w:rsidR="007D5F54" w:rsidRDefault="00000000">
      <w:pPr>
        <w:spacing w:before="40" w:after="60"/>
        <w:ind w:left="432"/>
      </w:pPr>
      <w:r>
        <w:rPr>
          <w:b/>
        </w:rPr>
        <w:t>E. Motivation in Giving (Proverbs 22:9)</w:t>
      </w:r>
    </w:p>
    <w:p w14:paraId="3955CF86" w14:textId="77777777" w:rsidR="007D5F54" w:rsidRDefault="00000000">
      <w:pPr>
        <w:spacing w:before="40" w:after="60"/>
        <w:ind w:left="864"/>
      </w:pPr>
      <w:r>
        <w:t>1. Blessing follows generosity because it is intended to share bread with the poor, not to secure personal gain.</w:t>
      </w:r>
    </w:p>
    <w:p w14:paraId="2C071C20" w14:textId="77777777" w:rsidR="007D5F54" w:rsidRDefault="00000000">
      <w:pPr>
        <w:spacing w:before="40" w:after="60"/>
        <w:ind w:left="864"/>
      </w:pPr>
      <w:r>
        <w:t>2. Social and community orientation as the true design of biblical generosity.</w:t>
      </w:r>
    </w:p>
    <w:p w14:paraId="27CEC64D" w14:textId="77777777" w:rsidR="007D5F54" w:rsidRDefault="00000000">
      <w:pPr>
        <w:spacing w:before="160" w:after="60"/>
      </w:pPr>
      <w:r>
        <w:rPr>
          <w:b/>
          <w:color w:val="1F4E79"/>
          <w:sz w:val="24"/>
        </w:rPr>
        <w:t>III. The Vanity of Get-Rich-Quick Schemes and Ill-Gotten Gain</w:t>
      </w:r>
    </w:p>
    <w:p w14:paraId="429A472C" w14:textId="77777777" w:rsidR="007D5F54" w:rsidRDefault="00000000">
      <w:pPr>
        <w:spacing w:before="40" w:after="60"/>
        <w:ind w:left="432"/>
      </w:pPr>
      <w:r>
        <w:rPr>
          <w:b/>
        </w:rPr>
        <w:t>A. Warnings Against Rapid Wealth Accumulation</w:t>
      </w:r>
    </w:p>
    <w:p w14:paraId="33A93C9A" w14:textId="77777777" w:rsidR="007D5F54" w:rsidRDefault="00000000">
      <w:pPr>
        <w:spacing w:before="40" w:after="60"/>
        <w:ind w:left="864"/>
      </w:pPr>
      <w:r>
        <w:t>1. Desire without knowledge and hasty actions miss the mark (Prov 19:2; 21:5).</w:t>
      </w:r>
    </w:p>
    <w:p w14:paraId="7E869CB5" w14:textId="77777777" w:rsidR="007D5F54" w:rsidRDefault="00000000">
      <w:pPr>
        <w:spacing w:before="40" w:after="60"/>
        <w:ind w:left="864"/>
      </w:pPr>
      <w:r>
        <w:t>2. Quickly acquired estates lack final blessing (Prov 20:21; 28:20).</w:t>
      </w:r>
    </w:p>
    <w:p w14:paraId="0D36D7E0" w14:textId="77777777" w:rsidR="007D5F54" w:rsidRDefault="00000000">
      <w:pPr>
        <w:spacing w:before="40" w:after="60"/>
        <w:ind w:left="864"/>
      </w:pPr>
      <w:r>
        <w:t>3. Wearing oneself out to be rich is foolish; wealth easily sprouts wings and flies away like an eagle (Prov 23:4–5).</w:t>
      </w:r>
    </w:p>
    <w:p w14:paraId="0C045344" w14:textId="77777777" w:rsidR="007D5F54" w:rsidRDefault="00000000">
      <w:pPr>
        <w:spacing w:before="40" w:after="60"/>
        <w:ind w:left="864"/>
      </w:pPr>
      <w:r>
        <w:t>4. Severe personal, relational, and social costs of chasing quick riches.</w:t>
      </w:r>
    </w:p>
    <w:p w14:paraId="1CFB1599" w14:textId="77777777" w:rsidR="007D5F54" w:rsidRDefault="00000000">
      <w:pPr>
        <w:spacing w:before="40" w:after="60"/>
        <w:ind w:left="432"/>
      </w:pPr>
      <w:r>
        <w:rPr>
          <w:b/>
        </w:rPr>
        <w:t>B. The Futility of Ill-Gotten Gain</w:t>
      </w:r>
    </w:p>
    <w:p w14:paraId="67784368" w14:textId="77777777" w:rsidR="007D5F54" w:rsidRDefault="00000000">
      <w:pPr>
        <w:spacing w:before="40" w:after="60"/>
        <w:ind w:left="864"/>
      </w:pPr>
      <w:r>
        <w:t>1. Wicked treasures provide no lasting profit (Prov 10:2–3, 14–17).</w:t>
      </w:r>
    </w:p>
    <w:p w14:paraId="0BBEC8CC" w14:textId="77777777" w:rsidR="007D5F54" w:rsidRDefault="00000000">
      <w:pPr>
        <w:spacing w:before="40" w:after="60"/>
        <w:ind w:left="864"/>
      </w:pPr>
      <w:r>
        <w:t>2. Contextual reading of wealth as a fortress (Prov 10:15 vs. Prov 11:10–11, 28): True security is in God's name, whereas trusting in wealth is an illusion.</w:t>
      </w:r>
    </w:p>
    <w:p w14:paraId="3129EFAF" w14:textId="77777777" w:rsidR="007D5F54" w:rsidRDefault="00000000">
      <w:pPr>
        <w:spacing w:before="40" w:after="60"/>
        <w:ind w:left="864"/>
      </w:pPr>
      <w:r>
        <w:t>3. Contrast between hasty wealth dwindling and gathering little by little (Prov 13:11).</w:t>
      </w:r>
    </w:p>
    <w:p w14:paraId="30DCE18B" w14:textId="77777777" w:rsidR="007D5F54" w:rsidRDefault="00000000">
      <w:pPr>
        <w:spacing w:before="40" w:after="60"/>
        <w:ind w:left="864"/>
      </w:pPr>
      <w:r>
        <w:t>4. Rejection of bribes and dishonest gain (Prov 15:27; 20:14).</w:t>
      </w:r>
    </w:p>
    <w:p w14:paraId="24C56A96" w14:textId="77777777" w:rsidR="007D5F54" w:rsidRDefault="00000000">
      <w:pPr>
        <w:spacing w:before="160" w:after="60"/>
      </w:pPr>
      <w:r>
        <w:rPr>
          <w:b/>
          <w:color w:val="1F4E79"/>
          <w:sz w:val="24"/>
        </w:rPr>
        <w:t>IV. Laziness Versus Diligence</w:t>
      </w:r>
    </w:p>
    <w:p w14:paraId="4496D535" w14:textId="77777777" w:rsidR="007D5F54" w:rsidRDefault="00000000">
      <w:pPr>
        <w:spacing w:before="40" w:after="60"/>
        <w:ind w:left="432"/>
      </w:pPr>
      <w:r>
        <w:rPr>
          <w:b/>
        </w:rPr>
        <w:t>A. The Condemnation and Ridicule of Laziness</w:t>
      </w:r>
    </w:p>
    <w:p w14:paraId="697E2E7D" w14:textId="77777777" w:rsidR="007D5F54" w:rsidRDefault="00000000">
      <w:pPr>
        <w:spacing w:before="40" w:after="60"/>
        <w:ind w:left="864"/>
      </w:pPr>
      <w:r>
        <w:t>1. Observation of nature: Go to the ant to learn self-directed diligence without needing an overseer (Prov 6:6–11).</w:t>
      </w:r>
    </w:p>
    <w:p w14:paraId="28CA6241" w14:textId="77777777" w:rsidR="007D5F54" w:rsidRDefault="00000000">
      <w:pPr>
        <w:spacing w:before="40" w:after="60"/>
        <w:ind w:left="864"/>
      </w:pPr>
      <w:r>
        <w:t>2. The ruined field of the sluggard overgrown with thorns and nettles (Prov 24:30–34).</w:t>
      </w:r>
    </w:p>
    <w:p w14:paraId="77282037" w14:textId="77777777" w:rsidR="007D5F54" w:rsidRDefault="00000000">
      <w:pPr>
        <w:spacing w:before="40" w:after="60"/>
        <w:ind w:left="864"/>
      </w:pPr>
      <w:r>
        <w:t>3. Humorous satire of the lazy: Imagining lions in the street, turning in bed like a door on hinges, and being too tired to lift food from dish to mouth (Prov 19:24; 22:13; 26:13–16).</w:t>
      </w:r>
    </w:p>
    <w:p w14:paraId="5968DE8E" w14:textId="77777777" w:rsidR="007D5F54" w:rsidRDefault="00000000">
      <w:pPr>
        <w:spacing w:before="40" w:after="60"/>
        <w:ind w:left="864"/>
      </w:pPr>
      <w:r>
        <w:t>4. Laziness causes economic ruin, shame to the family, and irritation to employers like vinegar to teeth or smoke to eyes (Prov 10:5, 26; 19:15).</w:t>
      </w:r>
    </w:p>
    <w:p w14:paraId="272EE21A" w14:textId="77777777" w:rsidR="007D5F54" w:rsidRDefault="00000000">
      <w:pPr>
        <w:spacing w:before="40" w:after="60"/>
        <w:ind w:left="432"/>
      </w:pPr>
      <w:r>
        <w:rPr>
          <w:b/>
        </w:rPr>
        <w:lastRenderedPageBreak/>
        <w:t>B. The Value and Rewards of Diligence</w:t>
      </w:r>
    </w:p>
    <w:p w14:paraId="4CA4C43B" w14:textId="77777777" w:rsidR="007D5F54" w:rsidRDefault="00000000">
      <w:pPr>
        <w:spacing w:before="40" w:after="60"/>
        <w:ind w:left="864"/>
      </w:pPr>
      <w:r>
        <w:t>1. Honest, hard labor leads to plenty, ruling positions, and honor (Prov 12:11, 24; 13:4; 14:23).</w:t>
      </w:r>
    </w:p>
    <w:p w14:paraId="6808DB88" w14:textId="77777777" w:rsidR="007D5F54" w:rsidRDefault="00000000">
      <w:pPr>
        <w:spacing w:before="40" w:after="60"/>
        <w:ind w:left="864"/>
      </w:pPr>
      <w:r>
        <w:t>2. Irony of labor dynamics: The diligent eventually lead, while the lazy who sought to avoid work are forced into forced labor (Prov 12:24).</w:t>
      </w:r>
    </w:p>
    <w:p w14:paraId="36DAD0EA" w14:textId="77777777" w:rsidR="007D5F54" w:rsidRDefault="00000000">
      <w:pPr>
        <w:spacing w:before="40" w:after="60"/>
        <w:ind w:left="432"/>
      </w:pPr>
      <w:r>
        <w:rPr>
          <w:b/>
        </w:rPr>
        <w:t>C. Practical Principles for Financial Success</w:t>
      </w:r>
    </w:p>
    <w:p w14:paraId="038D790D" w14:textId="77777777" w:rsidR="007D5F54" w:rsidRDefault="00000000">
      <w:pPr>
        <w:spacing w:before="40" w:after="60"/>
        <w:ind w:left="864"/>
      </w:pPr>
      <w:r>
        <w:t>1. Conscientiousness, attentiveness, and shrewdness (Prov 16:20; 20:14).</w:t>
      </w:r>
    </w:p>
    <w:p w14:paraId="6569AB9B" w14:textId="77777777" w:rsidR="007D5F54" w:rsidRDefault="00000000">
      <w:pPr>
        <w:spacing w:before="40" w:after="60"/>
        <w:ind w:left="864"/>
      </w:pPr>
      <w:r>
        <w:t>2. Proper investment, resource management, and prioritizing productive capacity before building a house (Prov 14:4; 24:27; 27:23–27).</w:t>
      </w:r>
    </w:p>
    <w:p w14:paraId="21E948E1" w14:textId="77777777" w:rsidR="007D5F54" w:rsidRDefault="00000000">
      <w:pPr>
        <w:spacing w:before="40" w:after="60"/>
        <w:ind w:left="864"/>
      </w:pPr>
      <w:r>
        <w:t>3. Developing professional skills and rhetorical competency (Prov 18:20–21; 22:29).</w:t>
      </w:r>
    </w:p>
    <w:p w14:paraId="0D9DA4FA" w14:textId="77777777" w:rsidR="007D5F54" w:rsidRDefault="00000000">
      <w:pPr>
        <w:spacing w:before="40" w:after="60"/>
        <w:ind w:left="864"/>
      </w:pPr>
      <w:r>
        <w:t>4. Challenging prosperity preachers: Giving to ministry cannot replace consistent, diligent, and honest work.</w:t>
      </w:r>
    </w:p>
    <w:p w14:paraId="73CEB800" w14:textId="77777777" w:rsidR="007D5F54" w:rsidRDefault="00000000">
      <w:pPr>
        <w:spacing w:before="160" w:after="60"/>
      </w:pPr>
      <w:r>
        <w:rPr>
          <w:b/>
          <w:color w:val="1F4E79"/>
          <w:sz w:val="24"/>
        </w:rPr>
        <w:t>V. Social Responsibility and Care for the Poor</w:t>
      </w:r>
    </w:p>
    <w:p w14:paraId="5C75C625" w14:textId="77777777" w:rsidR="007D5F54" w:rsidRDefault="00000000">
      <w:pPr>
        <w:spacing w:before="40" w:after="60"/>
        <w:ind w:left="432"/>
      </w:pPr>
      <w:r>
        <w:rPr>
          <w:b/>
        </w:rPr>
        <w:t>A. The Social Vulnerability of the Poor</w:t>
      </w:r>
    </w:p>
    <w:p w14:paraId="2D3F53E2" w14:textId="77777777" w:rsidR="007D5F54" w:rsidRDefault="00000000">
      <w:pPr>
        <w:spacing w:before="40" w:after="60"/>
        <w:ind w:left="864"/>
      </w:pPr>
      <w:r>
        <w:t>1. Realities of social bias: The rich attract superficial friends, while the poor are shunned even by neighbors and kin (Prov 14:20; 19:4, 7).</w:t>
      </w:r>
    </w:p>
    <w:p w14:paraId="7181C1CA" w14:textId="77777777" w:rsidR="007D5F54" w:rsidRDefault="00000000">
      <w:pPr>
        <w:spacing w:before="40" w:after="60"/>
        <w:ind w:left="864"/>
      </w:pPr>
      <w:r>
        <w:t>2. Warnings against oppressing or robbing the poor (Prov 22:16, 22–23).</w:t>
      </w:r>
    </w:p>
    <w:p w14:paraId="19F46788" w14:textId="77777777" w:rsidR="007D5F54" w:rsidRDefault="00000000">
      <w:pPr>
        <w:spacing w:before="40" w:after="60"/>
        <w:ind w:left="864"/>
      </w:pPr>
      <w:r>
        <w:t>3. Critique of economic structures that lower taxes for the wealthy while burdening the poor.</w:t>
      </w:r>
    </w:p>
    <w:p w14:paraId="50349DB4" w14:textId="77777777" w:rsidR="007D5F54" w:rsidRDefault="00000000">
      <w:pPr>
        <w:spacing w:before="40" w:after="60"/>
        <w:ind w:left="432"/>
      </w:pPr>
      <w:r>
        <w:rPr>
          <w:b/>
        </w:rPr>
        <w:t>B. Theological Grounding for Supporting the Needy</w:t>
      </w:r>
    </w:p>
    <w:p w14:paraId="0D92DF4E" w14:textId="77777777" w:rsidR="007D5F54" w:rsidRDefault="00000000">
      <w:pPr>
        <w:spacing w:before="40" w:after="60"/>
        <w:ind w:left="864"/>
      </w:pPr>
      <w:r>
        <w:t>1. Oppressing the poor insults their Maker; kindness to the needy honors God (Prov 14:31; 17:5; 22:2).</w:t>
      </w:r>
    </w:p>
    <w:p w14:paraId="568D6FCD" w14:textId="77777777" w:rsidR="007D5F54" w:rsidRDefault="00000000">
      <w:pPr>
        <w:spacing w:before="40" w:after="60"/>
        <w:ind w:left="864"/>
      </w:pPr>
      <w:r>
        <w:t>2. Kindness to the poor is treated as lending to the Lord, who guarantees repayment (Prov 19:17; 28:27).</w:t>
      </w:r>
    </w:p>
    <w:p w14:paraId="0B06FBB8" w14:textId="77777777" w:rsidR="007D5F54" w:rsidRDefault="00000000">
      <w:pPr>
        <w:spacing w:before="40" w:after="60"/>
        <w:ind w:left="864"/>
      </w:pPr>
      <w:r>
        <w:t>3. True prosperity gospel: Directing generosity to the marginalized rather than enriching religious elites.</w:t>
      </w:r>
    </w:p>
    <w:p w14:paraId="25F37911" w14:textId="77777777" w:rsidR="007D5F54" w:rsidRDefault="00000000">
      <w:pPr>
        <w:spacing w:before="40" w:after="60"/>
        <w:ind w:left="432"/>
      </w:pPr>
      <w:r>
        <w:rPr>
          <w:b/>
        </w:rPr>
        <w:t>C. Obligations of Leaders and the Powerful</w:t>
      </w:r>
    </w:p>
    <w:p w14:paraId="08785600" w14:textId="77777777" w:rsidR="007D5F54" w:rsidRDefault="00000000">
      <w:pPr>
        <w:spacing w:before="40" w:after="60"/>
        <w:ind w:left="864"/>
      </w:pPr>
      <w:r>
        <w:t>1. Rulers and corporate leaders must judge with equity and defend the afflicted (Prov 29:12–14; 31:4–9).</w:t>
      </w:r>
    </w:p>
    <w:p w14:paraId="0B87E2CB" w14:textId="77777777" w:rsidR="007D5F54" w:rsidRDefault="00000000">
      <w:pPr>
        <w:spacing w:before="40" w:after="60"/>
        <w:ind w:left="864"/>
      </w:pPr>
      <w:r>
        <w:t>2. Abstaining from excess and addiction to ensure justice for the destitute (Prov 31:4–5).</w:t>
      </w:r>
    </w:p>
    <w:p w14:paraId="77144056" w14:textId="77777777" w:rsidR="007D5F54" w:rsidRDefault="00000000">
      <w:pPr>
        <w:spacing w:before="40" w:after="60"/>
        <w:ind w:left="864"/>
      </w:pPr>
      <w:r>
        <w:t>3. Speaking out for those who cannot speak for themselves (Prov 31:8–9).</w:t>
      </w:r>
    </w:p>
    <w:p w14:paraId="5EF52517" w14:textId="77777777" w:rsidR="007D5F54" w:rsidRDefault="00000000">
      <w:pPr>
        <w:spacing w:before="160" w:after="60"/>
      </w:pPr>
      <w:r>
        <w:rPr>
          <w:b/>
          <w:color w:val="1F4E79"/>
          <w:sz w:val="24"/>
        </w:rPr>
        <w:t>VI. Conclusion: The Prayer of Agur and True Prosperity</w:t>
      </w:r>
    </w:p>
    <w:p w14:paraId="7D9CDB50" w14:textId="77777777" w:rsidR="007D5F54" w:rsidRDefault="00000000">
      <w:pPr>
        <w:spacing w:before="40" w:after="60"/>
        <w:ind w:left="432"/>
      </w:pPr>
      <w:r>
        <w:rPr>
          <w:b/>
        </w:rPr>
        <w:t>A. The Prayer of Agur for Moderation (Proverbs 30:7–9)</w:t>
      </w:r>
    </w:p>
    <w:p w14:paraId="059684DA" w14:textId="77777777" w:rsidR="007D5F54" w:rsidRDefault="00000000">
      <w:pPr>
        <w:spacing w:before="40" w:after="60"/>
        <w:ind w:left="864"/>
      </w:pPr>
      <w:r>
        <w:t>1. Request to remove falsehood and provide neither poverty nor riches, but daily bread.</w:t>
      </w:r>
    </w:p>
    <w:p w14:paraId="7A734B2D" w14:textId="77777777" w:rsidR="007D5F54" w:rsidRDefault="00000000">
      <w:pPr>
        <w:spacing w:before="40" w:after="60"/>
        <w:ind w:left="864"/>
      </w:pPr>
      <w:r>
        <w:t>2. Danger of extreme wealth: Self-sufficiency leading to denying God ('Who is the Lord?').</w:t>
      </w:r>
    </w:p>
    <w:p w14:paraId="3417EF17" w14:textId="77777777" w:rsidR="007D5F54" w:rsidRDefault="00000000">
      <w:pPr>
        <w:spacing w:before="40" w:after="60"/>
        <w:ind w:left="864"/>
      </w:pPr>
      <w:r>
        <w:t>3. Danger of extreme poverty: Desperation leading to theft and profaning God's name.</w:t>
      </w:r>
    </w:p>
    <w:p w14:paraId="153C1502" w14:textId="77777777" w:rsidR="007D5F54" w:rsidRDefault="00000000">
      <w:pPr>
        <w:spacing w:before="40" w:after="60"/>
        <w:ind w:left="432"/>
      </w:pPr>
      <w:r>
        <w:rPr>
          <w:b/>
        </w:rPr>
        <w:t>B. Mature Theological Realism and Character Ethics</w:t>
      </w:r>
    </w:p>
    <w:p w14:paraId="3CFEA46D" w14:textId="77777777" w:rsidR="007D5F54" w:rsidRDefault="00000000">
      <w:pPr>
        <w:spacing w:before="40" w:after="60"/>
        <w:ind w:left="864"/>
      </w:pPr>
      <w:r>
        <w:t>1. Rejection of glorifying or minimizing poverty; recognition of systemic economic oppression.</w:t>
      </w:r>
    </w:p>
    <w:p w14:paraId="0FF6B401" w14:textId="77777777" w:rsidR="007D5F54" w:rsidRDefault="00000000">
      <w:pPr>
        <w:spacing w:before="40" w:after="60"/>
        <w:ind w:left="864"/>
      </w:pPr>
      <w:r>
        <w:lastRenderedPageBreak/>
        <w:t>2. True wisdom seeks character, virtue, moderation, and community welfare over material accumulation.</w:t>
      </w:r>
    </w:p>
    <w:p w14:paraId="06644C01" w14:textId="77777777" w:rsidR="007D5F54" w:rsidRDefault="00000000">
      <w:pPr>
        <w:spacing w:before="40" w:after="60"/>
        <w:ind w:left="864"/>
      </w:pPr>
      <w:r>
        <w:t>3. The ultimate message of Proverbs: A God-centered gospel of stewardship, generosity, and contentment.</w:t>
      </w:r>
    </w:p>
    <w:sectPr w:rsidR="007D5F5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CD8AE" w14:textId="77777777" w:rsidR="00FC09CF" w:rsidRDefault="00FC09CF">
      <w:pPr>
        <w:spacing w:after="0" w:line="240" w:lineRule="auto"/>
      </w:pPr>
      <w:r>
        <w:separator/>
      </w:r>
    </w:p>
  </w:endnote>
  <w:endnote w:type="continuationSeparator" w:id="0">
    <w:p w14:paraId="1D82542D" w14:textId="77777777" w:rsidR="00FC09CF" w:rsidRDefault="00FC0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D6EAC" w14:textId="77777777" w:rsidR="00FC09CF" w:rsidRDefault="00FC09CF">
      <w:pPr>
        <w:spacing w:after="0" w:line="240" w:lineRule="auto"/>
      </w:pPr>
      <w:r>
        <w:separator/>
      </w:r>
    </w:p>
  </w:footnote>
  <w:footnote w:type="continuationSeparator" w:id="0">
    <w:p w14:paraId="5662DF08" w14:textId="77777777" w:rsidR="00FC09CF" w:rsidRDefault="00FC09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D1397" w14:textId="77777777" w:rsidR="007D5F54" w:rsidRDefault="00000000">
    <w:pPr>
      <w:pStyle w:val="Header"/>
      <w:jc w:val="right"/>
    </w:pPr>
    <w:r>
      <w:rPr>
        <w:rFonts w:ascii="Arial" w:hAnsi="Arial"/>
        <w:color w:val="646464"/>
        <w:sz w:val="18"/>
      </w:rPr>
      <w:fldChar w:fldCharType="begin"/>
    </w:r>
    <w:r>
      <w:rPr>
        <w:rFonts w:ascii="Arial" w:hAnsi="Arial"/>
        <w:color w:val="646464"/>
        <w:sz w:val="18"/>
      </w:rPr>
      <w:instrText>PAGE</w:instrText>
    </w:r>
    <w:r>
      <w:rPr>
        <w:rFonts w:ascii="Arial" w:hAnsi="Arial"/>
        <w:color w:val="646464"/>
        <w:sz w:val="18"/>
      </w:rPr>
      <w:fldChar w:fldCharType="separate"/>
    </w:r>
    <w:r w:rsidR="001259F3">
      <w:rPr>
        <w:rFonts w:ascii="Arial" w:hAnsi="Arial"/>
        <w:noProof/>
        <w:color w:val="646464"/>
        <w:sz w:val="18"/>
      </w:rPr>
      <w:t>1</w:t>
    </w:r>
    <w:r>
      <w:rPr>
        <w:rFonts w:ascii="Arial" w:hAnsi="Arial"/>
        <w:color w:val="646464"/>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0300405">
    <w:abstractNumId w:val="8"/>
  </w:num>
  <w:num w:numId="2" w16cid:durableId="552273411">
    <w:abstractNumId w:val="6"/>
  </w:num>
  <w:num w:numId="3" w16cid:durableId="717438093">
    <w:abstractNumId w:val="5"/>
  </w:num>
  <w:num w:numId="4" w16cid:durableId="1352341846">
    <w:abstractNumId w:val="4"/>
  </w:num>
  <w:num w:numId="5" w16cid:durableId="971328978">
    <w:abstractNumId w:val="7"/>
  </w:num>
  <w:num w:numId="6" w16cid:durableId="528034017">
    <w:abstractNumId w:val="3"/>
  </w:num>
  <w:num w:numId="7" w16cid:durableId="116875103">
    <w:abstractNumId w:val="2"/>
  </w:num>
  <w:num w:numId="8" w16cid:durableId="50278984">
    <w:abstractNumId w:val="1"/>
  </w:num>
  <w:num w:numId="9" w16cid:durableId="1267883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59F3"/>
    <w:rsid w:val="0015074B"/>
    <w:rsid w:val="0029639D"/>
    <w:rsid w:val="00326F90"/>
    <w:rsid w:val="007D5F54"/>
    <w:rsid w:val="00AA1D8D"/>
    <w:rsid w:val="00B47730"/>
    <w:rsid w:val="00CB0664"/>
    <w:rsid w:val="00D704BE"/>
    <w:rsid w:val="00FC09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A136F6"/>
  <w14:defaultImageDpi w14:val="30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1034</Words>
  <Characters>5899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2026-10-10T19:01:00Z</dcterms:modified>
  <cp:category/>
</cp:coreProperties>
</file>