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05B2C" w14:textId="77777777" w:rsidR="00D858C2" w:rsidRDefault="00000000" w:rsidP="008C0730">
      <w:pPr>
        <w:jc w:val="center"/>
      </w:pPr>
      <w:r>
        <w:rPr>
          <w:b/>
          <w:color w:val="1B365D"/>
          <w:sz w:val="36"/>
        </w:rPr>
        <w:t>Amos: The Lion Has Roared, Who Will Not Fear?</w:t>
      </w:r>
    </w:p>
    <w:p w14:paraId="490693A1" w14:textId="45E92795" w:rsidR="00D858C2" w:rsidRDefault="00000000" w:rsidP="008C0730">
      <w:pPr>
        <w:jc w:val="center"/>
      </w:pPr>
      <w:r>
        <w:rPr>
          <w:b/>
          <w:color w:val="4A5568"/>
          <w:sz w:val="28"/>
        </w:rPr>
        <w:t xml:space="preserve">Session 3: Salvation History Comes </w:t>
      </w:r>
      <w:r w:rsidR="008C0730">
        <w:rPr>
          <w:b/>
          <w:color w:val="4A5568"/>
          <w:sz w:val="28"/>
        </w:rPr>
        <w:t>Unraveled</w:t>
      </w:r>
      <w:r>
        <w:rPr>
          <w:b/>
          <w:color w:val="4A5568"/>
          <w:sz w:val="28"/>
        </w:rPr>
        <w:t xml:space="preserve"> (Amos 3:1–4:3)</w:t>
      </w:r>
    </w:p>
    <w:p w14:paraId="1C5A7004" w14:textId="7C6D4973" w:rsidR="00D858C2" w:rsidRDefault="00000000" w:rsidP="008C0730">
      <w:pPr>
        <w:jc w:val="center"/>
      </w:pPr>
      <w:r>
        <w:rPr>
          <w:b/>
        </w:rPr>
        <w:t xml:space="preserve">Author: </w:t>
      </w:r>
      <w:r>
        <w:t>Dr. Robert Chisholm</w:t>
      </w:r>
      <w:r>
        <w:br/>
      </w:r>
      <w:r>
        <w:rPr>
          <w:b/>
        </w:rPr>
        <w:t>Session</w:t>
      </w:r>
      <w:r>
        <w:t xml:space="preserve"> 3</w:t>
      </w:r>
      <w:r>
        <w:br/>
        <w:t>Sponsored by Biblicalelearning.org by Ted Hildebrandt</w:t>
      </w:r>
    </w:p>
    <w:p w14:paraId="023B0E67" w14:textId="77777777" w:rsidR="00D858C2" w:rsidRDefault="00000000">
      <w:pPr>
        <w:pStyle w:val="Heading1"/>
      </w:pPr>
      <w:r>
        <w:t>Keywords</w:t>
      </w:r>
    </w:p>
    <w:p w14:paraId="2EA429FC" w14:textId="77777777" w:rsidR="00D858C2" w:rsidRDefault="00000000">
      <w:r>
        <w:t>Amos, Robert Chisholm, cause and effect, divine judgment, Samaria, prophecy, contextualized generalization, covenant discipline, oppression, Bethel</w:t>
      </w:r>
    </w:p>
    <w:p w14:paraId="6AEB7499" w14:textId="77777777" w:rsidR="00D858C2" w:rsidRDefault="00000000">
      <w:pPr>
        <w:pStyle w:val="Heading1"/>
      </w:pPr>
      <w:r>
        <w:t>Abstract</w:t>
      </w:r>
    </w:p>
    <w:p w14:paraId="65E5106F" w14:textId="77777777" w:rsidR="00D858C2" w:rsidRDefault="00000000">
      <w:r>
        <w:t>In this session, Dr. Robert Chisholm examines Amos 3:1–4:3, demonstrating how Israel's unique covenant relationship with God brings heightened responsibility and inevitable judgment for their widespread societal corruption. Through a series of cause-and-effect rhetorical questions, the prophet validates his divine calling and illustrates that coming disasters in Samaria are directly orchestrated by God as discipline. Dr. Chisholm highlights the rhetorical irony of inviting foreign oppressors—Philistines and Egyptians—to witness Israel's internal greed, luxury, and social injustice, which eclipse even pagan standards. Ultimately, God's prophetic warnings function as a gracious opportunity for repentance before complete destruction and exile overtake the rebellious nation.</w:t>
      </w:r>
    </w:p>
    <w:p w14:paraId="1FB46019" w14:textId="77777777" w:rsidR="00D858C2" w:rsidRDefault="00000000">
      <w:pPr>
        <w:pStyle w:val="Heading1"/>
      </w:pPr>
      <w:r>
        <w:t>Outline</w:t>
      </w:r>
    </w:p>
    <w:p w14:paraId="65D75687" w14:textId="77777777" w:rsidR="00D858C2" w:rsidRDefault="00000000">
      <w:pPr>
        <w:spacing w:before="40" w:after="40"/>
      </w:pPr>
      <w:r>
        <w:rPr>
          <w:b/>
          <w:color w:val="1B365D"/>
        </w:rPr>
        <w:t>I. Introduction and Theological Principles (Amos 3:1–2)</w:t>
      </w:r>
    </w:p>
    <w:p w14:paraId="111F62C5" w14:textId="77777777" w:rsidR="00D858C2" w:rsidRDefault="00000000">
      <w:pPr>
        <w:spacing w:before="40" w:after="40"/>
        <w:ind w:left="432"/>
      </w:pPr>
      <w:r>
        <w:rPr>
          <w:sz w:val="21"/>
        </w:rPr>
        <w:t>A. The Principle of Responsibility: To Whom Much Is Given, Much Is Required</w:t>
      </w:r>
    </w:p>
    <w:p w14:paraId="7C1CDE5A" w14:textId="77777777" w:rsidR="00D858C2" w:rsidRDefault="00000000">
      <w:pPr>
        <w:spacing w:before="40" w:after="40"/>
        <w:ind w:left="864"/>
      </w:pPr>
      <w:r>
        <w:rPr>
          <w:sz w:val="21"/>
        </w:rPr>
        <w:t>1. Israel's unique covenant relationship with Yahweh</w:t>
      </w:r>
    </w:p>
    <w:p w14:paraId="7A8B2B23" w14:textId="77777777" w:rsidR="00D858C2" w:rsidRDefault="00000000">
      <w:pPr>
        <w:spacing w:before="40" w:after="40"/>
        <w:ind w:left="864"/>
      </w:pPr>
      <w:r>
        <w:rPr>
          <w:sz w:val="21"/>
        </w:rPr>
        <w:t>2. Greater moral light demands greater accountability</w:t>
      </w:r>
    </w:p>
    <w:p w14:paraId="4802D513" w14:textId="77777777" w:rsidR="00D858C2" w:rsidRDefault="00000000">
      <w:pPr>
        <w:spacing w:before="40" w:after="40"/>
        <w:ind w:left="432"/>
      </w:pPr>
      <w:r>
        <w:rPr>
          <w:sz w:val="21"/>
        </w:rPr>
        <w:t>B. Grounding for Israel as the Primary Target of Divine Discipline</w:t>
      </w:r>
    </w:p>
    <w:p w14:paraId="2FB52161" w14:textId="77777777" w:rsidR="00D858C2" w:rsidRDefault="00000000">
      <w:pPr>
        <w:spacing w:before="40" w:after="40"/>
        <w:ind w:left="864"/>
      </w:pPr>
      <w:r>
        <w:rPr>
          <w:sz w:val="21"/>
        </w:rPr>
        <w:t>1. Exposure of systemic social injustice against the poor and vulnerable</w:t>
      </w:r>
    </w:p>
    <w:p w14:paraId="52CE5A28" w14:textId="77777777" w:rsidR="00D858C2" w:rsidRDefault="00000000">
      <w:pPr>
        <w:spacing w:before="40" w:after="40"/>
        <w:ind w:left="864"/>
      </w:pPr>
      <w:r>
        <w:rPr>
          <w:sz w:val="21"/>
        </w:rPr>
        <w:t>2. Widespread syncretism, idolatry, and moral compromise</w:t>
      </w:r>
    </w:p>
    <w:p w14:paraId="51659B27" w14:textId="77777777" w:rsidR="00D858C2" w:rsidRDefault="00000000">
      <w:pPr>
        <w:spacing w:before="40" w:after="40"/>
      </w:pPr>
      <w:r>
        <w:rPr>
          <w:b/>
          <w:color w:val="1B365D"/>
        </w:rPr>
        <w:t>II. Cause and Effect in Prophetic Revelation (Amos 3:3–8)</w:t>
      </w:r>
    </w:p>
    <w:p w14:paraId="41FE1337" w14:textId="77777777" w:rsidR="00D858C2" w:rsidRDefault="00000000">
      <w:pPr>
        <w:spacing w:before="40" w:after="40"/>
        <w:ind w:left="432"/>
      </w:pPr>
      <w:r>
        <w:rPr>
          <w:sz w:val="21"/>
        </w:rPr>
        <w:t>A. Rhetorical Questions Drawn from Everyday Observation (vv. 3–5)</w:t>
      </w:r>
    </w:p>
    <w:p w14:paraId="4B33FBF9" w14:textId="77777777" w:rsidR="00D858C2" w:rsidRDefault="00000000">
      <w:pPr>
        <w:spacing w:before="40" w:after="40"/>
        <w:ind w:left="864"/>
      </w:pPr>
      <w:r>
        <w:rPr>
          <w:sz w:val="21"/>
        </w:rPr>
        <w:t>1. Two walking together by mutual agreement (v. 3)</w:t>
      </w:r>
    </w:p>
    <w:p w14:paraId="245654E1" w14:textId="77777777" w:rsidR="00D858C2" w:rsidRDefault="00000000">
      <w:pPr>
        <w:spacing w:before="40" w:after="40"/>
        <w:ind w:left="864"/>
      </w:pPr>
      <w:r>
        <w:rPr>
          <w:sz w:val="21"/>
        </w:rPr>
        <w:t>2. The lion roaring in the thicket over its prey (v. 4)</w:t>
      </w:r>
    </w:p>
    <w:p w14:paraId="1F02F1EA" w14:textId="77777777" w:rsidR="00D858C2" w:rsidRDefault="00000000">
      <w:pPr>
        <w:spacing w:before="40" w:after="40"/>
        <w:ind w:left="864"/>
      </w:pPr>
      <w:r>
        <w:rPr>
          <w:sz w:val="21"/>
        </w:rPr>
        <w:t>3. The bird falling into a baited snare (v. 5a)</w:t>
      </w:r>
    </w:p>
    <w:p w14:paraId="4F075DFF" w14:textId="77777777" w:rsidR="00D858C2" w:rsidRDefault="00000000">
      <w:pPr>
        <w:spacing w:before="40" w:after="40"/>
        <w:ind w:left="864"/>
      </w:pPr>
      <w:r>
        <w:rPr>
          <w:sz w:val="21"/>
        </w:rPr>
        <w:t>4. The trap springing up when triggered (v. 5b)</w:t>
      </w:r>
    </w:p>
    <w:p w14:paraId="68ADDE1E" w14:textId="77777777" w:rsidR="00D858C2" w:rsidRDefault="00000000">
      <w:pPr>
        <w:spacing w:before="40" w:after="40"/>
        <w:ind w:left="432"/>
      </w:pPr>
      <w:r>
        <w:rPr>
          <w:sz w:val="21"/>
        </w:rPr>
        <w:t>B. Progression to Terrifying Warning Signals (vv. 6–8)</w:t>
      </w:r>
    </w:p>
    <w:p w14:paraId="712F26F9" w14:textId="77777777" w:rsidR="00D858C2" w:rsidRDefault="00000000">
      <w:pPr>
        <w:spacing w:before="40" w:after="40"/>
        <w:ind w:left="864"/>
      </w:pPr>
      <w:r>
        <w:rPr>
          <w:sz w:val="21"/>
        </w:rPr>
        <w:t>1. Sounding of the shofar in a city inducing public fear (v. 6a)</w:t>
      </w:r>
    </w:p>
    <w:p w14:paraId="38F704E3" w14:textId="77777777" w:rsidR="00D858C2" w:rsidRDefault="00000000">
      <w:pPr>
        <w:spacing w:before="40" w:after="40"/>
        <w:ind w:left="864"/>
      </w:pPr>
      <w:r>
        <w:rPr>
          <w:sz w:val="21"/>
        </w:rPr>
        <w:lastRenderedPageBreak/>
        <w:t>2. Divine sovereignty over calamity in a specific historical context (v. 6b)</w:t>
      </w:r>
    </w:p>
    <w:p w14:paraId="778337A0" w14:textId="77777777" w:rsidR="00D858C2" w:rsidRDefault="00000000">
      <w:pPr>
        <w:spacing w:before="40" w:after="40"/>
        <w:ind w:left="864"/>
      </w:pPr>
      <w:r>
        <w:rPr>
          <w:sz w:val="21"/>
        </w:rPr>
        <w:t>3. God's revelation of His secret plan to His servants, the prophets (v. 7)</w:t>
      </w:r>
    </w:p>
    <w:p w14:paraId="7FF9FA0B" w14:textId="77777777" w:rsidR="00D858C2" w:rsidRDefault="00000000">
      <w:pPr>
        <w:spacing w:before="40" w:after="40"/>
        <w:ind w:left="864"/>
      </w:pPr>
      <w:r>
        <w:rPr>
          <w:sz w:val="21"/>
        </w:rPr>
        <w:t>4. The compulsion of the prophet to speak when the Lord roars (v. 8)</w:t>
      </w:r>
    </w:p>
    <w:p w14:paraId="33FA8131" w14:textId="77777777" w:rsidR="00D858C2" w:rsidRDefault="00000000">
      <w:pPr>
        <w:spacing w:before="40" w:after="40"/>
      </w:pPr>
      <w:r>
        <w:rPr>
          <w:b/>
          <w:color w:val="1B365D"/>
        </w:rPr>
        <w:t>III. Hermeneutical Insight: Contextualized Generalization vs. Universal Truth</w:t>
      </w:r>
    </w:p>
    <w:p w14:paraId="2C3AFEC2" w14:textId="77777777" w:rsidR="00D858C2" w:rsidRDefault="00000000">
      <w:pPr>
        <w:spacing w:before="40" w:after="40"/>
        <w:ind w:left="432"/>
      </w:pPr>
      <w:r>
        <w:rPr>
          <w:sz w:val="21"/>
        </w:rPr>
        <w:t>A. Definition and Scope of 'Contextualized Generalization'</w:t>
      </w:r>
    </w:p>
    <w:p w14:paraId="6E4C16AA" w14:textId="77777777" w:rsidR="00D858C2" w:rsidRDefault="00000000">
      <w:pPr>
        <w:spacing w:before="40" w:after="40"/>
        <w:ind w:left="864"/>
      </w:pPr>
      <w:r>
        <w:rPr>
          <w:sz w:val="21"/>
        </w:rPr>
        <w:t>1. Specific application to Israel at a precise historical moment (~760 BC)</w:t>
      </w:r>
    </w:p>
    <w:p w14:paraId="780E6ED1" w14:textId="77777777" w:rsidR="00D858C2" w:rsidRDefault="00000000">
      <w:pPr>
        <w:spacing w:before="40" w:after="40"/>
        <w:ind w:left="864"/>
      </w:pPr>
      <w:r>
        <w:rPr>
          <w:sz w:val="21"/>
        </w:rPr>
        <w:t>2. Rejection of universal pan-causality (that God directly causes all modern disasters)</w:t>
      </w:r>
    </w:p>
    <w:p w14:paraId="5CBE39E4" w14:textId="77777777" w:rsidR="00D858C2" w:rsidRDefault="00000000">
      <w:pPr>
        <w:spacing w:before="40" w:after="40"/>
        <w:ind w:left="432"/>
      </w:pPr>
      <w:r>
        <w:rPr>
          <w:sz w:val="21"/>
        </w:rPr>
        <w:t>B. Exegetical and Theological Implications</w:t>
      </w:r>
    </w:p>
    <w:p w14:paraId="08BFC450" w14:textId="77777777" w:rsidR="00D858C2" w:rsidRDefault="00000000">
      <w:pPr>
        <w:spacing w:before="40" w:after="40"/>
        <w:ind w:left="864"/>
      </w:pPr>
      <w:r>
        <w:rPr>
          <w:sz w:val="21"/>
        </w:rPr>
        <w:t>1. Critique of improper proof-texting (e.g., misapplying Amos 3:6 to modern natural disasters)</w:t>
      </w:r>
    </w:p>
    <w:p w14:paraId="3FDAD46E" w14:textId="77777777" w:rsidR="00D858C2" w:rsidRDefault="00000000">
      <w:pPr>
        <w:spacing w:before="40" w:after="40"/>
        <w:ind w:left="864"/>
      </w:pPr>
      <w:r>
        <w:rPr>
          <w:sz w:val="21"/>
        </w:rPr>
        <w:t>2. Distinction between a fallen world's creation groaning and direct divine judgment</w:t>
      </w:r>
    </w:p>
    <w:p w14:paraId="49144F9C" w14:textId="77777777" w:rsidR="00D858C2" w:rsidRDefault="00000000">
      <w:pPr>
        <w:spacing w:before="40" w:after="40"/>
        <w:ind w:left="864"/>
      </w:pPr>
      <w:r>
        <w:rPr>
          <w:sz w:val="21"/>
        </w:rPr>
        <w:t>3. Theological risk of incorrectly attributing a 'demonic dark side' or arbitrary evil to God</w:t>
      </w:r>
    </w:p>
    <w:p w14:paraId="2B3EF0BC" w14:textId="77777777" w:rsidR="00D858C2" w:rsidRDefault="00000000">
      <w:pPr>
        <w:spacing w:before="40" w:after="40"/>
      </w:pPr>
      <w:r>
        <w:rPr>
          <w:b/>
          <w:color w:val="1B365D"/>
        </w:rPr>
        <w:t>IV. Divine Warning as Opportunity for Repentance</w:t>
      </w:r>
    </w:p>
    <w:p w14:paraId="28A626B4" w14:textId="77777777" w:rsidR="00D858C2" w:rsidRDefault="00000000">
      <w:pPr>
        <w:spacing w:before="40" w:after="40"/>
        <w:ind w:left="432"/>
      </w:pPr>
      <w:r>
        <w:rPr>
          <w:sz w:val="21"/>
        </w:rPr>
        <w:t>A. The Conditional Intent of Prophetic Pronouncements</w:t>
      </w:r>
    </w:p>
    <w:p w14:paraId="09278908" w14:textId="77777777" w:rsidR="00D858C2" w:rsidRDefault="00000000">
      <w:pPr>
        <w:spacing w:before="40" w:after="40"/>
        <w:ind w:left="864"/>
      </w:pPr>
      <w:r>
        <w:rPr>
          <w:sz w:val="21"/>
        </w:rPr>
        <w:t>1. Prophetic warnings function to prompt repentance before decree becomes irrevocable</w:t>
      </w:r>
    </w:p>
    <w:p w14:paraId="4CC0AFE1" w14:textId="77777777" w:rsidR="00D858C2" w:rsidRDefault="00000000">
      <w:pPr>
        <w:spacing w:before="40" w:after="40"/>
        <w:ind w:left="864"/>
      </w:pPr>
      <w:r>
        <w:rPr>
          <w:sz w:val="21"/>
        </w:rPr>
        <w:t>2. Biblical precedent of Nineveh's repentance under Jonah's preaching (Jonah 3–4)</w:t>
      </w:r>
    </w:p>
    <w:p w14:paraId="17281884" w14:textId="77777777" w:rsidR="00D858C2" w:rsidRDefault="00000000">
      <w:pPr>
        <w:spacing w:before="40" w:after="40"/>
        <w:ind w:left="432"/>
      </w:pPr>
      <w:r>
        <w:rPr>
          <w:sz w:val="21"/>
        </w:rPr>
        <w:t>B. God's Patient Character and Relenting Mercy</w:t>
      </w:r>
    </w:p>
    <w:p w14:paraId="78414841" w14:textId="77777777" w:rsidR="00D858C2" w:rsidRDefault="00000000">
      <w:pPr>
        <w:spacing w:before="40" w:after="40"/>
        <w:ind w:left="864"/>
      </w:pPr>
      <w:r>
        <w:rPr>
          <w:sz w:val="21"/>
        </w:rPr>
        <w:t>1. Divine willingness to stay judgment upon genuine moral turnaround</w:t>
      </w:r>
    </w:p>
    <w:p w14:paraId="7B7DF0AD" w14:textId="77777777" w:rsidR="00D858C2" w:rsidRDefault="00000000">
      <w:pPr>
        <w:spacing w:before="40" w:after="40"/>
        <w:ind w:left="864"/>
      </w:pPr>
      <w:r>
        <w:rPr>
          <w:sz w:val="21"/>
        </w:rPr>
        <w:t>2. Written Scripture as contemporary instruction for covenant alignment</w:t>
      </w:r>
    </w:p>
    <w:p w14:paraId="298721D9" w14:textId="77777777" w:rsidR="00D858C2" w:rsidRDefault="00000000">
      <w:pPr>
        <w:spacing w:before="40" w:after="40"/>
      </w:pPr>
      <w:r>
        <w:rPr>
          <w:b/>
          <w:color w:val="1B365D"/>
        </w:rPr>
        <w:t>V. 'Who Invited These Guys?': The Expert Witnesses (Amos 3:9–15)</w:t>
      </w:r>
    </w:p>
    <w:p w14:paraId="402A4531" w14:textId="77777777" w:rsidR="00D858C2" w:rsidRDefault="00000000">
      <w:pPr>
        <w:spacing w:before="40" w:after="40"/>
        <w:ind w:left="432"/>
      </w:pPr>
      <w:r>
        <w:rPr>
          <w:sz w:val="21"/>
        </w:rPr>
        <w:t>A. Sarcastic Summons of Pagan Foreign Powers (vv. 9–11)</w:t>
      </w:r>
    </w:p>
    <w:p w14:paraId="30AD4DF5" w14:textId="77777777" w:rsidR="00D858C2" w:rsidRDefault="00000000">
      <w:pPr>
        <w:spacing w:before="40" w:after="40"/>
        <w:ind w:left="864"/>
      </w:pPr>
      <w:r>
        <w:rPr>
          <w:sz w:val="21"/>
        </w:rPr>
        <w:t>1. Invitation to Philistia (Ashdod) and Egypt to assemble on Samaria's mountains</w:t>
      </w:r>
    </w:p>
    <w:p w14:paraId="03946BBA" w14:textId="77777777" w:rsidR="00D858C2" w:rsidRDefault="00000000">
      <w:pPr>
        <w:spacing w:before="40" w:after="40"/>
        <w:ind w:left="864"/>
      </w:pPr>
      <w:r>
        <w:rPr>
          <w:sz w:val="21"/>
        </w:rPr>
        <w:t>2. Rhetorical irony: Historical oppressors summoned as 'expert witnesses' to Israel's injustice</w:t>
      </w:r>
    </w:p>
    <w:p w14:paraId="6FF56921" w14:textId="77777777" w:rsidR="00D858C2" w:rsidRDefault="00000000">
      <w:pPr>
        <w:spacing w:before="40" w:after="40"/>
        <w:ind w:left="864"/>
      </w:pPr>
      <w:r>
        <w:rPr>
          <w:sz w:val="21"/>
        </w:rPr>
        <w:t>3. Israel's internal oppression demonstrated to rival or exceed pagan tyranny</w:t>
      </w:r>
    </w:p>
    <w:p w14:paraId="34CEF76C" w14:textId="77777777" w:rsidR="00D858C2" w:rsidRDefault="00000000">
      <w:pPr>
        <w:spacing w:before="40" w:after="40"/>
        <w:ind w:left="432"/>
      </w:pPr>
      <w:r>
        <w:rPr>
          <w:sz w:val="21"/>
        </w:rPr>
        <w:t>B. The Imminence and Totality of Coming Judgment (vv. 12–15)</w:t>
      </w:r>
    </w:p>
    <w:p w14:paraId="02F6BB63" w14:textId="77777777" w:rsidR="00D858C2" w:rsidRDefault="00000000">
      <w:pPr>
        <w:spacing w:before="40" w:after="40"/>
        <w:ind w:left="864"/>
      </w:pPr>
      <w:r>
        <w:rPr>
          <w:sz w:val="21"/>
        </w:rPr>
        <w:t>1. Metaphor of the shepherd rescuing scraps (two leg bones or an ear fragment) from a lion (v. 12)</w:t>
      </w:r>
    </w:p>
    <w:p w14:paraId="4E7F6D93" w14:textId="77777777" w:rsidR="00D858C2" w:rsidRDefault="00000000">
      <w:pPr>
        <w:spacing w:before="40" w:after="40"/>
        <w:ind w:left="864"/>
      </w:pPr>
      <w:r>
        <w:rPr>
          <w:sz w:val="21"/>
        </w:rPr>
        <w:t>2. Demolition of the corrupt sanctuary and altars at Bethel (vv. 13–14)</w:t>
      </w:r>
    </w:p>
    <w:p w14:paraId="099B8B7B" w14:textId="77777777" w:rsidR="00D858C2" w:rsidRDefault="00000000">
      <w:pPr>
        <w:spacing w:before="40" w:after="40"/>
        <w:ind w:left="1296"/>
      </w:pPr>
      <w:r>
        <w:rPr>
          <w:sz w:val="21"/>
        </w:rPr>
        <w:t>a. Cutting off the horns of the altar, eliminating judicial asylum</w:t>
      </w:r>
    </w:p>
    <w:p w14:paraId="2F42A774" w14:textId="77777777" w:rsidR="00D858C2" w:rsidRDefault="00000000">
      <w:pPr>
        <w:spacing w:before="40" w:after="40"/>
        <w:ind w:left="1296"/>
      </w:pPr>
      <w:r>
        <w:rPr>
          <w:sz w:val="21"/>
        </w:rPr>
        <w:t>b. Desecration of polluted religious traditions</w:t>
      </w:r>
    </w:p>
    <w:p w14:paraId="2B1EE8B4" w14:textId="77777777" w:rsidR="00D858C2" w:rsidRDefault="00000000">
      <w:pPr>
        <w:spacing w:before="40" w:after="40"/>
        <w:ind w:left="864"/>
      </w:pPr>
      <w:r>
        <w:rPr>
          <w:sz w:val="21"/>
        </w:rPr>
        <w:t>3. Destruction of luxurious winter and summer mansions adorned with ivory (v. 15)</w:t>
      </w:r>
    </w:p>
    <w:p w14:paraId="5BD219E1" w14:textId="77777777" w:rsidR="00D858C2" w:rsidRDefault="00000000">
      <w:pPr>
        <w:spacing w:before="40" w:after="40"/>
      </w:pPr>
      <w:r>
        <w:rPr>
          <w:b/>
          <w:color w:val="1B365D"/>
        </w:rPr>
        <w:t>VI. The 'Cows of Bashan' and the Futility of Self-Indulgence (Amos 4:1–3)</w:t>
      </w:r>
    </w:p>
    <w:p w14:paraId="2637BA6F" w14:textId="77777777" w:rsidR="00D858C2" w:rsidRDefault="00000000">
      <w:pPr>
        <w:spacing w:before="40" w:after="40"/>
        <w:ind w:left="432"/>
      </w:pPr>
      <w:r>
        <w:rPr>
          <w:sz w:val="21"/>
        </w:rPr>
        <w:t>A. Denunciation of Samaria's Wealthy Elite Women (vv. 1–2a)</w:t>
      </w:r>
    </w:p>
    <w:p w14:paraId="42F80B2B" w14:textId="77777777" w:rsidR="00D858C2" w:rsidRDefault="00000000">
      <w:pPr>
        <w:spacing w:before="40" w:after="40"/>
        <w:ind w:left="864"/>
      </w:pPr>
      <w:r>
        <w:rPr>
          <w:sz w:val="21"/>
        </w:rPr>
        <w:t>1. Metaphor of 'cows of Bashan'—fattened through luxury for impending slaughter</w:t>
      </w:r>
    </w:p>
    <w:p w14:paraId="40D1381A" w14:textId="77777777" w:rsidR="00D858C2" w:rsidRDefault="00000000">
      <w:pPr>
        <w:spacing w:before="40" w:after="40"/>
        <w:ind w:left="864"/>
      </w:pPr>
      <w:r>
        <w:rPr>
          <w:sz w:val="21"/>
        </w:rPr>
        <w:t>2. Complicity in systemic injustice by pressuring husbands for lavish lifestyles ('bring us drinks')</w:t>
      </w:r>
    </w:p>
    <w:p w14:paraId="3562223A" w14:textId="77777777" w:rsidR="00D858C2" w:rsidRDefault="00000000">
      <w:pPr>
        <w:spacing w:before="40" w:after="40"/>
        <w:ind w:left="432"/>
      </w:pPr>
      <w:r>
        <w:rPr>
          <w:sz w:val="21"/>
        </w:rPr>
        <w:t>B. Absolute Divine Oath and Certainty of Exile (vv. 2b–3)</w:t>
      </w:r>
    </w:p>
    <w:p w14:paraId="10C7CA50" w14:textId="77777777" w:rsidR="00D858C2" w:rsidRDefault="00000000">
      <w:pPr>
        <w:spacing w:before="40" w:after="40"/>
        <w:ind w:left="864"/>
      </w:pPr>
      <w:r>
        <w:rPr>
          <w:sz w:val="21"/>
        </w:rPr>
        <w:t>1. Yahweh swearing by His own uncompromised holiness</w:t>
      </w:r>
    </w:p>
    <w:p w14:paraId="5BA91E3A" w14:textId="77777777" w:rsidR="00D858C2" w:rsidRDefault="00000000">
      <w:pPr>
        <w:spacing w:before="40" w:after="40"/>
        <w:ind w:left="864"/>
      </w:pPr>
      <w:r>
        <w:rPr>
          <w:sz w:val="21"/>
        </w:rPr>
        <w:t>2. Graphic imagery of captivity: dragged through breached walls with hooks and fish baskets</w:t>
      </w:r>
    </w:p>
    <w:p w14:paraId="01F975A2" w14:textId="77777777" w:rsidR="00D858C2" w:rsidRDefault="00000000">
      <w:pPr>
        <w:spacing w:before="40" w:after="40"/>
        <w:ind w:left="432"/>
      </w:pPr>
      <w:r>
        <w:rPr>
          <w:sz w:val="21"/>
        </w:rPr>
        <w:t>C. Core Theological Takeaway: Privilege Without Righteousness Invites Divine Discipline</w:t>
      </w:r>
    </w:p>
    <w:sectPr w:rsidR="00D858C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4CF43" w14:textId="77777777" w:rsidR="0001244B" w:rsidRDefault="0001244B">
      <w:pPr>
        <w:spacing w:after="0" w:line="240" w:lineRule="auto"/>
      </w:pPr>
      <w:r>
        <w:separator/>
      </w:r>
    </w:p>
  </w:endnote>
  <w:endnote w:type="continuationSeparator" w:id="0">
    <w:p w14:paraId="4051E7E3" w14:textId="77777777" w:rsidR="0001244B" w:rsidRDefault="00012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4E79" w14:textId="77777777" w:rsidR="0001244B" w:rsidRDefault="0001244B">
      <w:pPr>
        <w:spacing w:after="0" w:line="240" w:lineRule="auto"/>
      </w:pPr>
      <w:r>
        <w:separator/>
      </w:r>
    </w:p>
  </w:footnote>
  <w:footnote w:type="continuationSeparator" w:id="0">
    <w:p w14:paraId="3F1D2504" w14:textId="77777777" w:rsidR="0001244B" w:rsidRDefault="00012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8CA5" w14:textId="77777777" w:rsidR="00D858C2" w:rsidRDefault="00000000">
    <w:pPr>
      <w:pStyle w:val="Header"/>
      <w:jc w:val="right"/>
    </w:pPr>
    <w:r>
      <w:fldChar w:fldCharType="begin"/>
    </w:r>
    <w:r>
      <w:instrText>PAGE</w:instrText>
    </w:r>
    <w:r>
      <w:fldChar w:fldCharType="separate"/>
    </w:r>
    <w:r w:rsidR="008C073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8482417">
    <w:abstractNumId w:val="8"/>
  </w:num>
  <w:num w:numId="2" w16cid:durableId="2028553223">
    <w:abstractNumId w:val="6"/>
  </w:num>
  <w:num w:numId="3" w16cid:durableId="1807039333">
    <w:abstractNumId w:val="5"/>
  </w:num>
  <w:num w:numId="4" w16cid:durableId="703409342">
    <w:abstractNumId w:val="4"/>
  </w:num>
  <w:num w:numId="5" w16cid:durableId="1085296411">
    <w:abstractNumId w:val="7"/>
  </w:num>
  <w:num w:numId="6" w16cid:durableId="1286545167">
    <w:abstractNumId w:val="3"/>
  </w:num>
  <w:num w:numId="7" w16cid:durableId="618492836">
    <w:abstractNumId w:val="2"/>
  </w:num>
  <w:num w:numId="8" w16cid:durableId="798108873">
    <w:abstractNumId w:val="1"/>
  </w:num>
  <w:num w:numId="9" w16cid:durableId="127632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44B"/>
    <w:rsid w:val="00034616"/>
    <w:rsid w:val="0006063C"/>
    <w:rsid w:val="0015074B"/>
    <w:rsid w:val="0029639D"/>
    <w:rsid w:val="002F54E2"/>
    <w:rsid w:val="00326F90"/>
    <w:rsid w:val="008C0730"/>
    <w:rsid w:val="00AA1D8D"/>
    <w:rsid w:val="00B47730"/>
    <w:rsid w:val="00CB0664"/>
    <w:rsid w:val="00D858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9CD79"/>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2026-10-24T06:24:00Z</dcterms:modified>
  <cp:category/>
</cp:coreProperties>
</file>