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70F37" w14:textId="3E02FE45" w:rsidR="00C344AE" w:rsidRDefault="00000000">
      <w:pPr>
        <w:spacing w:after="120"/>
        <w:jc w:val="center"/>
      </w:pPr>
      <w:r>
        <w:rPr>
          <w:rFonts w:ascii="Calibri" w:hAnsi="Calibri"/>
          <w:b/>
          <w:sz w:val="36"/>
        </w:rPr>
        <w:t>Farewell Discourse, Teaching about Sorrow and a Final Prayer (John 16:16–17:26)</w:t>
      </w:r>
    </w:p>
    <w:p w14:paraId="20EF8A4C" w14:textId="77777777" w:rsidR="00C344AE" w:rsidRPr="003B362E" w:rsidRDefault="00000000">
      <w:pPr>
        <w:spacing w:after="80"/>
        <w:jc w:val="center"/>
        <w:rPr>
          <w:b/>
          <w:bCs/>
          <w:iCs/>
          <w:sz w:val="24"/>
          <w:szCs w:val="24"/>
        </w:rPr>
      </w:pPr>
      <w:r w:rsidRPr="003B362E">
        <w:rPr>
          <w:rFonts w:ascii="Calibri" w:hAnsi="Calibri"/>
          <w:b/>
          <w:bCs/>
          <w:iCs/>
          <w:sz w:val="28"/>
          <w:szCs w:val="24"/>
        </w:rPr>
        <w:t xml:space="preserve">Author: Dr. David </w:t>
      </w:r>
      <w:proofErr w:type="gramStart"/>
      <w:r w:rsidRPr="003B362E">
        <w:rPr>
          <w:rFonts w:ascii="Calibri" w:hAnsi="Calibri"/>
          <w:b/>
          <w:bCs/>
          <w:iCs/>
          <w:sz w:val="28"/>
          <w:szCs w:val="24"/>
        </w:rPr>
        <w:t>Turner  |</w:t>
      </w:r>
      <w:proofErr w:type="gramEnd"/>
      <w:r w:rsidRPr="003B362E">
        <w:rPr>
          <w:rFonts w:ascii="Calibri" w:hAnsi="Calibri"/>
          <w:b/>
          <w:bCs/>
          <w:iCs/>
          <w:sz w:val="28"/>
          <w:szCs w:val="24"/>
        </w:rPr>
        <w:t xml:space="preserve">  Session: Session 18</w:t>
      </w:r>
    </w:p>
    <w:p w14:paraId="20994CDE" w14:textId="77777777" w:rsidR="00C344AE" w:rsidRPr="003B362E" w:rsidRDefault="00000000">
      <w:pPr>
        <w:spacing w:after="360"/>
        <w:jc w:val="center"/>
        <w:rPr>
          <w:bCs/>
        </w:rPr>
      </w:pPr>
      <w:r w:rsidRPr="003B362E">
        <w:rPr>
          <w:rFonts w:ascii="Calibri" w:hAnsi="Calibri"/>
          <w:bCs/>
        </w:rPr>
        <w:t>Sponsored by Biblicalelearning.org by Ted Hildebrandt</w:t>
      </w:r>
    </w:p>
    <w:p w14:paraId="4B4ED048" w14:textId="77777777" w:rsidR="00C344AE" w:rsidRDefault="00000000">
      <w:pPr>
        <w:spacing w:before="240" w:after="120"/>
      </w:pPr>
      <w:r>
        <w:rPr>
          <w:rFonts w:ascii="Calibri" w:hAnsi="Calibri"/>
          <w:b/>
          <w:sz w:val="28"/>
        </w:rPr>
        <w:t>Keywords</w:t>
      </w:r>
    </w:p>
    <w:p w14:paraId="29993E90" w14:textId="77777777" w:rsidR="00C344AE" w:rsidRDefault="00000000">
      <w:pPr>
        <w:spacing w:after="360"/>
      </w:pPr>
      <w:r>
        <w:rPr>
          <w:rFonts w:ascii="Calibri" w:hAnsi="Calibri"/>
        </w:rPr>
        <w:t>Farewell Discourse, Holy Spirit, Perichoresis, Overcoming, World, Glory, Unity, Intercession, Sorrow</w:t>
      </w:r>
    </w:p>
    <w:p w14:paraId="7701DD12" w14:textId="77777777" w:rsidR="00C344AE" w:rsidRDefault="00000000">
      <w:pPr>
        <w:spacing w:before="240" w:after="120"/>
      </w:pPr>
      <w:r>
        <w:rPr>
          <w:rFonts w:ascii="Calibri" w:hAnsi="Calibri"/>
          <w:b/>
          <w:sz w:val="28"/>
        </w:rPr>
        <w:t>Abstract</w:t>
      </w:r>
    </w:p>
    <w:p w14:paraId="1D8AF5AD" w14:textId="77777777" w:rsidR="00C344AE" w:rsidRDefault="00000000">
      <w:pPr>
        <w:spacing w:after="360"/>
      </w:pPr>
      <w:r>
        <w:rPr>
          <w:rFonts w:ascii="Calibri" w:hAnsi="Calibri"/>
        </w:rPr>
        <w:t>This lecture by Dr. David Turner concludes the analysis of Jesus' Farewell Discourse in the Gospel of John, covering John 16:16–17:26. It examines Jesus' transition from teaching about future sorrow and persecution to offering comfort, peace, and his final prayer of intercession. Key theological themes are explored, including the ethical nature of 'the world,' the concept of divine and human 'glory,' and the profound, Triune-modeled love and unity intended for believers as their ultimate apologetic. Ultimately, Turner emphasizes that this deep unity is made possible only through the abiding presence of the Holy Spirit.</w:t>
      </w:r>
    </w:p>
    <w:p w14:paraId="76FFA451" w14:textId="77777777" w:rsidR="00C344AE" w:rsidRDefault="00000000">
      <w:pPr>
        <w:spacing w:before="360" w:after="240"/>
      </w:pPr>
      <w:r>
        <w:rPr>
          <w:rFonts w:ascii="Calibri" w:hAnsi="Calibri"/>
          <w:b/>
          <w:sz w:val="28"/>
        </w:rPr>
        <w:t>Outline</w:t>
      </w:r>
    </w:p>
    <w:p w14:paraId="484FB9A7" w14:textId="77777777" w:rsidR="00C344AE" w:rsidRDefault="00000000">
      <w:pPr>
        <w:spacing w:before="240" w:after="120"/>
      </w:pPr>
      <w:r>
        <w:rPr>
          <w:rFonts w:ascii="Calibri" w:hAnsi="Calibri"/>
          <w:b/>
        </w:rPr>
        <w:t>I. Introduction to the Farewell Discourse Conclusion (John 16:16–17:26)</w:t>
      </w:r>
    </w:p>
    <w:p w14:paraId="359209D2" w14:textId="77777777" w:rsidR="00C344AE" w:rsidRDefault="00000000">
      <w:pPr>
        <w:spacing w:before="120" w:after="80"/>
        <w:ind w:left="576"/>
      </w:pPr>
      <w:r>
        <w:rPr>
          <w:rFonts w:ascii="Calibri" w:hAnsi="Calibri"/>
        </w:rPr>
        <w:t>A. Structural context of chapters 13–17</w:t>
      </w:r>
    </w:p>
    <w:p w14:paraId="3E8F8213" w14:textId="77777777" w:rsidR="00C344AE" w:rsidRDefault="00000000">
      <w:pPr>
        <w:spacing w:before="80" w:after="80"/>
        <w:ind w:left="1152"/>
      </w:pPr>
      <w:r>
        <w:rPr>
          <w:rFonts w:ascii="Calibri" w:hAnsi="Calibri"/>
        </w:rPr>
        <w:t>1. Framed by a preamble (John 13:1–30)</w:t>
      </w:r>
    </w:p>
    <w:p w14:paraId="227DE301" w14:textId="77777777" w:rsidR="00C344AE" w:rsidRDefault="00000000">
      <w:pPr>
        <w:spacing w:before="60" w:after="60"/>
        <w:ind w:left="1728"/>
      </w:pPr>
      <w:r>
        <w:rPr>
          <w:rFonts w:ascii="Calibri" w:hAnsi="Calibri"/>
        </w:rPr>
        <w:t>a. Jesus models true humility and service.</w:t>
      </w:r>
    </w:p>
    <w:p w14:paraId="527A5782" w14:textId="77777777" w:rsidR="00C344AE" w:rsidRDefault="00000000">
      <w:pPr>
        <w:spacing w:before="60" w:after="60"/>
        <w:ind w:left="1728"/>
      </w:pPr>
      <w:r>
        <w:rPr>
          <w:rFonts w:ascii="Calibri" w:hAnsi="Calibri"/>
        </w:rPr>
        <w:t>b. He performs the foot washing.</w:t>
      </w:r>
    </w:p>
    <w:p w14:paraId="3A7BEE45" w14:textId="77777777" w:rsidR="00C344AE" w:rsidRDefault="00000000">
      <w:pPr>
        <w:spacing w:before="80" w:after="80"/>
        <w:ind w:left="1152"/>
      </w:pPr>
      <w:r>
        <w:rPr>
          <w:rFonts w:ascii="Calibri" w:hAnsi="Calibri"/>
        </w:rPr>
        <w:t>2. Discourse proper (John 13:31–16:33)</w:t>
      </w:r>
    </w:p>
    <w:p w14:paraId="3F7090F4" w14:textId="77777777" w:rsidR="00C344AE" w:rsidRDefault="00000000">
      <w:pPr>
        <w:spacing w:before="60" w:after="60"/>
        <w:ind w:left="1728"/>
      </w:pPr>
      <w:r>
        <w:rPr>
          <w:rFonts w:ascii="Calibri" w:hAnsi="Calibri"/>
        </w:rPr>
        <w:t>a. Jesus teaches about the coming Spirit.</w:t>
      </w:r>
    </w:p>
    <w:p w14:paraId="5C75A9D8" w14:textId="77777777" w:rsidR="00C344AE" w:rsidRDefault="00000000">
      <w:pPr>
        <w:spacing w:before="60" w:after="60"/>
        <w:ind w:left="1728"/>
      </w:pPr>
      <w:r>
        <w:rPr>
          <w:rFonts w:ascii="Calibri" w:hAnsi="Calibri"/>
        </w:rPr>
        <w:t>b. He teaches about abiding in the vine.</w:t>
      </w:r>
    </w:p>
    <w:p w14:paraId="2901AF11" w14:textId="77777777" w:rsidR="00C344AE" w:rsidRDefault="00000000">
      <w:pPr>
        <w:spacing w:before="60" w:after="60"/>
        <w:ind w:left="1728"/>
      </w:pPr>
      <w:r>
        <w:rPr>
          <w:rFonts w:ascii="Calibri" w:hAnsi="Calibri"/>
        </w:rPr>
        <w:t>c. He speaks realistically about facing persecution.</w:t>
      </w:r>
    </w:p>
    <w:p w14:paraId="40A5F2B9" w14:textId="77777777" w:rsidR="00C344AE" w:rsidRDefault="00000000">
      <w:pPr>
        <w:spacing w:before="80" w:after="80"/>
        <w:ind w:left="1152"/>
      </w:pPr>
      <w:r>
        <w:rPr>
          <w:rFonts w:ascii="Calibri" w:hAnsi="Calibri"/>
        </w:rPr>
        <w:t>3. Postlude (John 17:1–26)</w:t>
      </w:r>
    </w:p>
    <w:p w14:paraId="395D6AFD" w14:textId="77777777" w:rsidR="00C344AE" w:rsidRDefault="00000000">
      <w:pPr>
        <w:spacing w:before="60" w:after="60"/>
        <w:ind w:left="1728"/>
      </w:pPr>
      <w:r>
        <w:rPr>
          <w:rFonts w:ascii="Calibri" w:hAnsi="Calibri"/>
        </w:rPr>
        <w:t>a. Jesus intercedes for his disciples.</w:t>
      </w:r>
    </w:p>
    <w:p w14:paraId="4FDE4633" w14:textId="77777777" w:rsidR="00C344AE" w:rsidRDefault="00000000">
      <w:pPr>
        <w:spacing w:before="60" w:after="60"/>
        <w:ind w:left="1728"/>
      </w:pPr>
      <w:r>
        <w:rPr>
          <w:rFonts w:ascii="Calibri" w:hAnsi="Calibri"/>
        </w:rPr>
        <w:t>b. He seals his relationship with them in a final prayer.</w:t>
      </w:r>
    </w:p>
    <w:p w14:paraId="1D37E7A6" w14:textId="77777777" w:rsidR="00C344AE" w:rsidRDefault="00000000">
      <w:pPr>
        <w:spacing w:before="120" w:after="80"/>
        <w:ind w:left="576"/>
      </w:pPr>
      <w:r>
        <w:rPr>
          <w:rFonts w:ascii="Calibri" w:hAnsi="Calibri"/>
        </w:rPr>
        <w:t>B. The transition in John 16:16</w:t>
      </w:r>
    </w:p>
    <w:p w14:paraId="04BE8BF9" w14:textId="77777777" w:rsidR="00C344AE" w:rsidRDefault="00000000">
      <w:pPr>
        <w:spacing w:before="80" w:after="80"/>
        <w:ind w:left="1152"/>
      </w:pPr>
      <w:r>
        <w:rPr>
          <w:rFonts w:ascii="Calibri" w:hAnsi="Calibri"/>
        </w:rPr>
        <w:t>1. Jesus' statement: "In a little while you will see me no more, and then after a little while you will see me."</w:t>
      </w:r>
    </w:p>
    <w:p w14:paraId="1D0C7992" w14:textId="77777777" w:rsidR="00C344AE" w:rsidRDefault="00000000">
      <w:pPr>
        <w:spacing w:before="80" w:after="80"/>
        <w:ind w:left="1152"/>
      </w:pPr>
      <w:r>
        <w:rPr>
          <w:rFonts w:ascii="Calibri" w:hAnsi="Calibri"/>
        </w:rPr>
        <w:lastRenderedPageBreak/>
        <w:t>2. Context of the uninterrupted teaching</w:t>
      </w:r>
    </w:p>
    <w:p w14:paraId="02A08CAA" w14:textId="77777777" w:rsidR="00C344AE" w:rsidRDefault="00000000">
      <w:pPr>
        <w:spacing w:before="60" w:after="60"/>
        <w:ind w:left="1728"/>
      </w:pPr>
      <w:r>
        <w:rPr>
          <w:rFonts w:ascii="Calibri" w:hAnsi="Calibri"/>
        </w:rPr>
        <w:t>a. This is the first uninterrupted teaching since Judas (not Iscariot) asked about Jesus going public in John 14:22.</w:t>
      </w:r>
    </w:p>
    <w:p w14:paraId="64411931" w14:textId="77777777" w:rsidR="00C344AE" w:rsidRDefault="00000000">
      <w:pPr>
        <w:spacing w:before="80" w:after="80"/>
        <w:ind w:left="1152"/>
      </w:pPr>
      <w:r>
        <w:rPr>
          <w:rFonts w:ascii="Calibri" w:hAnsi="Calibri"/>
        </w:rPr>
        <w:t>3. Location transition</w:t>
      </w:r>
    </w:p>
    <w:p w14:paraId="307058ED" w14:textId="77777777" w:rsidR="00C344AE" w:rsidRDefault="00000000">
      <w:pPr>
        <w:spacing w:before="60" w:after="60"/>
        <w:ind w:left="1728"/>
      </w:pPr>
      <w:r>
        <w:rPr>
          <w:rFonts w:ascii="Calibri" w:hAnsi="Calibri"/>
        </w:rPr>
        <w:t>a. Follows Jesus' instruction to leave the upper room in John 14:31.</w:t>
      </w:r>
    </w:p>
    <w:p w14:paraId="61104AB2" w14:textId="77777777" w:rsidR="00C344AE" w:rsidRDefault="00000000">
      <w:pPr>
        <w:spacing w:before="240" w:after="120"/>
      </w:pPr>
      <w:r>
        <w:rPr>
          <w:rFonts w:ascii="Calibri" w:hAnsi="Calibri"/>
          <w:b/>
        </w:rPr>
        <w:t>II. The Narrative Flow of John 16:16–33</w:t>
      </w:r>
    </w:p>
    <w:p w14:paraId="490E7D42" w14:textId="77777777" w:rsidR="00C344AE" w:rsidRDefault="00000000">
      <w:pPr>
        <w:spacing w:before="120" w:after="80"/>
        <w:ind w:left="576"/>
      </w:pPr>
      <w:r>
        <w:rPr>
          <w:rFonts w:ascii="Calibri" w:hAnsi="Calibri"/>
        </w:rPr>
        <w:t>A. Disciples' confusion and Jesus' clarification (John 16:17–28)</w:t>
      </w:r>
    </w:p>
    <w:p w14:paraId="4BE82AB6" w14:textId="77777777" w:rsidR="00C344AE" w:rsidRDefault="00000000">
      <w:pPr>
        <w:spacing w:before="80" w:after="80"/>
        <w:ind w:left="1152"/>
      </w:pPr>
      <w:r>
        <w:rPr>
          <w:rFonts w:ascii="Calibri" w:hAnsi="Calibri"/>
        </w:rPr>
        <w:t>1. The disciples' reaction</w:t>
      </w:r>
    </w:p>
    <w:p w14:paraId="24BB6AE0" w14:textId="77777777" w:rsidR="00C344AE" w:rsidRDefault="00000000">
      <w:pPr>
        <w:spacing w:before="60" w:after="60"/>
        <w:ind w:left="1728"/>
      </w:pPr>
      <w:r>
        <w:rPr>
          <w:rFonts w:ascii="Calibri" w:hAnsi="Calibri"/>
        </w:rPr>
        <w:t>a. They whisper and shrug.</w:t>
      </w:r>
    </w:p>
    <w:p w14:paraId="44FFD649" w14:textId="77777777" w:rsidR="00C344AE" w:rsidRDefault="00000000">
      <w:pPr>
        <w:spacing w:before="60" w:after="60"/>
        <w:ind w:left="1728"/>
      </w:pPr>
      <w:r>
        <w:rPr>
          <w:rFonts w:ascii="Calibri" w:hAnsi="Calibri"/>
        </w:rPr>
        <w:t>b. They do not understand "a little while."</w:t>
      </w:r>
    </w:p>
    <w:p w14:paraId="25CC903A" w14:textId="77777777" w:rsidR="00C344AE" w:rsidRDefault="00000000">
      <w:pPr>
        <w:spacing w:before="80" w:after="80"/>
        <w:ind w:left="1152"/>
      </w:pPr>
      <w:r>
        <w:rPr>
          <w:rFonts w:ascii="Calibri" w:hAnsi="Calibri"/>
        </w:rPr>
        <w:t>2. Jesus' perception of their confusion</w:t>
      </w:r>
    </w:p>
    <w:p w14:paraId="33C5D584" w14:textId="77777777" w:rsidR="00C344AE" w:rsidRDefault="00000000">
      <w:pPr>
        <w:spacing w:before="60" w:after="60"/>
        <w:ind w:left="1728"/>
      </w:pPr>
      <w:r>
        <w:rPr>
          <w:rFonts w:ascii="Calibri" w:hAnsi="Calibri"/>
        </w:rPr>
        <w:t>a. He perceives their desire to ask him.</w:t>
      </w:r>
    </w:p>
    <w:p w14:paraId="479CF7A1" w14:textId="77777777" w:rsidR="00C344AE" w:rsidRDefault="00000000">
      <w:pPr>
        <w:spacing w:before="60" w:after="60"/>
        <w:ind w:left="1728"/>
      </w:pPr>
      <w:r>
        <w:rPr>
          <w:rFonts w:ascii="Calibri" w:hAnsi="Calibri"/>
        </w:rPr>
        <w:t>b. He clarifies his departure and return in John 16:19.</w:t>
      </w:r>
    </w:p>
    <w:p w14:paraId="6BD4AAAF" w14:textId="77777777" w:rsidR="00C344AE" w:rsidRDefault="00000000">
      <w:pPr>
        <w:spacing w:before="80" w:after="80"/>
        <w:ind w:left="1152"/>
      </w:pPr>
      <w:r>
        <w:rPr>
          <w:rFonts w:ascii="Calibri" w:hAnsi="Calibri"/>
        </w:rPr>
        <w:t>3. Plain declaration in John 16:28</w:t>
      </w:r>
    </w:p>
    <w:p w14:paraId="58A4FB8D" w14:textId="77777777" w:rsidR="00C344AE" w:rsidRDefault="00000000">
      <w:pPr>
        <w:spacing w:before="60" w:after="60"/>
        <w:ind w:left="1728"/>
      </w:pPr>
      <w:r>
        <w:rPr>
          <w:rFonts w:ascii="Calibri" w:hAnsi="Calibri"/>
        </w:rPr>
        <w:t>a. Jesus came from the Father and entered the world.</w:t>
      </w:r>
    </w:p>
    <w:p w14:paraId="4C53335A" w14:textId="77777777" w:rsidR="00C344AE" w:rsidRDefault="00000000">
      <w:pPr>
        <w:spacing w:before="60" w:after="60"/>
        <w:ind w:left="1728"/>
      </w:pPr>
      <w:r>
        <w:rPr>
          <w:rFonts w:ascii="Calibri" w:hAnsi="Calibri"/>
        </w:rPr>
        <w:t>b. Jesus is leaving the world and going back to the Father.</w:t>
      </w:r>
    </w:p>
    <w:p w14:paraId="2EE5E973" w14:textId="77777777" w:rsidR="00C344AE" w:rsidRDefault="00000000">
      <w:pPr>
        <w:spacing w:before="120" w:after="80"/>
        <w:ind w:left="576"/>
      </w:pPr>
      <w:r>
        <w:rPr>
          <w:rFonts w:ascii="Calibri" w:hAnsi="Calibri"/>
        </w:rPr>
        <w:t>B. The disciples' reaction and Jesus' realistic warning (John 16:29–33)</w:t>
      </w:r>
    </w:p>
    <w:p w14:paraId="4539ADE1" w14:textId="77777777" w:rsidR="00C344AE" w:rsidRDefault="00000000">
      <w:pPr>
        <w:spacing w:before="80" w:after="80"/>
        <w:ind w:left="1152"/>
      </w:pPr>
      <w:r>
        <w:rPr>
          <w:rFonts w:ascii="Calibri" w:hAnsi="Calibri"/>
        </w:rPr>
        <w:t>1. The disciples' claim of understanding</w:t>
      </w:r>
    </w:p>
    <w:p w14:paraId="50D0670E" w14:textId="77777777" w:rsidR="00C344AE" w:rsidRDefault="00000000">
      <w:pPr>
        <w:spacing w:before="60" w:after="60"/>
        <w:ind w:left="1728"/>
      </w:pPr>
      <w:r>
        <w:rPr>
          <w:rFonts w:ascii="Calibri" w:hAnsi="Calibri"/>
        </w:rPr>
        <w:t>a. They claim they now understand plainly.</w:t>
      </w:r>
    </w:p>
    <w:p w14:paraId="660E6784" w14:textId="77777777" w:rsidR="00C344AE" w:rsidRDefault="00000000">
      <w:pPr>
        <w:spacing w:before="60" w:after="60"/>
        <w:ind w:left="1728"/>
      </w:pPr>
      <w:r>
        <w:rPr>
          <w:rFonts w:ascii="Calibri" w:hAnsi="Calibri"/>
        </w:rPr>
        <w:t>b. They state he is not using figurative language (paroimea).</w:t>
      </w:r>
    </w:p>
    <w:p w14:paraId="51A60E37" w14:textId="77777777" w:rsidR="00C344AE" w:rsidRDefault="00000000">
      <w:pPr>
        <w:spacing w:before="80" w:after="80"/>
        <w:ind w:left="1152"/>
      </w:pPr>
      <w:r>
        <w:rPr>
          <w:rFonts w:ascii="Calibri" w:hAnsi="Calibri"/>
        </w:rPr>
        <w:t>2. Jesus' questioning of their confidence</w:t>
      </w:r>
    </w:p>
    <w:p w14:paraId="6A7C36F5" w14:textId="77777777" w:rsidR="00C344AE" w:rsidRDefault="00000000">
      <w:pPr>
        <w:spacing w:before="60" w:after="60"/>
        <w:ind w:left="1728"/>
      </w:pPr>
      <w:r>
        <w:rPr>
          <w:rFonts w:ascii="Calibri" w:hAnsi="Calibri"/>
        </w:rPr>
        <w:t>a. Jesus asks: "Do you really now believe?"</w:t>
      </w:r>
    </w:p>
    <w:p w14:paraId="3A55532F" w14:textId="77777777" w:rsidR="00C344AE" w:rsidRDefault="00000000">
      <w:pPr>
        <w:spacing w:before="80" w:after="80"/>
        <w:ind w:left="1152"/>
      </w:pPr>
      <w:r>
        <w:rPr>
          <w:rFonts w:ascii="Calibri" w:hAnsi="Calibri"/>
        </w:rPr>
        <w:t>3. Realized eschatology of persecution in John 16:32</w:t>
      </w:r>
    </w:p>
    <w:p w14:paraId="7665076A" w14:textId="77777777" w:rsidR="00C344AE" w:rsidRDefault="00000000">
      <w:pPr>
        <w:spacing w:before="60" w:after="60"/>
        <w:ind w:left="1728"/>
      </w:pPr>
      <w:r>
        <w:rPr>
          <w:rFonts w:ascii="Calibri" w:hAnsi="Calibri"/>
        </w:rPr>
        <w:t>a. Warning that the hour has come for them to be scattered.</w:t>
      </w:r>
    </w:p>
    <w:p w14:paraId="1CDA6971" w14:textId="77777777" w:rsidR="00C344AE" w:rsidRDefault="00000000">
      <w:pPr>
        <w:spacing w:before="60" w:after="60"/>
        <w:ind w:left="1728"/>
      </w:pPr>
      <w:r>
        <w:rPr>
          <w:rFonts w:ascii="Calibri" w:hAnsi="Calibri"/>
        </w:rPr>
        <w:t>b. They will be scattered to their own homes.</w:t>
      </w:r>
    </w:p>
    <w:p w14:paraId="020BD851" w14:textId="77777777" w:rsidR="00C344AE" w:rsidRDefault="00000000">
      <w:pPr>
        <w:spacing w:before="60" w:after="60"/>
        <w:ind w:left="1728"/>
      </w:pPr>
      <w:r>
        <w:rPr>
          <w:rFonts w:ascii="Calibri" w:hAnsi="Calibri"/>
        </w:rPr>
        <w:t>c. They will leave him alone.</w:t>
      </w:r>
    </w:p>
    <w:p w14:paraId="1B763AC0" w14:textId="77777777" w:rsidR="00C344AE" w:rsidRDefault="00000000">
      <w:pPr>
        <w:spacing w:before="80" w:after="80"/>
        <w:ind w:left="1152"/>
      </w:pPr>
      <w:r>
        <w:rPr>
          <w:rFonts w:ascii="Calibri" w:hAnsi="Calibri"/>
        </w:rPr>
        <w:t>4. Jesus' assurance</w:t>
      </w:r>
    </w:p>
    <w:p w14:paraId="21B88862" w14:textId="77777777" w:rsidR="00C344AE" w:rsidRDefault="00000000">
      <w:pPr>
        <w:spacing w:before="60" w:after="60"/>
        <w:ind w:left="1728"/>
      </w:pPr>
      <w:r>
        <w:rPr>
          <w:rFonts w:ascii="Calibri" w:hAnsi="Calibri"/>
        </w:rPr>
        <w:t>a. He is not truly alone because the Father is with him.</w:t>
      </w:r>
    </w:p>
    <w:p w14:paraId="3F54DDA9" w14:textId="77777777" w:rsidR="00C344AE" w:rsidRDefault="00000000">
      <w:pPr>
        <w:spacing w:before="120" w:after="80"/>
        <w:ind w:left="576"/>
      </w:pPr>
      <w:r>
        <w:rPr>
          <w:rFonts w:ascii="Calibri" w:hAnsi="Calibri"/>
        </w:rPr>
        <w:t>C. The Climax of Peace and Victory in John 16:33</w:t>
      </w:r>
    </w:p>
    <w:p w14:paraId="35C86FDE" w14:textId="77777777" w:rsidR="00C344AE" w:rsidRDefault="00000000">
      <w:pPr>
        <w:spacing w:before="80" w:after="80"/>
        <w:ind w:left="1152"/>
      </w:pPr>
      <w:r>
        <w:rPr>
          <w:rFonts w:ascii="Calibri" w:hAnsi="Calibri"/>
        </w:rPr>
        <w:t>1. Core promise</w:t>
      </w:r>
    </w:p>
    <w:p w14:paraId="65785876" w14:textId="77777777" w:rsidR="00C344AE" w:rsidRDefault="00000000">
      <w:pPr>
        <w:spacing w:before="60" w:after="60"/>
        <w:ind w:left="1728"/>
      </w:pPr>
      <w:r>
        <w:rPr>
          <w:rFonts w:ascii="Calibri" w:hAnsi="Calibri"/>
        </w:rPr>
        <w:t>a. Disciples may have peace in Jesus despite facing trouble in the world.</w:t>
      </w:r>
    </w:p>
    <w:p w14:paraId="54E68547" w14:textId="77777777" w:rsidR="00C344AE" w:rsidRDefault="00000000">
      <w:pPr>
        <w:spacing w:before="80" w:after="80"/>
        <w:ind w:left="1152"/>
      </w:pPr>
      <w:r>
        <w:rPr>
          <w:rFonts w:ascii="Calibri" w:hAnsi="Calibri"/>
        </w:rPr>
        <w:t>2. Ultimate declaration</w:t>
      </w:r>
    </w:p>
    <w:p w14:paraId="2A93C98A" w14:textId="77777777" w:rsidR="00C344AE" w:rsidRDefault="00000000">
      <w:pPr>
        <w:spacing w:before="60" w:after="60"/>
        <w:ind w:left="1728"/>
      </w:pPr>
      <w:r>
        <w:rPr>
          <w:rFonts w:ascii="Calibri" w:hAnsi="Calibri"/>
        </w:rPr>
        <w:t>a. "Take heart, I have overcome the world."</w:t>
      </w:r>
    </w:p>
    <w:p w14:paraId="02A77752" w14:textId="77777777" w:rsidR="00C344AE" w:rsidRDefault="00000000">
      <w:pPr>
        <w:spacing w:before="240" w:after="120"/>
      </w:pPr>
      <w:r>
        <w:rPr>
          <w:rFonts w:ascii="Calibri" w:hAnsi="Calibri"/>
          <w:b/>
        </w:rPr>
        <w:lastRenderedPageBreak/>
        <w:t>III. The Structure and Flow of the Intercessory Prayer (John 17)</w:t>
      </w:r>
    </w:p>
    <w:p w14:paraId="6D994380" w14:textId="77777777" w:rsidR="00C344AE" w:rsidRDefault="00000000">
      <w:pPr>
        <w:spacing w:before="120" w:after="80"/>
        <w:ind w:left="576"/>
      </w:pPr>
      <w:r>
        <w:rPr>
          <w:rFonts w:ascii="Calibri" w:hAnsi="Calibri"/>
        </w:rPr>
        <w:t>A. Communion of heavenly glory (John 17:1–5)</w:t>
      </w:r>
    </w:p>
    <w:p w14:paraId="2BBF86FB" w14:textId="77777777" w:rsidR="00C344AE" w:rsidRDefault="00000000">
      <w:pPr>
        <w:spacing w:before="80" w:after="80"/>
        <w:ind w:left="1152"/>
      </w:pPr>
      <w:r>
        <w:rPr>
          <w:rFonts w:ascii="Calibri" w:hAnsi="Calibri"/>
        </w:rPr>
        <w:t>1. Jesus prays directly for his own glorification.</w:t>
      </w:r>
    </w:p>
    <w:p w14:paraId="6DAA10F0" w14:textId="77777777" w:rsidR="00C344AE" w:rsidRDefault="00000000">
      <w:pPr>
        <w:spacing w:before="80" w:after="80"/>
        <w:ind w:left="1152"/>
      </w:pPr>
      <w:r>
        <w:rPr>
          <w:rFonts w:ascii="Calibri" w:hAnsi="Calibri"/>
        </w:rPr>
        <w:t>2. Purpose of glorification is to reciprocally glorify the Father.</w:t>
      </w:r>
    </w:p>
    <w:p w14:paraId="3058CB83" w14:textId="77777777" w:rsidR="00C344AE" w:rsidRDefault="00000000">
      <w:pPr>
        <w:spacing w:before="120" w:after="80"/>
        <w:ind w:left="576"/>
      </w:pPr>
      <w:r>
        <w:rPr>
          <w:rFonts w:ascii="Calibri" w:hAnsi="Calibri"/>
        </w:rPr>
        <w:t>B. Intercession for immediate disciples (John 17:6–19)</w:t>
      </w:r>
    </w:p>
    <w:p w14:paraId="59843209" w14:textId="77777777" w:rsidR="00C344AE" w:rsidRDefault="00000000">
      <w:pPr>
        <w:spacing w:before="80" w:after="80"/>
        <w:ind w:left="1152"/>
      </w:pPr>
      <w:r>
        <w:rPr>
          <w:rFonts w:ascii="Calibri" w:hAnsi="Calibri"/>
        </w:rPr>
        <w:t>1. Jesus prays for those whom God gave him.</w:t>
      </w:r>
    </w:p>
    <w:p w14:paraId="3F806E1E" w14:textId="77777777" w:rsidR="00C344AE" w:rsidRDefault="00000000">
      <w:pPr>
        <w:spacing w:before="80" w:after="80"/>
        <w:ind w:left="1152"/>
      </w:pPr>
      <w:r>
        <w:rPr>
          <w:rFonts w:ascii="Calibri" w:hAnsi="Calibri"/>
        </w:rPr>
        <w:t>2. These disciples are chosen out of the world.</w:t>
      </w:r>
    </w:p>
    <w:p w14:paraId="3D0D4F7D" w14:textId="77777777" w:rsidR="00C344AE" w:rsidRDefault="00000000">
      <w:pPr>
        <w:spacing w:before="120" w:after="80"/>
        <w:ind w:left="576"/>
      </w:pPr>
      <w:r>
        <w:rPr>
          <w:rFonts w:ascii="Calibri" w:hAnsi="Calibri"/>
        </w:rPr>
        <w:t>C. Intercession for future believers (John 17:20–26)</w:t>
      </w:r>
    </w:p>
    <w:p w14:paraId="42AF390A" w14:textId="77777777" w:rsidR="00C344AE" w:rsidRDefault="00000000">
      <w:pPr>
        <w:spacing w:before="80" w:after="80"/>
        <w:ind w:left="1152"/>
      </w:pPr>
      <w:r>
        <w:rPr>
          <w:rFonts w:ascii="Calibri" w:hAnsi="Calibri"/>
        </w:rPr>
        <w:t>1. Jesus prays for all who will believe.</w:t>
      </w:r>
    </w:p>
    <w:p w14:paraId="572C0B2D" w14:textId="77777777" w:rsidR="00C344AE" w:rsidRDefault="00000000">
      <w:pPr>
        <w:spacing w:before="80" w:after="80"/>
        <w:ind w:left="1152"/>
      </w:pPr>
      <w:r>
        <w:rPr>
          <w:rFonts w:ascii="Calibri" w:hAnsi="Calibri"/>
        </w:rPr>
        <w:t>2. Belief will come through the testimony of the original disciples.</w:t>
      </w:r>
    </w:p>
    <w:p w14:paraId="4FB58F52" w14:textId="77777777" w:rsidR="00C344AE" w:rsidRDefault="00000000">
      <w:pPr>
        <w:spacing w:before="240" w:after="120"/>
      </w:pPr>
      <w:r>
        <w:rPr>
          <w:rFonts w:ascii="Calibri" w:hAnsi="Calibri"/>
          <w:b/>
        </w:rPr>
        <w:t>IV. In-Depth Theological Themes</w:t>
      </w:r>
    </w:p>
    <w:p w14:paraId="03480BB1" w14:textId="77777777" w:rsidR="00C344AE" w:rsidRDefault="00000000">
      <w:pPr>
        <w:spacing w:before="120" w:after="80"/>
        <w:ind w:left="576"/>
      </w:pPr>
      <w:r>
        <w:rPr>
          <w:rFonts w:ascii="Calibri" w:hAnsi="Calibri"/>
        </w:rPr>
        <w:t>A. The Reality of Sorrow and Joy (John 16:20–22)</w:t>
      </w:r>
    </w:p>
    <w:p w14:paraId="7DF5430A" w14:textId="77777777" w:rsidR="00C344AE" w:rsidRDefault="00000000">
      <w:pPr>
        <w:spacing w:before="80" w:after="80"/>
        <w:ind w:left="1152"/>
      </w:pPr>
      <w:r>
        <w:rPr>
          <w:rFonts w:ascii="Calibri" w:hAnsi="Calibri"/>
        </w:rPr>
        <w:t>1. Nature of grief</w:t>
      </w:r>
    </w:p>
    <w:p w14:paraId="4519CA40" w14:textId="77777777" w:rsidR="00C344AE" w:rsidRDefault="00000000">
      <w:pPr>
        <w:spacing w:before="60" w:after="60"/>
        <w:ind w:left="1728"/>
      </w:pPr>
      <w:r>
        <w:rPr>
          <w:rFonts w:ascii="Calibri" w:hAnsi="Calibri"/>
        </w:rPr>
        <w:t>a. Grief at Jesus' departure is real and deep.</w:t>
      </w:r>
    </w:p>
    <w:p w14:paraId="0970CE26" w14:textId="77777777" w:rsidR="00C344AE" w:rsidRDefault="00000000">
      <w:pPr>
        <w:spacing w:before="60" w:after="60"/>
        <w:ind w:left="1728"/>
      </w:pPr>
      <w:r>
        <w:rPr>
          <w:rFonts w:ascii="Calibri" w:hAnsi="Calibri"/>
        </w:rPr>
        <w:t>b. It is temporary.</w:t>
      </w:r>
    </w:p>
    <w:p w14:paraId="47A13390" w14:textId="77777777" w:rsidR="00C344AE" w:rsidRDefault="00000000">
      <w:pPr>
        <w:spacing w:before="80" w:after="80"/>
        <w:ind w:left="1152"/>
      </w:pPr>
      <w:r>
        <w:rPr>
          <w:rFonts w:ascii="Calibri" w:hAnsi="Calibri"/>
        </w:rPr>
        <w:t>2. Transformation of sorrow</w:t>
      </w:r>
    </w:p>
    <w:p w14:paraId="0E43F827" w14:textId="77777777" w:rsidR="00C344AE" w:rsidRDefault="00000000">
      <w:pPr>
        <w:spacing w:before="60" w:after="60"/>
        <w:ind w:left="1728"/>
      </w:pPr>
      <w:r>
        <w:rPr>
          <w:rFonts w:ascii="Calibri" w:hAnsi="Calibri"/>
        </w:rPr>
        <w:t>a. Sorrow will be transformed into lasting joy.</w:t>
      </w:r>
    </w:p>
    <w:p w14:paraId="6093A5AA" w14:textId="77777777" w:rsidR="00C344AE" w:rsidRDefault="00000000">
      <w:pPr>
        <w:spacing w:before="60" w:after="60"/>
        <w:ind w:left="1728"/>
      </w:pPr>
      <w:r>
        <w:rPr>
          <w:rFonts w:ascii="Calibri" w:hAnsi="Calibri"/>
        </w:rPr>
        <w:t>b. This joy will occur when they see Jesus again.</w:t>
      </w:r>
    </w:p>
    <w:p w14:paraId="1B475F20" w14:textId="77777777" w:rsidR="00C344AE" w:rsidRDefault="00000000">
      <w:pPr>
        <w:spacing w:before="80" w:after="80"/>
        <w:ind w:left="1152"/>
      </w:pPr>
      <w:r>
        <w:rPr>
          <w:rFonts w:ascii="Calibri" w:hAnsi="Calibri"/>
        </w:rPr>
        <w:t>3. Two-fold fulfillment of "seeing him again"</w:t>
      </w:r>
    </w:p>
    <w:p w14:paraId="1C19057A" w14:textId="77777777" w:rsidR="00C344AE" w:rsidRDefault="00000000">
      <w:pPr>
        <w:spacing w:before="60" w:after="60"/>
        <w:ind w:left="1728"/>
      </w:pPr>
      <w:r>
        <w:rPr>
          <w:rFonts w:ascii="Calibri" w:hAnsi="Calibri"/>
        </w:rPr>
        <w:t>a. Physical appearances after the resurrection.</w:t>
      </w:r>
    </w:p>
    <w:p w14:paraId="06F3CB4D" w14:textId="77777777" w:rsidR="00C344AE" w:rsidRDefault="00000000">
      <w:pPr>
        <w:spacing w:before="60" w:after="60"/>
        <w:ind w:left="1728"/>
      </w:pPr>
      <w:r>
        <w:rPr>
          <w:rFonts w:ascii="Calibri" w:hAnsi="Calibri"/>
        </w:rPr>
        <w:t>b. Ongoing, permanent relationship through the indwelling Holy Spirit.</w:t>
      </w:r>
    </w:p>
    <w:p w14:paraId="51CB025E" w14:textId="77777777" w:rsidR="00C344AE" w:rsidRDefault="00000000">
      <w:pPr>
        <w:spacing w:before="120" w:after="80"/>
        <w:ind w:left="576"/>
      </w:pPr>
      <w:r>
        <w:rPr>
          <w:rFonts w:ascii="Calibri" w:hAnsi="Calibri"/>
        </w:rPr>
        <w:t>B. Persecution, Peace, and the Settled Heart (John 16:32–33)</w:t>
      </w:r>
    </w:p>
    <w:p w14:paraId="7426AF3B" w14:textId="77777777" w:rsidR="00C344AE" w:rsidRDefault="00000000">
      <w:pPr>
        <w:spacing w:before="80" w:after="80"/>
        <w:ind w:left="1152"/>
      </w:pPr>
      <w:r>
        <w:rPr>
          <w:rFonts w:ascii="Calibri" w:hAnsi="Calibri"/>
        </w:rPr>
        <w:t>1. Analogy between Jesus and disciples</w:t>
      </w:r>
    </w:p>
    <w:p w14:paraId="0B1D5788" w14:textId="77777777" w:rsidR="00C344AE" w:rsidRDefault="00000000">
      <w:pPr>
        <w:spacing w:before="60" w:after="60"/>
        <w:ind w:left="1728"/>
      </w:pPr>
      <w:r>
        <w:rPr>
          <w:rFonts w:ascii="Calibri" w:hAnsi="Calibri"/>
        </w:rPr>
        <w:t>a. Jesus is left alone but has the Father.</w:t>
      </w:r>
    </w:p>
    <w:p w14:paraId="7FB3C1DC" w14:textId="77777777" w:rsidR="00C344AE" w:rsidRDefault="00000000">
      <w:pPr>
        <w:spacing w:before="60" w:after="60"/>
        <w:ind w:left="1728"/>
      </w:pPr>
      <w:r>
        <w:rPr>
          <w:rFonts w:ascii="Calibri" w:hAnsi="Calibri"/>
        </w:rPr>
        <w:t>b. Scattered disciples will feel alone but have Jesus through the Spirit.</w:t>
      </w:r>
    </w:p>
    <w:p w14:paraId="2E2123BD" w14:textId="77777777" w:rsidR="00C344AE" w:rsidRDefault="00000000">
      <w:pPr>
        <w:spacing w:before="80" w:after="80"/>
        <w:ind w:left="1152"/>
      </w:pPr>
      <w:r>
        <w:rPr>
          <w:rFonts w:ascii="Calibri" w:hAnsi="Calibri"/>
        </w:rPr>
        <w:t>2. Biblical definition of peace</w:t>
      </w:r>
    </w:p>
    <w:p w14:paraId="4864C53A" w14:textId="77777777" w:rsidR="00C344AE" w:rsidRDefault="00000000">
      <w:pPr>
        <w:spacing w:before="60" w:after="60"/>
        <w:ind w:left="1728"/>
      </w:pPr>
      <w:r>
        <w:rPr>
          <w:rFonts w:ascii="Calibri" w:hAnsi="Calibri"/>
        </w:rPr>
        <w:t>a. Not the absence of conflict, turmoil, or difficulty.</w:t>
      </w:r>
    </w:p>
    <w:p w14:paraId="5CEF2B6B" w14:textId="77777777" w:rsidR="00C344AE" w:rsidRDefault="00000000">
      <w:pPr>
        <w:spacing w:before="60" w:after="60"/>
        <w:ind w:left="1728"/>
      </w:pPr>
      <w:r>
        <w:rPr>
          <w:rFonts w:ascii="Calibri" w:hAnsi="Calibri"/>
        </w:rPr>
        <w:t>b. A settled heart fixed on God.</w:t>
      </w:r>
    </w:p>
    <w:p w14:paraId="5E61908B" w14:textId="77777777" w:rsidR="00C344AE" w:rsidRDefault="00000000">
      <w:pPr>
        <w:spacing w:before="60" w:after="60"/>
        <w:ind w:left="1728"/>
      </w:pPr>
      <w:r>
        <w:rPr>
          <w:rFonts w:ascii="Calibri" w:hAnsi="Calibri"/>
        </w:rPr>
        <w:t>c. Remaining steady in the midst of worldly trouble (referencing John 14:1, 14:27).</w:t>
      </w:r>
    </w:p>
    <w:p w14:paraId="5FF31B2E" w14:textId="77777777" w:rsidR="00C344AE" w:rsidRDefault="00000000">
      <w:pPr>
        <w:spacing w:before="120" w:after="80"/>
        <w:ind w:left="576"/>
      </w:pPr>
      <w:r>
        <w:rPr>
          <w:rFonts w:ascii="Calibri" w:hAnsi="Calibri"/>
        </w:rPr>
        <w:t>C. The Concept of Overcoming (Nikao)</w:t>
      </w:r>
    </w:p>
    <w:p w14:paraId="0C66A921" w14:textId="77777777" w:rsidR="00C344AE" w:rsidRDefault="00000000">
      <w:pPr>
        <w:spacing w:before="80" w:after="80"/>
        <w:ind w:left="1152"/>
      </w:pPr>
      <w:r>
        <w:rPr>
          <w:rFonts w:ascii="Calibri" w:hAnsi="Calibri"/>
        </w:rPr>
        <w:t>1. Etymology</w:t>
      </w:r>
    </w:p>
    <w:p w14:paraId="5972FC4D" w14:textId="77777777" w:rsidR="00C344AE" w:rsidRDefault="00000000">
      <w:pPr>
        <w:spacing w:before="60" w:after="60"/>
        <w:ind w:left="1728"/>
      </w:pPr>
      <w:r>
        <w:rPr>
          <w:rFonts w:ascii="Calibri" w:hAnsi="Calibri"/>
        </w:rPr>
        <w:t>a. Derived from the Greek verb nikao.</w:t>
      </w:r>
    </w:p>
    <w:p w14:paraId="2B460159" w14:textId="77777777" w:rsidR="00C344AE" w:rsidRDefault="00000000">
      <w:pPr>
        <w:spacing w:before="60" w:after="60"/>
        <w:ind w:left="1728"/>
      </w:pPr>
      <w:r>
        <w:rPr>
          <w:rFonts w:ascii="Calibri" w:hAnsi="Calibri"/>
        </w:rPr>
        <w:lastRenderedPageBreak/>
        <w:t>b. Derived from the noun nike (victory).</w:t>
      </w:r>
    </w:p>
    <w:p w14:paraId="37AE71F9" w14:textId="77777777" w:rsidR="00C344AE" w:rsidRDefault="00000000">
      <w:pPr>
        <w:spacing w:before="80" w:after="80"/>
        <w:ind w:left="1152"/>
      </w:pPr>
      <w:r>
        <w:rPr>
          <w:rFonts w:ascii="Calibri" w:hAnsi="Calibri"/>
        </w:rPr>
        <w:t>2. Sharing Christ's victory</w:t>
      </w:r>
    </w:p>
    <w:p w14:paraId="3A57319A" w14:textId="77777777" w:rsidR="00C344AE" w:rsidRDefault="00000000">
      <w:pPr>
        <w:spacing w:before="60" w:after="60"/>
        <w:ind w:left="1728"/>
      </w:pPr>
      <w:r>
        <w:rPr>
          <w:rFonts w:ascii="Calibri" w:hAnsi="Calibri"/>
        </w:rPr>
        <w:t>a. Every believer overcomes the world through faith (1 John 5:1–5).</w:t>
      </w:r>
    </w:p>
    <w:p w14:paraId="3E16BA1C" w14:textId="77777777" w:rsidR="00C344AE" w:rsidRDefault="00000000">
      <w:pPr>
        <w:spacing w:before="60" w:after="60"/>
        <w:ind w:left="1728"/>
      </w:pPr>
      <w:r>
        <w:rPr>
          <w:rFonts w:ascii="Calibri" w:hAnsi="Calibri"/>
        </w:rPr>
        <w:t>b. Rejects the elite "super Christian" or "Green Beret" theology.</w:t>
      </w:r>
    </w:p>
    <w:p w14:paraId="08EEA3DC" w14:textId="77777777" w:rsidR="00C344AE" w:rsidRDefault="00000000">
      <w:pPr>
        <w:spacing w:before="80" w:after="80"/>
        <w:ind w:left="1152"/>
      </w:pPr>
      <w:r>
        <w:rPr>
          <w:rFonts w:ascii="Calibri" w:hAnsi="Calibri"/>
        </w:rPr>
        <w:t>3. Apocalypse connection</w:t>
      </w:r>
    </w:p>
    <w:p w14:paraId="4610E0AD" w14:textId="77777777" w:rsidR="00C344AE" w:rsidRDefault="00000000">
      <w:pPr>
        <w:spacing w:before="60" w:after="60"/>
        <w:ind w:left="1728"/>
      </w:pPr>
      <w:r>
        <w:rPr>
          <w:rFonts w:ascii="Calibri" w:hAnsi="Calibri"/>
        </w:rPr>
        <w:t>a. Revelation 5:5 depicts the Lion of Judah who has triumphed (nikao).</w:t>
      </w:r>
    </w:p>
    <w:p w14:paraId="108817B4" w14:textId="77777777" w:rsidR="00C344AE" w:rsidRDefault="00000000">
      <w:pPr>
        <w:spacing w:before="60" w:after="60"/>
        <w:ind w:left="1728"/>
      </w:pPr>
      <w:r>
        <w:rPr>
          <w:rFonts w:ascii="Calibri" w:hAnsi="Calibri"/>
        </w:rPr>
        <w:t>b. The seven letters to the churches in Revelation promise rewards to the "overcomer."</w:t>
      </w:r>
    </w:p>
    <w:p w14:paraId="50021979" w14:textId="77777777" w:rsidR="00C344AE" w:rsidRDefault="00000000">
      <w:pPr>
        <w:spacing w:before="120" w:after="80"/>
        <w:ind w:left="576"/>
      </w:pPr>
      <w:r>
        <w:rPr>
          <w:rFonts w:ascii="Calibri" w:hAnsi="Calibri"/>
        </w:rPr>
        <w:t>D. The Biblical-Theological Definition of "the World" (Cosmos)</w:t>
      </w:r>
    </w:p>
    <w:p w14:paraId="7B9822ED" w14:textId="77777777" w:rsidR="00C344AE" w:rsidRDefault="00000000">
      <w:pPr>
        <w:spacing w:before="80" w:after="80"/>
        <w:ind w:left="1152"/>
      </w:pPr>
      <w:r>
        <w:rPr>
          <w:rFonts w:ascii="Calibri" w:hAnsi="Calibri"/>
        </w:rPr>
        <w:t>1. Spatial or material entity</w:t>
      </w:r>
    </w:p>
    <w:p w14:paraId="1680D47D" w14:textId="77777777" w:rsidR="00C344AE" w:rsidRDefault="00000000">
      <w:pPr>
        <w:spacing w:before="60" w:after="60"/>
        <w:ind w:left="1728"/>
      </w:pPr>
      <w:r>
        <w:rPr>
          <w:rFonts w:ascii="Calibri" w:hAnsi="Calibri"/>
        </w:rPr>
        <w:t>a. Represents the planet or physical universe.</w:t>
      </w:r>
    </w:p>
    <w:p w14:paraId="67647296" w14:textId="77777777" w:rsidR="00C344AE" w:rsidRDefault="00000000">
      <w:pPr>
        <w:spacing w:before="80" w:after="80"/>
        <w:ind w:left="1152"/>
      </w:pPr>
      <w:r>
        <w:rPr>
          <w:rFonts w:ascii="Calibri" w:hAnsi="Calibri"/>
        </w:rPr>
        <w:t>2. Ethical entity (primary focus in John)</w:t>
      </w:r>
    </w:p>
    <w:p w14:paraId="138CC0A8" w14:textId="77777777" w:rsidR="00C344AE" w:rsidRDefault="00000000">
      <w:pPr>
        <w:spacing w:before="60" w:after="60"/>
        <w:ind w:left="1728"/>
      </w:pPr>
      <w:r>
        <w:rPr>
          <w:rFonts w:ascii="Calibri" w:hAnsi="Calibri"/>
        </w:rPr>
        <w:t>a. Represents an ethical system hostile to God and the Spirit (John 14:17, 15:18–19).</w:t>
      </w:r>
    </w:p>
    <w:p w14:paraId="19C7B08B" w14:textId="77777777" w:rsidR="00C344AE" w:rsidRDefault="00000000">
      <w:pPr>
        <w:spacing w:before="80" w:after="80"/>
        <w:ind w:left="1152"/>
      </w:pPr>
      <w:r>
        <w:rPr>
          <w:rFonts w:ascii="Calibri" w:hAnsi="Calibri"/>
        </w:rPr>
        <w:t>3. Domain and authority of the devil</w:t>
      </w:r>
    </w:p>
    <w:p w14:paraId="1CCC913A" w14:textId="77777777" w:rsidR="00C344AE" w:rsidRDefault="00000000">
      <w:pPr>
        <w:spacing w:before="60" w:after="60"/>
        <w:ind w:left="1728"/>
      </w:pPr>
      <w:r>
        <w:rPr>
          <w:rFonts w:ascii="Calibri" w:hAnsi="Calibri"/>
        </w:rPr>
        <w:t>a. Satan is the "ruler" or "prince" of this world (John 12:31, 16:11, 17:15).</w:t>
      </w:r>
    </w:p>
    <w:p w14:paraId="6EEC118B" w14:textId="77777777" w:rsidR="00C344AE" w:rsidRDefault="00000000">
      <w:pPr>
        <w:spacing w:before="60" w:after="60"/>
        <w:ind w:left="1728"/>
      </w:pPr>
      <w:r>
        <w:rPr>
          <w:rFonts w:ascii="Calibri" w:hAnsi="Calibri"/>
        </w:rPr>
        <w:t>b. The whole world lies under the power of the evil one (1 John 5:19).</w:t>
      </w:r>
    </w:p>
    <w:p w14:paraId="7169F987" w14:textId="77777777" w:rsidR="00C344AE" w:rsidRDefault="00000000">
      <w:pPr>
        <w:spacing w:before="80" w:after="80"/>
        <w:ind w:left="1152"/>
      </w:pPr>
      <w:r>
        <w:rPr>
          <w:rFonts w:ascii="Calibri" w:hAnsi="Calibri"/>
        </w:rPr>
        <w:t>4. Object of God's redemptive love</w:t>
      </w:r>
    </w:p>
    <w:p w14:paraId="0996AFF3" w14:textId="77777777" w:rsidR="00C344AE" w:rsidRDefault="00000000">
      <w:pPr>
        <w:spacing w:before="60" w:after="60"/>
        <w:ind w:left="1728"/>
      </w:pPr>
      <w:r>
        <w:rPr>
          <w:rFonts w:ascii="Calibri" w:hAnsi="Calibri"/>
        </w:rPr>
        <w:t>a. Despite hostility, the world is loved by God (John 3:16).</w:t>
      </w:r>
    </w:p>
    <w:p w14:paraId="74E8B326" w14:textId="77777777" w:rsidR="00C344AE" w:rsidRDefault="00000000">
      <w:pPr>
        <w:spacing w:before="60" w:after="60"/>
        <w:ind w:left="1728"/>
      </w:pPr>
      <w:r>
        <w:rPr>
          <w:rFonts w:ascii="Calibri" w:hAnsi="Calibri"/>
        </w:rPr>
        <w:t>b. Jesus is the Lamb of God who takes away the sin of the world (John 1:29).</w:t>
      </w:r>
    </w:p>
    <w:p w14:paraId="1E2DA9A6" w14:textId="77777777" w:rsidR="00C344AE" w:rsidRDefault="00000000">
      <w:pPr>
        <w:spacing w:before="60" w:after="60"/>
        <w:ind w:left="1728"/>
      </w:pPr>
      <w:r>
        <w:rPr>
          <w:rFonts w:ascii="Calibri" w:hAnsi="Calibri"/>
        </w:rPr>
        <w:t>c. He is the light and savior of the world (John 6:51, 8:12, 12:46–47).</w:t>
      </w:r>
    </w:p>
    <w:p w14:paraId="58D20E0F" w14:textId="77777777" w:rsidR="00C344AE" w:rsidRDefault="00000000">
      <w:pPr>
        <w:spacing w:before="120" w:after="80"/>
        <w:ind w:left="576"/>
      </w:pPr>
      <w:r>
        <w:rPr>
          <w:rFonts w:ascii="Calibri" w:hAnsi="Calibri"/>
        </w:rPr>
        <w:t>E. The Theology of "Glory" in John</w:t>
      </w:r>
    </w:p>
    <w:p w14:paraId="0D723D9A" w14:textId="77777777" w:rsidR="00C344AE" w:rsidRDefault="00000000">
      <w:pPr>
        <w:spacing w:before="80" w:after="80"/>
        <w:ind w:left="1152"/>
      </w:pPr>
      <w:r>
        <w:rPr>
          <w:rFonts w:ascii="Calibri" w:hAnsi="Calibri"/>
        </w:rPr>
        <w:t>1. Biblical background</w:t>
      </w:r>
    </w:p>
    <w:p w14:paraId="72B202DA" w14:textId="77777777" w:rsidR="00C344AE" w:rsidRDefault="00000000">
      <w:pPr>
        <w:spacing w:before="60" w:after="60"/>
        <w:ind w:left="1728"/>
      </w:pPr>
      <w:r>
        <w:rPr>
          <w:rFonts w:ascii="Calibri" w:hAnsi="Calibri"/>
        </w:rPr>
        <w:t>a. Exodus 33–34: Moses seeks to understand God's character.</w:t>
      </w:r>
    </w:p>
    <w:p w14:paraId="32245118" w14:textId="77777777" w:rsidR="00C344AE" w:rsidRDefault="00000000">
      <w:pPr>
        <w:spacing w:before="60" w:after="60"/>
        <w:ind w:left="1728"/>
      </w:pPr>
      <w:r>
        <w:rPr>
          <w:rFonts w:ascii="Calibri" w:hAnsi="Calibri"/>
        </w:rPr>
        <w:t>b. Mobile wilderness Tabernacle: Manifests God's presence.</w:t>
      </w:r>
    </w:p>
    <w:p w14:paraId="3647CEC6" w14:textId="77777777" w:rsidR="00C344AE" w:rsidRDefault="00000000">
      <w:pPr>
        <w:spacing w:before="80" w:after="80"/>
        <w:ind w:left="1152"/>
      </w:pPr>
      <w:r>
        <w:rPr>
          <w:rFonts w:ascii="Calibri" w:hAnsi="Calibri"/>
        </w:rPr>
        <w:t>2. Definition of glory</w:t>
      </w:r>
    </w:p>
    <w:p w14:paraId="7BD45F96" w14:textId="77777777" w:rsidR="00C344AE" w:rsidRDefault="00000000">
      <w:pPr>
        <w:spacing w:before="60" w:after="60"/>
        <w:ind w:left="1728"/>
      </w:pPr>
      <w:r>
        <w:rPr>
          <w:rFonts w:ascii="Calibri" w:hAnsi="Calibri"/>
        </w:rPr>
        <w:t>a. The revealed excellence of God's moral being.</w:t>
      </w:r>
    </w:p>
    <w:p w14:paraId="1D63FFA5" w14:textId="77777777" w:rsidR="00C344AE" w:rsidRDefault="00000000">
      <w:pPr>
        <w:spacing w:before="60" w:after="60"/>
        <w:ind w:left="1728"/>
      </w:pPr>
      <w:r>
        <w:rPr>
          <w:rFonts w:ascii="Calibri" w:hAnsi="Calibri"/>
        </w:rPr>
        <w:t>b. The aggregate of his divine attributes.</w:t>
      </w:r>
    </w:p>
    <w:p w14:paraId="2053240D" w14:textId="77777777" w:rsidR="00C344AE" w:rsidRDefault="00000000">
      <w:pPr>
        <w:spacing w:before="80" w:after="80"/>
        <w:ind w:left="1152"/>
      </w:pPr>
      <w:r>
        <w:rPr>
          <w:rFonts w:ascii="Calibri" w:hAnsi="Calibri"/>
        </w:rPr>
        <w:t>3. Way to glorify God</w:t>
      </w:r>
    </w:p>
    <w:p w14:paraId="309AC8A9" w14:textId="77777777" w:rsidR="00C344AE" w:rsidRDefault="00000000">
      <w:pPr>
        <w:spacing w:before="60" w:after="60"/>
        <w:ind w:left="1728"/>
      </w:pPr>
      <w:r>
        <w:rPr>
          <w:rFonts w:ascii="Calibri" w:hAnsi="Calibri"/>
        </w:rPr>
        <w:t>a. Acknowledging and standing in awe of this excellence.</w:t>
      </w:r>
    </w:p>
    <w:p w14:paraId="3D10CF3D" w14:textId="77777777" w:rsidR="00C344AE" w:rsidRDefault="00000000">
      <w:pPr>
        <w:spacing w:before="60" w:after="60"/>
        <w:ind w:left="1728"/>
      </w:pPr>
      <w:r>
        <w:rPr>
          <w:rFonts w:ascii="Calibri" w:hAnsi="Calibri"/>
        </w:rPr>
        <w:t>b. Expressed through thoughts, words, and deeds.</w:t>
      </w:r>
    </w:p>
    <w:p w14:paraId="48EB3AD1" w14:textId="77777777" w:rsidR="00C344AE" w:rsidRDefault="00000000">
      <w:pPr>
        <w:spacing w:before="80" w:after="80"/>
        <w:ind w:left="1152"/>
      </w:pPr>
      <w:r>
        <w:rPr>
          <w:rFonts w:ascii="Calibri" w:hAnsi="Calibri"/>
        </w:rPr>
        <w:t>4. Jesus as the ultimate revelator</w:t>
      </w:r>
    </w:p>
    <w:p w14:paraId="033C2DBC" w14:textId="77777777" w:rsidR="00C344AE" w:rsidRDefault="00000000">
      <w:pPr>
        <w:spacing w:before="60" w:after="60"/>
        <w:ind w:left="1728"/>
      </w:pPr>
      <w:r>
        <w:rPr>
          <w:rFonts w:ascii="Calibri" w:hAnsi="Calibri"/>
        </w:rPr>
        <w:t>a. The incarnate Word who makes God's glory known (John 1:14).</w:t>
      </w:r>
    </w:p>
    <w:p w14:paraId="36B3358D" w14:textId="77777777" w:rsidR="00C344AE" w:rsidRDefault="00000000">
      <w:pPr>
        <w:spacing w:before="60" w:after="60"/>
        <w:ind w:left="1728"/>
      </w:pPr>
      <w:r>
        <w:rPr>
          <w:rFonts w:ascii="Calibri" w:hAnsi="Calibri"/>
        </w:rPr>
        <w:t>b. He is the exegesis of God (John 1:18).</w:t>
      </w:r>
    </w:p>
    <w:p w14:paraId="141A3B2B" w14:textId="77777777" w:rsidR="00C344AE" w:rsidRDefault="00000000">
      <w:pPr>
        <w:spacing w:before="80" w:after="80"/>
        <w:ind w:left="1152"/>
      </w:pPr>
      <w:r>
        <w:rPr>
          <w:rFonts w:ascii="Calibri" w:hAnsi="Calibri"/>
        </w:rPr>
        <w:t>5. Christ's reciprocal glorification (John 17:1–5)</w:t>
      </w:r>
    </w:p>
    <w:p w14:paraId="4D5C9C0A" w14:textId="77777777" w:rsidR="00C344AE" w:rsidRDefault="00000000">
      <w:pPr>
        <w:spacing w:before="60" w:after="60"/>
        <w:ind w:left="1728"/>
      </w:pPr>
      <w:r>
        <w:rPr>
          <w:rFonts w:ascii="Calibri" w:hAnsi="Calibri"/>
        </w:rPr>
        <w:lastRenderedPageBreak/>
        <w:t>a. Jesus glorified the Father by completing his earthly work (John 17:4).</w:t>
      </w:r>
    </w:p>
    <w:p w14:paraId="74DB070B" w14:textId="77777777" w:rsidR="00C344AE" w:rsidRDefault="00000000">
      <w:pPr>
        <w:spacing w:before="60" w:after="60"/>
        <w:ind w:left="1728"/>
      </w:pPr>
      <w:r>
        <w:rPr>
          <w:rFonts w:ascii="Calibri" w:hAnsi="Calibri"/>
        </w:rPr>
        <w:t>b. He asks for the restoration of his pre-existent heavenly glory (John 17:5).</w:t>
      </w:r>
    </w:p>
    <w:p w14:paraId="11AA21EB" w14:textId="77777777" w:rsidR="00C344AE" w:rsidRDefault="00000000">
      <w:pPr>
        <w:spacing w:before="80" w:after="80"/>
        <w:ind w:left="1152"/>
      </w:pPr>
      <w:r>
        <w:rPr>
          <w:rFonts w:ascii="Calibri" w:hAnsi="Calibri"/>
        </w:rPr>
        <w:t>6. Christocentric role of the Holy Spirit (John 16:14)</w:t>
      </w:r>
    </w:p>
    <w:p w14:paraId="46E3DDA8" w14:textId="77777777" w:rsidR="00C344AE" w:rsidRDefault="00000000">
      <w:pPr>
        <w:spacing w:before="60" w:after="60"/>
        <w:ind w:left="1728"/>
      </w:pPr>
      <w:r>
        <w:rPr>
          <w:rFonts w:ascii="Calibri" w:hAnsi="Calibri"/>
        </w:rPr>
        <w:t>a. The Advocate (parakletos) does not speak of himself.</w:t>
      </w:r>
    </w:p>
    <w:p w14:paraId="2EBB5318" w14:textId="77777777" w:rsidR="00C344AE" w:rsidRDefault="00000000">
      <w:pPr>
        <w:spacing w:before="60" w:after="60"/>
        <w:ind w:left="1728"/>
      </w:pPr>
      <w:r>
        <w:rPr>
          <w:rFonts w:ascii="Calibri" w:hAnsi="Calibri"/>
        </w:rPr>
        <w:t>b. The Spirit glorifies Jesus by revealing him to the disciples.</w:t>
      </w:r>
    </w:p>
    <w:p w14:paraId="636F8A1F" w14:textId="77777777" w:rsidR="00C344AE" w:rsidRDefault="00000000">
      <w:pPr>
        <w:spacing w:before="80" w:after="80"/>
        <w:ind w:left="1152"/>
      </w:pPr>
      <w:r>
        <w:rPr>
          <w:rFonts w:ascii="Calibri" w:hAnsi="Calibri"/>
        </w:rPr>
        <w:t>7. The disciples' role in glorifying God</w:t>
      </w:r>
    </w:p>
    <w:p w14:paraId="4912AF43" w14:textId="77777777" w:rsidR="00C344AE" w:rsidRDefault="00000000">
      <w:pPr>
        <w:spacing w:before="60" w:after="60"/>
        <w:ind w:left="1728"/>
      </w:pPr>
      <w:r>
        <w:rPr>
          <w:rFonts w:ascii="Calibri" w:hAnsi="Calibri"/>
        </w:rPr>
        <w:t>a. Glorifying the Father by bearing abundant fruit (John 15:8).</w:t>
      </w:r>
    </w:p>
    <w:p w14:paraId="6CDA7BAC" w14:textId="77777777" w:rsidR="00C344AE" w:rsidRDefault="00000000">
      <w:pPr>
        <w:spacing w:before="240" w:after="120"/>
      </w:pPr>
      <w:r>
        <w:rPr>
          <w:rFonts w:ascii="Calibri" w:hAnsi="Calibri"/>
          <w:b/>
        </w:rPr>
        <w:t>V. The Disciples' Relationship to the World (John 17 Prepositions)</w:t>
      </w:r>
    </w:p>
    <w:p w14:paraId="14C769A0" w14:textId="77777777" w:rsidR="00C344AE" w:rsidRDefault="00000000">
      <w:pPr>
        <w:spacing w:before="120" w:after="80"/>
        <w:ind w:left="576"/>
      </w:pPr>
      <w:r>
        <w:rPr>
          <w:rFonts w:ascii="Calibri" w:hAnsi="Calibri"/>
        </w:rPr>
        <w:t>A. Grammatical and relational paradox of prepositions</w:t>
      </w:r>
    </w:p>
    <w:p w14:paraId="412BE795" w14:textId="77777777" w:rsidR="00C344AE" w:rsidRDefault="00000000">
      <w:pPr>
        <w:spacing w:before="80" w:after="80"/>
        <w:ind w:left="1152"/>
      </w:pPr>
      <w:r>
        <w:rPr>
          <w:rFonts w:ascii="Calibri" w:hAnsi="Calibri"/>
        </w:rPr>
        <w:t>1. Chosen "out of" the world (John 17:6).</w:t>
      </w:r>
    </w:p>
    <w:p w14:paraId="4C600B68" w14:textId="77777777" w:rsidR="00C344AE" w:rsidRDefault="00000000">
      <w:pPr>
        <w:spacing w:before="80" w:after="80"/>
        <w:ind w:left="1152"/>
      </w:pPr>
      <w:r>
        <w:rPr>
          <w:rFonts w:ascii="Calibri" w:hAnsi="Calibri"/>
        </w:rPr>
        <w:t>2. Not "of" the world (John 17:14, 17:16).</w:t>
      </w:r>
    </w:p>
    <w:p w14:paraId="1BA26B2D" w14:textId="77777777" w:rsidR="00C344AE" w:rsidRDefault="00000000">
      <w:pPr>
        <w:spacing w:before="80" w:after="80"/>
        <w:ind w:left="1152"/>
      </w:pPr>
      <w:r>
        <w:rPr>
          <w:rFonts w:ascii="Calibri" w:hAnsi="Calibri"/>
        </w:rPr>
        <w:t>3. Still "in" the world (John 17:11).</w:t>
      </w:r>
    </w:p>
    <w:p w14:paraId="40F66162" w14:textId="77777777" w:rsidR="00C344AE" w:rsidRDefault="00000000">
      <w:pPr>
        <w:spacing w:before="80" w:after="80"/>
        <w:ind w:left="1152"/>
      </w:pPr>
      <w:r>
        <w:rPr>
          <w:rFonts w:ascii="Calibri" w:hAnsi="Calibri"/>
        </w:rPr>
        <w:t>4. Sent "into" the world (John 17:18).</w:t>
      </w:r>
    </w:p>
    <w:p w14:paraId="4702C3BE" w14:textId="77777777" w:rsidR="00C344AE" w:rsidRDefault="00000000">
      <w:pPr>
        <w:spacing w:before="120" w:after="80"/>
        <w:ind w:left="576"/>
      </w:pPr>
      <w:r>
        <w:rPr>
          <w:rFonts w:ascii="Calibri" w:hAnsi="Calibri"/>
        </w:rPr>
        <w:t>B. The dual dangers of imbalance</w:t>
      </w:r>
    </w:p>
    <w:p w14:paraId="501C3361" w14:textId="77777777" w:rsidR="00C344AE" w:rsidRDefault="00000000">
      <w:pPr>
        <w:spacing w:before="80" w:after="80"/>
        <w:ind w:left="1152"/>
      </w:pPr>
      <w:r>
        <w:rPr>
          <w:rFonts w:ascii="Calibri" w:hAnsi="Calibri"/>
        </w:rPr>
        <w:t>1. Being so "heavenly-minded" that we are no "earthly good" (monastic withdrawal or inability to relate).</w:t>
      </w:r>
    </w:p>
    <w:p w14:paraId="64EBE488" w14:textId="77777777" w:rsidR="00C344AE" w:rsidRDefault="00000000">
      <w:pPr>
        <w:spacing w:before="80" w:after="80"/>
        <w:ind w:left="1152"/>
      </w:pPr>
      <w:r>
        <w:rPr>
          <w:rFonts w:ascii="Calibri" w:hAnsi="Calibri"/>
        </w:rPr>
        <w:t>2. Being so "earthly-minded" that we are no "heavenly good" (conforming to worldly values).</w:t>
      </w:r>
    </w:p>
    <w:p w14:paraId="48AB1C82" w14:textId="77777777" w:rsidR="00C344AE" w:rsidRDefault="00000000">
      <w:pPr>
        <w:spacing w:before="240" w:after="120"/>
      </w:pPr>
      <w:r>
        <w:rPr>
          <w:rFonts w:ascii="Calibri" w:hAnsi="Calibri"/>
          <w:b/>
        </w:rPr>
        <w:t>VI. Love and Oneness as the Ultimate Apologetic</w:t>
      </w:r>
    </w:p>
    <w:p w14:paraId="67717EAA" w14:textId="77777777" w:rsidR="00C344AE" w:rsidRDefault="00000000">
      <w:pPr>
        <w:spacing w:before="120" w:after="80"/>
        <w:ind w:left="576"/>
      </w:pPr>
      <w:r>
        <w:rPr>
          <w:rFonts w:ascii="Calibri" w:hAnsi="Calibri"/>
        </w:rPr>
        <w:t>A. The bookends of the Farewell Discourse</w:t>
      </w:r>
    </w:p>
    <w:p w14:paraId="08153EFD" w14:textId="77777777" w:rsidR="00C344AE" w:rsidRDefault="00000000">
      <w:pPr>
        <w:spacing w:before="80" w:after="80"/>
        <w:ind w:left="1152"/>
      </w:pPr>
      <w:r>
        <w:rPr>
          <w:rFonts w:ascii="Calibri" w:hAnsi="Calibri"/>
        </w:rPr>
        <w:t>1. Exhortation bookend (John 13:34–35)</w:t>
      </w:r>
    </w:p>
    <w:p w14:paraId="321E33B9" w14:textId="77777777" w:rsidR="00C344AE" w:rsidRDefault="00000000">
      <w:pPr>
        <w:spacing w:before="60" w:after="60"/>
        <w:ind w:left="1728"/>
      </w:pPr>
      <w:r>
        <w:rPr>
          <w:rFonts w:ascii="Calibri" w:hAnsi="Calibri"/>
        </w:rPr>
        <w:t>a. Jesus' new commandment to love one another.</w:t>
      </w:r>
    </w:p>
    <w:p w14:paraId="4BB30271" w14:textId="77777777" w:rsidR="00C344AE" w:rsidRDefault="00000000">
      <w:pPr>
        <w:spacing w:before="60" w:after="60"/>
        <w:ind w:left="1728"/>
      </w:pPr>
      <w:r>
        <w:rPr>
          <w:rFonts w:ascii="Calibri" w:hAnsi="Calibri"/>
        </w:rPr>
        <w:t>b. This love enables the world to recognize them as disciples.</w:t>
      </w:r>
    </w:p>
    <w:p w14:paraId="2D7198C5" w14:textId="77777777" w:rsidR="00C344AE" w:rsidRDefault="00000000">
      <w:pPr>
        <w:spacing w:before="80" w:after="80"/>
        <w:ind w:left="1152"/>
      </w:pPr>
      <w:r>
        <w:rPr>
          <w:rFonts w:ascii="Calibri" w:hAnsi="Calibri"/>
        </w:rPr>
        <w:t>2. Intercessory prayer bookend (John 17:21)</w:t>
      </w:r>
    </w:p>
    <w:p w14:paraId="79FE90BC" w14:textId="77777777" w:rsidR="00C344AE" w:rsidRDefault="00000000">
      <w:pPr>
        <w:spacing w:before="60" w:after="60"/>
        <w:ind w:left="1728"/>
      </w:pPr>
      <w:r>
        <w:rPr>
          <w:rFonts w:ascii="Calibri" w:hAnsi="Calibri"/>
        </w:rPr>
        <w:t>a. Jesus prays for perfect unity among his followers.</w:t>
      </w:r>
    </w:p>
    <w:p w14:paraId="36036DF7" w14:textId="77777777" w:rsidR="00C344AE" w:rsidRDefault="00000000">
      <w:pPr>
        <w:spacing w:before="60" w:after="60"/>
        <w:ind w:left="1728"/>
      </w:pPr>
      <w:r>
        <w:rPr>
          <w:rFonts w:ascii="Calibri" w:hAnsi="Calibri"/>
        </w:rPr>
        <w:t>b. This unity enables the world to believe.</w:t>
      </w:r>
    </w:p>
    <w:p w14:paraId="3C9E6556" w14:textId="77777777" w:rsidR="00C344AE" w:rsidRDefault="00000000">
      <w:pPr>
        <w:spacing w:before="120" w:after="80"/>
        <w:ind w:left="576"/>
      </w:pPr>
      <w:r>
        <w:rPr>
          <w:rFonts w:ascii="Calibri" w:hAnsi="Calibri"/>
        </w:rPr>
        <w:t>B. The Trinitarian Model of Love and Unity</w:t>
      </w:r>
    </w:p>
    <w:p w14:paraId="23A26E75" w14:textId="77777777" w:rsidR="00C344AE" w:rsidRDefault="00000000">
      <w:pPr>
        <w:spacing w:before="80" w:after="80"/>
        <w:ind w:left="1152"/>
      </w:pPr>
      <w:r>
        <w:rPr>
          <w:rFonts w:ascii="Calibri" w:hAnsi="Calibri"/>
        </w:rPr>
        <w:t>1. Basis of oneness</w:t>
      </w:r>
    </w:p>
    <w:p w14:paraId="29744CA8" w14:textId="77777777" w:rsidR="00C344AE" w:rsidRDefault="00000000">
      <w:pPr>
        <w:spacing w:before="60" w:after="60"/>
        <w:ind w:left="1728"/>
      </w:pPr>
      <w:r>
        <w:rPr>
          <w:rFonts w:ascii="Calibri" w:hAnsi="Calibri"/>
        </w:rPr>
        <w:t>a. Oneness is modeled on the relationship between the Father and the Son.</w:t>
      </w:r>
    </w:p>
    <w:p w14:paraId="6DAD8DD0" w14:textId="77777777" w:rsidR="00C344AE" w:rsidRDefault="00000000">
      <w:pPr>
        <w:spacing w:before="60" w:after="60"/>
        <w:ind w:left="1728"/>
      </w:pPr>
      <w:r>
        <w:rPr>
          <w:rFonts w:ascii="Calibri" w:hAnsi="Calibri"/>
        </w:rPr>
        <w:t>b. It is not based on simple shared secular causes or hobbies.</w:t>
      </w:r>
    </w:p>
    <w:p w14:paraId="36265B06" w14:textId="77777777" w:rsidR="00C344AE" w:rsidRDefault="00000000">
      <w:pPr>
        <w:spacing w:before="80" w:after="80"/>
        <w:ind w:left="1152"/>
      </w:pPr>
      <w:r>
        <w:rPr>
          <w:rFonts w:ascii="Calibri" w:hAnsi="Calibri"/>
        </w:rPr>
        <w:t>2. Theological concept of Perichoresis</w:t>
      </w:r>
    </w:p>
    <w:p w14:paraId="787ED5C2" w14:textId="77777777" w:rsidR="00C344AE" w:rsidRDefault="00000000">
      <w:pPr>
        <w:spacing w:before="60" w:after="60"/>
        <w:ind w:left="1728"/>
      </w:pPr>
      <w:r>
        <w:rPr>
          <w:rFonts w:ascii="Calibri" w:hAnsi="Calibri"/>
        </w:rPr>
        <w:t>a. Mutual indwelling and shared life within the Trinity.</w:t>
      </w:r>
    </w:p>
    <w:p w14:paraId="34DB78DA" w14:textId="77777777" w:rsidR="00C344AE" w:rsidRDefault="00000000">
      <w:pPr>
        <w:spacing w:before="60" w:after="60"/>
        <w:ind w:left="1728"/>
      </w:pPr>
      <w:r>
        <w:rPr>
          <w:rFonts w:ascii="Calibri" w:hAnsi="Calibri"/>
        </w:rPr>
        <w:t>b. Persons of the Trinity do not operate in distinction from one another.</w:t>
      </w:r>
    </w:p>
    <w:p w14:paraId="62B802F5" w14:textId="77777777" w:rsidR="00C344AE" w:rsidRDefault="00000000">
      <w:pPr>
        <w:spacing w:before="80" w:after="80"/>
        <w:ind w:left="1152"/>
      </w:pPr>
      <w:r>
        <w:rPr>
          <w:rFonts w:ascii="Calibri" w:hAnsi="Calibri"/>
        </w:rPr>
        <w:lastRenderedPageBreak/>
        <w:t>3. Human modeling of the Triune God</w:t>
      </w:r>
    </w:p>
    <w:p w14:paraId="485660F2" w14:textId="77777777" w:rsidR="00C344AE" w:rsidRDefault="00000000">
      <w:pPr>
        <w:spacing w:before="60" w:after="60"/>
        <w:ind w:left="1728"/>
      </w:pPr>
      <w:r>
        <w:rPr>
          <w:rFonts w:ascii="Calibri" w:hAnsi="Calibri"/>
        </w:rPr>
        <w:t>a. Human beings were created in the image of God.</w:t>
      </w:r>
    </w:p>
    <w:p w14:paraId="34D20BFE" w14:textId="77777777" w:rsidR="00C344AE" w:rsidRDefault="00000000">
      <w:pPr>
        <w:spacing w:before="60" w:after="60"/>
        <w:ind w:left="1728"/>
      </w:pPr>
      <w:r>
        <w:rPr>
          <w:rFonts w:ascii="Calibri" w:hAnsi="Calibri"/>
        </w:rPr>
        <w:t>b. Modeling is appropriate for finite image bearers.</w:t>
      </w:r>
    </w:p>
    <w:p w14:paraId="7922CE36" w14:textId="77777777" w:rsidR="00C344AE" w:rsidRDefault="00000000">
      <w:pPr>
        <w:spacing w:before="120" w:after="80"/>
        <w:ind w:left="576"/>
      </w:pPr>
      <w:r>
        <w:rPr>
          <w:rFonts w:ascii="Calibri" w:hAnsi="Calibri"/>
        </w:rPr>
        <w:t>C. Conclusion</w:t>
      </w:r>
    </w:p>
    <w:p w14:paraId="474DDDA3" w14:textId="77777777" w:rsidR="00C344AE" w:rsidRDefault="00000000">
      <w:pPr>
        <w:spacing w:before="80" w:after="80"/>
        <w:ind w:left="1152"/>
      </w:pPr>
      <w:r>
        <w:rPr>
          <w:rFonts w:ascii="Calibri" w:hAnsi="Calibri"/>
        </w:rPr>
        <w:t>1. Power of relationships</w:t>
      </w:r>
    </w:p>
    <w:p w14:paraId="113C7EF9" w14:textId="77777777" w:rsidR="00C344AE" w:rsidRDefault="00000000">
      <w:pPr>
        <w:spacing w:before="60" w:after="60"/>
        <w:ind w:left="1728"/>
      </w:pPr>
      <w:r>
        <w:rPr>
          <w:rFonts w:ascii="Calibri" w:hAnsi="Calibri"/>
        </w:rPr>
        <w:t>a. Loving interrelationships serve as the church's ultimate defense.</w:t>
      </w:r>
    </w:p>
    <w:p w14:paraId="58DFD83E" w14:textId="77777777" w:rsidR="00C344AE" w:rsidRDefault="00000000">
      <w:pPr>
        <w:spacing w:before="60" w:after="60"/>
        <w:ind w:left="1728"/>
      </w:pPr>
      <w:r>
        <w:rPr>
          <w:rFonts w:ascii="Calibri" w:hAnsi="Calibri"/>
        </w:rPr>
        <w:t>b. Profound unity serves as the ultimate outreach to a hostile world.</w:t>
      </w:r>
    </w:p>
    <w:p w14:paraId="1E77AECC" w14:textId="77777777" w:rsidR="00C344AE" w:rsidRDefault="00000000">
      <w:pPr>
        <w:spacing w:before="80" w:after="80"/>
        <w:ind w:left="1152"/>
      </w:pPr>
      <w:r>
        <w:rPr>
          <w:rFonts w:ascii="Calibri" w:hAnsi="Calibri"/>
        </w:rPr>
        <w:t>2. Achievement of the standard</w:t>
      </w:r>
    </w:p>
    <w:p w14:paraId="70798DA4" w14:textId="77777777" w:rsidR="00C344AE" w:rsidRDefault="00000000">
      <w:pPr>
        <w:spacing w:before="60" w:after="60"/>
        <w:ind w:left="1728"/>
      </w:pPr>
      <w:r>
        <w:rPr>
          <w:rFonts w:ascii="Calibri" w:hAnsi="Calibri"/>
        </w:rPr>
        <w:t>a. Made possible only through the indwelling Holy Spirit.</w:t>
      </w:r>
    </w:p>
    <w:p w14:paraId="023BBC00" w14:textId="77777777" w:rsidR="00C344AE" w:rsidRDefault="00000000">
      <w:pPr>
        <w:spacing w:before="60" w:after="60"/>
        <w:ind w:left="1728"/>
      </w:pPr>
      <w:r>
        <w:rPr>
          <w:rFonts w:ascii="Calibri" w:hAnsi="Calibri"/>
        </w:rPr>
        <w:t>b. Requires abiding deeply in the vine.</w:t>
      </w:r>
    </w:p>
    <w:sectPr w:rsidR="00C344A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B81C4" w14:textId="77777777" w:rsidR="00B04307" w:rsidRDefault="00B04307">
      <w:pPr>
        <w:spacing w:after="0" w:line="240" w:lineRule="auto"/>
      </w:pPr>
      <w:r>
        <w:separator/>
      </w:r>
    </w:p>
  </w:endnote>
  <w:endnote w:type="continuationSeparator" w:id="0">
    <w:p w14:paraId="3FCA862A" w14:textId="77777777" w:rsidR="00B04307" w:rsidRDefault="00B04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BEC20" w14:textId="77777777" w:rsidR="00B04307" w:rsidRDefault="00B04307">
      <w:pPr>
        <w:spacing w:after="0" w:line="240" w:lineRule="auto"/>
      </w:pPr>
      <w:r>
        <w:separator/>
      </w:r>
    </w:p>
  </w:footnote>
  <w:footnote w:type="continuationSeparator" w:id="0">
    <w:p w14:paraId="5D365E27" w14:textId="77777777" w:rsidR="00B04307" w:rsidRDefault="00B043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1A1A" w14:textId="77777777" w:rsidR="00C344AE" w:rsidRDefault="00000000">
    <w:pPr>
      <w:pStyle w:val="Header"/>
      <w:jc w:val="right"/>
    </w:pPr>
    <w:r>
      <w:fldChar w:fldCharType="begin"/>
    </w:r>
    <w:r>
      <w:instrText>PAGE</w:instrText>
    </w:r>
    <w:r>
      <w:fldChar w:fldCharType="separate"/>
    </w:r>
    <w:r w:rsidR="003B362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1927451">
    <w:abstractNumId w:val="8"/>
  </w:num>
  <w:num w:numId="2" w16cid:durableId="634411980">
    <w:abstractNumId w:val="6"/>
  </w:num>
  <w:num w:numId="3" w16cid:durableId="302077799">
    <w:abstractNumId w:val="5"/>
  </w:num>
  <w:num w:numId="4" w16cid:durableId="1030955661">
    <w:abstractNumId w:val="4"/>
  </w:num>
  <w:num w:numId="5" w16cid:durableId="1759011708">
    <w:abstractNumId w:val="7"/>
  </w:num>
  <w:num w:numId="6" w16cid:durableId="1244995931">
    <w:abstractNumId w:val="3"/>
  </w:num>
  <w:num w:numId="7" w16cid:durableId="2008286758">
    <w:abstractNumId w:val="2"/>
  </w:num>
  <w:num w:numId="8" w16cid:durableId="1452043956">
    <w:abstractNumId w:val="1"/>
  </w:num>
  <w:num w:numId="9" w16cid:durableId="557984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9639D"/>
    <w:rsid w:val="00326F90"/>
    <w:rsid w:val="003B362E"/>
    <w:rsid w:val="00AA1D8D"/>
    <w:rsid w:val="00B04307"/>
    <w:rsid w:val="00B47730"/>
    <w:rsid w:val="00C344A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F8D33F"/>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1264</Words>
  <Characters>7207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dff7f374-0f80-4adb-b58f-306474ad1387</vt:lpwstr>
  </property>
</Properties>
</file>