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C2EDA" w14:textId="1AFA9DC1" w:rsidR="00E25D17" w:rsidRDefault="00000000" w:rsidP="00CF04AD">
      <w:pPr>
        <w:spacing w:after="480"/>
        <w:jc w:val="center"/>
      </w:pPr>
      <w:r>
        <w:rPr>
          <w:rFonts w:ascii="Calibri" w:hAnsi="Calibri"/>
          <w:b/>
          <w:sz w:val="32"/>
        </w:rPr>
        <w:t>Introduction</w:t>
      </w:r>
      <w:r w:rsidR="00CF04AD">
        <w:rPr>
          <w:rFonts w:ascii="Calibri" w:hAnsi="Calibri"/>
          <w:b/>
          <w:sz w:val="32"/>
        </w:rPr>
        <w:t xml:space="preserve"> to the Gospel of John</w:t>
      </w:r>
      <w:r>
        <w:rPr>
          <w:rFonts w:ascii="Calibri" w:hAnsi="Calibri"/>
          <w:b/>
          <w:sz w:val="32"/>
        </w:rPr>
        <w:t>, Part 1</w:t>
      </w:r>
      <w:r>
        <w:rPr>
          <w:rFonts w:ascii="Calibri" w:hAnsi="Calibri"/>
          <w:b/>
          <w:sz w:val="32"/>
        </w:rPr>
        <w:br/>
      </w:r>
      <w:r>
        <w:rPr>
          <w:rFonts w:ascii="Calibri" w:hAnsi="Calibri"/>
          <w:b/>
          <w:sz w:val="24"/>
        </w:rPr>
        <w:t>Author: Dr. David Turner</w:t>
      </w:r>
      <w:r w:rsidR="00CF04AD">
        <w:rPr>
          <w:rFonts w:ascii="Calibri" w:hAnsi="Calibri"/>
          <w:b/>
          <w:sz w:val="24"/>
        </w:rPr>
        <w:br/>
        <w:t>Session 1</w:t>
      </w:r>
      <w:r>
        <w:rPr>
          <w:rFonts w:ascii="Calibri" w:hAnsi="Calibri"/>
          <w:b/>
          <w:sz w:val="24"/>
        </w:rPr>
        <w:br/>
      </w:r>
      <w:r w:rsidRPr="00CF04AD">
        <w:rPr>
          <w:rFonts w:ascii="Calibri" w:hAnsi="Calibri"/>
          <w:bCs/>
          <w:sz w:val="24"/>
        </w:rPr>
        <w:t>Sponsored by Biblicalelearning.org by Ted Hildebrandt</w:t>
      </w:r>
    </w:p>
    <w:p w14:paraId="032E31BF" w14:textId="77777777" w:rsidR="00E25D17" w:rsidRDefault="00000000">
      <w:pPr>
        <w:keepNext/>
        <w:spacing w:before="240" w:after="120"/>
      </w:pPr>
      <w:r>
        <w:rPr>
          <w:rFonts w:ascii="Calibri" w:hAnsi="Calibri"/>
          <w:b/>
          <w:sz w:val="28"/>
        </w:rPr>
        <w:t>Keywords</w:t>
      </w:r>
    </w:p>
    <w:p w14:paraId="1E3729FB" w14:textId="77777777" w:rsidR="00E25D17" w:rsidRDefault="00000000">
      <w:pPr>
        <w:spacing w:after="240"/>
      </w:pPr>
      <w:r>
        <w:rPr>
          <w:rFonts w:ascii="Calibri" w:hAnsi="Calibri"/>
        </w:rPr>
        <w:t>Gospel of John, David Turner, eagle perspective, Book of Signs, seven signs, ethical dualism, Paraclete, Moses typology, literary creativity</w:t>
      </w:r>
    </w:p>
    <w:p w14:paraId="45524180" w14:textId="77777777" w:rsidR="00E25D17" w:rsidRDefault="00000000">
      <w:pPr>
        <w:keepNext/>
        <w:spacing w:before="240" w:after="120"/>
      </w:pPr>
      <w:r>
        <w:rPr>
          <w:rFonts w:ascii="Calibri" w:hAnsi="Calibri"/>
          <w:b/>
          <w:sz w:val="28"/>
        </w:rPr>
        <w:t>Abstract</w:t>
      </w:r>
    </w:p>
    <w:p w14:paraId="7FA7A8A2" w14:textId="77777777" w:rsidR="00E25D17" w:rsidRDefault="00000000">
      <w:pPr>
        <w:spacing w:after="240"/>
        <w:jc w:val="both"/>
      </w:pPr>
      <w:r>
        <w:rPr>
          <w:rFonts w:ascii="Calibri" w:hAnsi="Calibri"/>
        </w:rPr>
        <w:t>This lecture by Dr. David Turner introduces the Gospel of John as a multidisciplinary study that combines narrative flow, historical background, and theological interpretation. Dr. Turner explores the genre of the Gospel as stylistically simple yet symbolically dense, as exemplified by the historical and metaphorical dimensions of terms like 'night' and 'light.' He presents the structural division of the Gospel into the Book of Signs and the Book of Glory, highlighting the ascending scale of Jesus's seven miraculous signs. Finally, the lecture outlines major Johannine themes, including ethical dualism, John the Baptist and Moses typologies, and the Christocentric role of the Holy Spirit as Jesus's continuing presence.</w:t>
      </w:r>
    </w:p>
    <w:p w14:paraId="5DFD4696" w14:textId="77777777" w:rsidR="00E25D17" w:rsidRDefault="00000000">
      <w:pPr>
        <w:keepNext/>
        <w:spacing w:before="240" w:after="120"/>
      </w:pPr>
      <w:r>
        <w:rPr>
          <w:rFonts w:ascii="Calibri" w:hAnsi="Calibri"/>
          <w:b/>
          <w:sz w:val="28"/>
        </w:rPr>
        <w:t>Outline</w:t>
      </w:r>
    </w:p>
    <w:p w14:paraId="5889CC85" w14:textId="77777777" w:rsidR="00E25D17" w:rsidRDefault="00000000">
      <w:pPr>
        <w:spacing w:after="40"/>
        <w:ind w:hanging="144"/>
      </w:pPr>
      <w:r>
        <w:rPr>
          <w:rFonts w:ascii="Calibri" w:hAnsi="Calibri"/>
          <w:b/>
          <w:sz w:val="24"/>
        </w:rPr>
        <w:t>I.</w:t>
      </w:r>
      <w:r>
        <w:rPr>
          <w:rFonts w:ascii="Calibri" w:hAnsi="Calibri"/>
          <w:b/>
          <w:sz w:val="24"/>
        </w:rPr>
        <w:tab/>
      </w:r>
      <w:r>
        <w:rPr>
          <w:rFonts w:ascii="Calibri" w:hAnsi="Calibri"/>
          <w:b/>
        </w:rPr>
        <w:t>Introduction to the Course and Approach</w:t>
      </w:r>
    </w:p>
    <w:p w14:paraId="3977F6F7" w14:textId="77777777" w:rsidR="00E25D17" w:rsidRDefault="00000000">
      <w:pPr>
        <w:spacing w:after="40"/>
        <w:ind w:left="432" w:hanging="144"/>
      </w:pPr>
      <w:r>
        <w:rPr>
          <w:rFonts w:ascii="Calibri" w:hAnsi="Calibri"/>
        </w:rPr>
        <w:t>A.</w:t>
      </w:r>
      <w:r>
        <w:rPr>
          <w:rFonts w:ascii="Calibri" w:hAnsi="Calibri"/>
        </w:rPr>
        <w:tab/>
        <w:t>Multidisciplinary approach to the Gospel of John</w:t>
      </w:r>
    </w:p>
    <w:p w14:paraId="4A4A23BE" w14:textId="77777777" w:rsidR="00E25D17" w:rsidRDefault="00000000">
      <w:pPr>
        <w:spacing w:after="40"/>
        <w:ind w:left="864" w:hanging="144"/>
      </w:pPr>
      <w:r>
        <w:rPr>
          <w:rFonts w:ascii="Calibri" w:hAnsi="Calibri"/>
        </w:rPr>
        <w:t>1.</w:t>
      </w:r>
      <w:r>
        <w:rPr>
          <w:rFonts w:ascii="Calibri" w:hAnsi="Calibri"/>
        </w:rPr>
        <w:tab/>
        <w:t>Narrative flow and text-focused analysis</w:t>
      </w:r>
    </w:p>
    <w:p w14:paraId="194A0AD7" w14:textId="77777777" w:rsidR="00E25D17" w:rsidRDefault="00000000">
      <w:pPr>
        <w:spacing w:after="40"/>
        <w:ind w:left="864" w:hanging="144"/>
      </w:pPr>
      <w:r>
        <w:rPr>
          <w:rFonts w:ascii="Calibri" w:hAnsi="Calibri"/>
        </w:rPr>
        <w:t>2.</w:t>
      </w:r>
      <w:r>
        <w:rPr>
          <w:rFonts w:ascii="Calibri" w:hAnsi="Calibri"/>
        </w:rPr>
        <w:tab/>
        <w:t>Historical background and research</w:t>
      </w:r>
    </w:p>
    <w:p w14:paraId="488E9347" w14:textId="77777777" w:rsidR="00E25D17" w:rsidRDefault="00000000">
      <w:pPr>
        <w:spacing w:after="40"/>
        <w:ind w:left="864" w:hanging="144"/>
      </w:pPr>
      <w:r>
        <w:rPr>
          <w:rFonts w:ascii="Calibri" w:hAnsi="Calibri"/>
        </w:rPr>
        <w:t>3.</w:t>
      </w:r>
      <w:r>
        <w:rPr>
          <w:rFonts w:ascii="Calibri" w:hAnsi="Calibri"/>
        </w:rPr>
        <w:tab/>
        <w:t>Cultural context and contemporary application</w:t>
      </w:r>
    </w:p>
    <w:p w14:paraId="20B4D4F9" w14:textId="77777777" w:rsidR="00E25D17" w:rsidRDefault="00000000">
      <w:pPr>
        <w:spacing w:after="40"/>
        <w:ind w:left="432" w:hanging="144"/>
      </w:pPr>
      <w:r>
        <w:rPr>
          <w:rFonts w:ascii="Calibri" w:hAnsi="Calibri"/>
        </w:rPr>
        <w:t>B.</w:t>
      </w:r>
      <w:r>
        <w:rPr>
          <w:rFonts w:ascii="Calibri" w:hAnsi="Calibri"/>
        </w:rPr>
        <w:tab/>
        <w:t>Course structure: Two lectures on the introduction</w:t>
      </w:r>
    </w:p>
    <w:p w14:paraId="545B278D" w14:textId="77777777" w:rsidR="00E25D17" w:rsidRDefault="00000000">
      <w:pPr>
        <w:spacing w:after="40"/>
        <w:ind w:left="864" w:hanging="144"/>
      </w:pPr>
      <w:r>
        <w:rPr>
          <w:rFonts w:ascii="Calibri" w:hAnsi="Calibri"/>
        </w:rPr>
        <w:t>1.</w:t>
      </w:r>
      <w:r>
        <w:rPr>
          <w:rFonts w:ascii="Calibri" w:hAnsi="Calibri"/>
        </w:rPr>
        <w:tab/>
        <w:t>Session 1: Literary and theological matters</w:t>
      </w:r>
    </w:p>
    <w:p w14:paraId="480936EC" w14:textId="77777777" w:rsidR="00E25D17" w:rsidRDefault="00000000">
      <w:pPr>
        <w:spacing w:after="40"/>
        <w:ind w:left="864" w:hanging="144"/>
      </w:pPr>
      <w:r>
        <w:rPr>
          <w:rFonts w:ascii="Calibri" w:hAnsi="Calibri"/>
        </w:rPr>
        <w:t>2.</w:t>
      </w:r>
      <w:r>
        <w:rPr>
          <w:rFonts w:ascii="Calibri" w:hAnsi="Calibri"/>
        </w:rPr>
        <w:tab/>
        <w:t>Session 2: Historical and textual matters</w:t>
      </w:r>
    </w:p>
    <w:p w14:paraId="248CC863" w14:textId="77777777" w:rsidR="00E25D17" w:rsidRDefault="00000000">
      <w:pPr>
        <w:spacing w:after="40"/>
        <w:ind w:left="432" w:hanging="144"/>
      </w:pPr>
      <w:r>
        <w:rPr>
          <w:rFonts w:ascii="Calibri" w:hAnsi="Calibri"/>
        </w:rPr>
        <w:t>C.</w:t>
      </w:r>
      <w:r>
        <w:rPr>
          <w:rFonts w:ascii="Calibri" w:hAnsi="Calibri"/>
        </w:rPr>
        <w:tab/>
        <w:t>Historical views of the Gospel of John</w:t>
      </w:r>
    </w:p>
    <w:p w14:paraId="47F050D6" w14:textId="77777777" w:rsidR="00E25D17" w:rsidRDefault="00000000">
      <w:pPr>
        <w:spacing w:after="40"/>
        <w:ind w:left="864" w:hanging="144"/>
      </w:pPr>
      <w:r>
        <w:rPr>
          <w:rFonts w:ascii="Calibri" w:hAnsi="Calibri"/>
        </w:rPr>
        <w:t>1.</w:t>
      </w:r>
      <w:r>
        <w:rPr>
          <w:rFonts w:ascii="Calibri" w:hAnsi="Calibri"/>
        </w:rPr>
        <w:tab/>
        <w:t>Traditional association with the four creatures of Ezekiel and Revelation 4</w:t>
      </w:r>
    </w:p>
    <w:p w14:paraId="6959F788" w14:textId="77777777" w:rsidR="00E25D17" w:rsidRDefault="00000000">
      <w:pPr>
        <w:spacing w:after="40"/>
        <w:ind w:left="864" w:hanging="144"/>
      </w:pPr>
      <w:r>
        <w:rPr>
          <w:rFonts w:ascii="Calibri" w:hAnsi="Calibri"/>
        </w:rPr>
        <w:t>2.</w:t>
      </w:r>
      <w:r>
        <w:rPr>
          <w:rFonts w:ascii="Calibri" w:hAnsi="Calibri"/>
        </w:rPr>
        <w:tab/>
        <w:t>Association with the Eagle: John's Christology "soars" over the world</w:t>
      </w:r>
    </w:p>
    <w:p w14:paraId="3B7A1BC9" w14:textId="77777777" w:rsidR="00E25D17" w:rsidRDefault="00000000">
      <w:pPr>
        <w:spacing w:after="40"/>
        <w:ind w:hanging="144"/>
      </w:pPr>
      <w:r>
        <w:rPr>
          <w:rFonts w:ascii="Calibri" w:hAnsi="Calibri"/>
          <w:b/>
          <w:sz w:val="24"/>
        </w:rPr>
        <w:t>II.</w:t>
      </w:r>
      <w:r>
        <w:rPr>
          <w:rFonts w:ascii="Calibri" w:hAnsi="Calibri"/>
          <w:b/>
          <w:sz w:val="24"/>
        </w:rPr>
        <w:tab/>
      </w:r>
      <w:r>
        <w:rPr>
          <w:rFonts w:ascii="Calibri" w:hAnsi="Calibri"/>
          <w:b/>
        </w:rPr>
        <w:t>The Genre of the Gospel of John: History, Theology, and Literature</w:t>
      </w:r>
    </w:p>
    <w:p w14:paraId="5688BFC4" w14:textId="77777777" w:rsidR="00E25D17" w:rsidRDefault="00000000">
      <w:pPr>
        <w:spacing w:after="40"/>
        <w:ind w:left="432" w:hanging="144"/>
      </w:pPr>
      <w:r>
        <w:rPr>
          <w:rFonts w:ascii="Calibri" w:hAnsi="Calibri"/>
        </w:rPr>
        <w:t>A.</w:t>
      </w:r>
      <w:r>
        <w:rPr>
          <w:rFonts w:ascii="Calibri" w:hAnsi="Calibri"/>
        </w:rPr>
        <w:tab/>
        <w:t>Is John historical or theological?</w:t>
      </w:r>
    </w:p>
    <w:p w14:paraId="5731A28F" w14:textId="77777777" w:rsidR="00E25D17" w:rsidRDefault="00000000">
      <w:pPr>
        <w:spacing w:after="40"/>
        <w:ind w:left="864" w:hanging="144"/>
      </w:pPr>
      <w:r>
        <w:rPr>
          <w:rFonts w:ascii="Calibri" w:hAnsi="Calibri"/>
        </w:rPr>
        <w:t>1.</w:t>
      </w:r>
      <w:r>
        <w:rPr>
          <w:rFonts w:ascii="Calibri" w:hAnsi="Calibri"/>
        </w:rPr>
        <w:tab/>
        <w:t>Creative synthesis of both: creative theological significance of historical events</w:t>
      </w:r>
    </w:p>
    <w:p w14:paraId="2636386B" w14:textId="77777777" w:rsidR="00E25D17" w:rsidRDefault="00000000">
      <w:pPr>
        <w:spacing w:after="40"/>
        <w:ind w:left="864" w:hanging="144"/>
      </w:pPr>
      <w:r>
        <w:rPr>
          <w:rFonts w:ascii="Calibri" w:hAnsi="Calibri"/>
        </w:rPr>
        <w:t>2.</w:t>
      </w:r>
      <w:r>
        <w:rPr>
          <w:rFonts w:ascii="Calibri" w:hAnsi="Calibri"/>
        </w:rPr>
        <w:tab/>
        <w:t>Comparison with Synoptics: John has more similarities than differences</w:t>
      </w:r>
    </w:p>
    <w:p w14:paraId="091F2D00" w14:textId="77777777" w:rsidR="00E25D17" w:rsidRDefault="00000000">
      <w:pPr>
        <w:spacing w:after="40"/>
        <w:ind w:left="864" w:hanging="144"/>
      </w:pPr>
      <w:r>
        <w:rPr>
          <w:rFonts w:ascii="Calibri" w:hAnsi="Calibri"/>
        </w:rPr>
        <w:t>3.</w:t>
      </w:r>
      <w:r>
        <w:rPr>
          <w:rFonts w:ascii="Calibri" w:hAnsi="Calibri"/>
        </w:rPr>
        <w:tab/>
        <w:t>Dynamic of investigation (facts/data) vs. interpretation (meaning/edification)</w:t>
      </w:r>
    </w:p>
    <w:p w14:paraId="0C0E2176" w14:textId="77777777" w:rsidR="00E25D17" w:rsidRDefault="00000000">
      <w:pPr>
        <w:spacing w:after="40"/>
        <w:ind w:left="432" w:hanging="144"/>
      </w:pPr>
      <w:r>
        <w:rPr>
          <w:rFonts w:ascii="Calibri" w:hAnsi="Calibri"/>
        </w:rPr>
        <w:t>B.</w:t>
      </w:r>
      <w:r>
        <w:rPr>
          <w:rFonts w:ascii="Calibri" w:hAnsi="Calibri"/>
        </w:rPr>
        <w:tab/>
        <w:t>Literary creativity and aesthetic quality</w:t>
      </w:r>
    </w:p>
    <w:p w14:paraId="152651C9" w14:textId="77777777" w:rsidR="00E25D17" w:rsidRDefault="00000000">
      <w:pPr>
        <w:spacing w:after="40"/>
        <w:ind w:left="864" w:hanging="144"/>
      </w:pPr>
      <w:r>
        <w:rPr>
          <w:rFonts w:ascii="Calibri" w:hAnsi="Calibri"/>
        </w:rPr>
        <w:lastRenderedPageBreak/>
        <w:t>1.</w:t>
      </w:r>
      <w:r>
        <w:rPr>
          <w:rFonts w:ascii="Calibri" w:hAnsi="Calibri"/>
        </w:rPr>
        <w:tab/>
        <w:t>John has a clear literary and theological agenda</w:t>
      </w:r>
    </w:p>
    <w:p w14:paraId="7A1C3C0C" w14:textId="77777777" w:rsidR="00E25D17" w:rsidRDefault="00000000">
      <w:pPr>
        <w:spacing w:after="40"/>
        <w:ind w:left="864" w:hanging="144"/>
      </w:pPr>
      <w:r>
        <w:rPr>
          <w:rFonts w:ascii="Calibri" w:hAnsi="Calibri"/>
        </w:rPr>
        <w:t>2.</w:t>
      </w:r>
      <w:r>
        <w:rPr>
          <w:rFonts w:ascii="Calibri" w:hAnsi="Calibri"/>
        </w:rPr>
        <w:tab/>
        <w:t>Selection and crafting of material to inspire faith and life</w:t>
      </w:r>
    </w:p>
    <w:p w14:paraId="283882C2" w14:textId="77777777" w:rsidR="00E25D17" w:rsidRDefault="00000000">
      <w:pPr>
        <w:spacing w:after="40"/>
        <w:ind w:left="432" w:hanging="144"/>
      </w:pPr>
      <w:r>
        <w:rPr>
          <w:rFonts w:ascii="Calibri" w:hAnsi="Calibri"/>
        </w:rPr>
        <w:t>C.</w:t>
      </w:r>
      <w:r>
        <w:rPr>
          <w:rFonts w:ascii="Calibri" w:hAnsi="Calibri"/>
        </w:rPr>
        <w:tab/>
        <w:t>Test Case: "It was night" (John 13:30)</w:t>
      </w:r>
    </w:p>
    <w:p w14:paraId="1AFD239F" w14:textId="77777777" w:rsidR="00E25D17" w:rsidRDefault="00000000">
      <w:pPr>
        <w:spacing w:after="40"/>
        <w:ind w:left="864" w:hanging="144"/>
      </w:pPr>
      <w:r>
        <w:rPr>
          <w:rFonts w:ascii="Calibri" w:hAnsi="Calibri"/>
        </w:rPr>
        <w:t>1.</w:t>
      </w:r>
      <w:r>
        <w:rPr>
          <w:rFonts w:ascii="Calibri" w:hAnsi="Calibri"/>
        </w:rPr>
        <w:tab/>
        <w:t>Historical/chronological fact: Judas departed after sunset</w:t>
      </w:r>
    </w:p>
    <w:p w14:paraId="7C4C47C0" w14:textId="77777777" w:rsidR="00E25D17" w:rsidRDefault="00000000">
      <w:pPr>
        <w:spacing w:after="40"/>
        <w:ind w:left="864" w:hanging="144"/>
      </w:pPr>
      <w:r>
        <w:rPr>
          <w:rFonts w:ascii="Calibri" w:hAnsi="Calibri"/>
        </w:rPr>
        <w:t>2.</w:t>
      </w:r>
      <w:r>
        <w:rPr>
          <w:rFonts w:ascii="Calibri" w:hAnsi="Calibri"/>
        </w:rPr>
        <w:tab/>
        <w:t>Symbolic/metaphorical meaning: spiritual darkness and lack of illumination</w:t>
      </w:r>
    </w:p>
    <w:p w14:paraId="15698B69" w14:textId="77777777" w:rsidR="00E25D17" w:rsidRDefault="00000000">
      <w:pPr>
        <w:spacing w:after="40"/>
        <w:ind w:left="864" w:hanging="144"/>
      </w:pPr>
      <w:r>
        <w:rPr>
          <w:rFonts w:ascii="Calibri" w:hAnsi="Calibri"/>
        </w:rPr>
        <w:t>3.</w:t>
      </w:r>
      <w:r>
        <w:rPr>
          <w:rFonts w:ascii="Calibri" w:hAnsi="Calibri"/>
        </w:rPr>
        <w:tab/>
        <w:t>Broader Johannine theme of light and darkness (John 1, John 8:12, Nicodemus in John 3, John 21, 1 John 1, Revelation 21-22)</w:t>
      </w:r>
    </w:p>
    <w:p w14:paraId="0D15FBF6" w14:textId="77777777" w:rsidR="00E25D17" w:rsidRDefault="00000000">
      <w:pPr>
        <w:spacing w:after="40"/>
        <w:ind w:left="864" w:hanging="144"/>
      </w:pPr>
      <w:r>
        <w:rPr>
          <w:rFonts w:ascii="Calibri" w:hAnsi="Calibri"/>
        </w:rPr>
        <w:t>4.</w:t>
      </w:r>
      <w:r>
        <w:rPr>
          <w:rFonts w:ascii="Calibri" w:hAnsi="Calibri"/>
        </w:rPr>
        <w:tab/>
        <w:t>Augustine's comment: "Judas himself personified and epitomized the night"</w:t>
      </w:r>
    </w:p>
    <w:p w14:paraId="1F6FC46A" w14:textId="77777777" w:rsidR="00E25D17" w:rsidRDefault="00000000">
      <w:pPr>
        <w:spacing w:after="40"/>
        <w:ind w:left="864" w:hanging="144"/>
      </w:pPr>
      <w:r>
        <w:rPr>
          <w:rFonts w:ascii="Calibri" w:hAnsi="Calibri"/>
        </w:rPr>
        <w:t>5.</w:t>
      </w:r>
      <w:r>
        <w:rPr>
          <w:rFonts w:ascii="Calibri" w:hAnsi="Calibri"/>
        </w:rPr>
        <w:tab/>
        <w:t>L.T. Johnson's characterization: "Stylistically simple, yet symbolically dense"</w:t>
      </w:r>
    </w:p>
    <w:p w14:paraId="1DCEEB41" w14:textId="77777777" w:rsidR="00E25D17" w:rsidRDefault="00000000">
      <w:pPr>
        <w:spacing w:after="40"/>
        <w:ind w:hanging="144"/>
      </w:pPr>
      <w:r>
        <w:rPr>
          <w:rFonts w:ascii="Calibri" w:hAnsi="Calibri"/>
          <w:b/>
          <w:sz w:val="24"/>
        </w:rPr>
        <w:t>III.</w:t>
      </w:r>
      <w:r>
        <w:rPr>
          <w:rFonts w:ascii="Calibri" w:hAnsi="Calibri"/>
          <w:b/>
          <w:sz w:val="24"/>
        </w:rPr>
        <w:tab/>
      </w:r>
      <w:r>
        <w:rPr>
          <w:rFonts w:ascii="Calibri" w:hAnsi="Calibri"/>
          <w:b/>
        </w:rPr>
        <w:t>Structure of the Gospel of John</w:t>
      </w:r>
    </w:p>
    <w:p w14:paraId="2623E0CD" w14:textId="77777777" w:rsidR="00E25D17" w:rsidRDefault="00000000">
      <w:pPr>
        <w:spacing w:after="40"/>
        <w:ind w:left="432" w:hanging="144"/>
      </w:pPr>
      <w:r>
        <w:rPr>
          <w:rFonts w:ascii="Calibri" w:hAnsi="Calibri"/>
        </w:rPr>
        <w:t>A.</w:t>
      </w:r>
      <w:r>
        <w:rPr>
          <w:rFonts w:ascii="Calibri" w:hAnsi="Calibri"/>
        </w:rPr>
        <w:tab/>
        <w:t>Prologue / Preface (John 1:1–18)</w:t>
      </w:r>
    </w:p>
    <w:p w14:paraId="4973D730" w14:textId="77777777" w:rsidR="00E25D17" w:rsidRDefault="00000000">
      <w:pPr>
        <w:spacing w:after="40"/>
        <w:ind w:left="864" w:hanging="144"/>
      </w:pPr>
      <w:r>
        <w:rPr>
          <w:rFonts w:ascii="Calibri" w:hAnsi="Calibri"/>
        </w:rPr>
        <w:t>1.</w:t>
      </w:r>
      <w:r>
        <w:rPr>
          <w:rFonts w:ascii="Calibri" w:hAnsi="Calibri"/>
        </w:rPr>
        <w:tab/>
        <w:t>Introduces Jesus as the Word (Logos), Creator, and ultimate revealer of God</w:t>
      </w:r>
    </w:p>
    <w:p w14:paraId="7C13278C" w14:textId="77777777" w:rsidR="00E25D17" w:rsidRDefault="00000000">
      <w:pPr>
        <w:spacing w:after="40"/>
        <w:ind w:left="864" w:hanging="144"/>
      </w:pPr>
      <w:r>
        <w:rPr>
          <w:rFonts w:ascii="Calibri" w:hAnsi="Calibri"/>
        </w:rPr>
        <w:t>2.</w:t>
      </w:r>
      <w:r>
        <w:rPr>
          <w:rFonts w:ascii="Calibri" w:hAnsi="Calibri"/>
        </w:rPr>
        <w:tab/>
        <w:t>Connects Jesus to Moses and John the Baptist</w:t>
      </w:r>
    </w:p>
    <w:p w14:paraId="05E12145" w14:textId="77777777" w:rsidR="00E25D17" w:rsidRDefault="00000000">
      <w:pPr>
        <w:spacing w:after="40"/>
        <w:ind w:left="432" w:hanging="144"/>
      </w:pPr>
      <w:r>
        <w:rPr>
          <w:rFonts w:ascii="Calibri" w:hAnsi="Calibri"/>
        </w:rPr>
        <w:t>B.</w:t>
      </w:r>
      <w:r>
        <w:rPr>
          <w:rFonts w:ascii="Calibri" w:hAnsi="Calibri"/>
        </w:rPr>
        <w:tab/>
        <w:t>Book of Signs / Public Ministry (John 1:19–12:50)</w:t>
      </w:r>
    </w:p>
    <w:p w14:paraId="28C60DD6" w14:textId="77777777" w:rsidR="00E25D17" w:rsidRDefault="00000000">
      <w:pPr>
        <w:spacing w:after="40"/>
        <w:ind w:left="864" w:hanging="144"/>
      </w:pPr>
      <w:r>
        <w:rPr>
          <w:rFonts w:ascii="Calibri" w:hAnsi="Calibri"/>
        </w:rPr>
        <w:t>1.</w:t>
      </w:r>
      <w:r>
        <w:rPr>
          <w:rFonts w:ascii="Calibri" w:hAnsi="Calibri"/>
        </w:rPr>
        <w:tab/>
        <w:t>Jesus' public encounters and signs</w:t>
      </w:r>
    </w:p>
    <w:p w14:paraId="510DA64E" w14:textId="77777777" w:rsidR="00E25D17" w:rsidRDefault="00000000">
      <w:pPr>
        <w:spacing w:after="40"/>
        <w:ind w:left="864" w:hanging="144"/>
      </w:pPr>
      <w:r>
        <w:rPr>
          <w:rFonts w:ascii="Calibri" w:hAnsi="Calibri"/>
        </w:rPr>
        <w:t>2.</w:t>
      </w:r>
      <w:r>
        <w:rPr>
          <w:rFonts w:ascii="Calibri" w:hAnsi="Calibri"/>
        </w:rPr>
        <w:tab/>
        <w:t>Illustrates responses to Jesus (receiving him vs. rejecting him)</w:t>
      </w:r>
    </w:p>
    <w:p w14:paraId="13B1D6D4" w14:textId="77777777" w:rsidR="00E25D17" w:rsidRDefault="00000000">
      <w:pPr>
        <w:spacing w:after="40"/>
        <w:ind w:left="432" w:hanging="144"/>
      </w:pPr>
      <w:r>
        <w:rPr>
          <w:rFonts w:ascii="Calibri" w:hAnsi="Calibri"/>
        </w:rPr>
        <w:t>C.</w:t>
      </w:r>
      <w:r>
        <w:rPr>
          <w:rFonts w:ascii="Calibri" w:hAnsi="Calibri"/>
        </w:rPr>
        <w:tab/>
        <w:t>Private Ministry / Farewell Discourse (John 13:1–17:26)</w:t>
      </w:r>
    </w:p>
    <w:p w14:paraId="288B4A59" w14:textId="77777777" w:rsidR="00E25D17" w:rsidRDefault="00000000">
      <w:pPr>
        <w:spacing w:after="40"/>
        <w:ind w:left="864" w:hanging="144"/>
      </w:pPr>
      <w:r>
        <w:rPr>
          <w:rFonts w:ascii="Calibri" w:hAnsi="Calibri"/>
        </w:rPr>
        <w:t>1.</w:t>
      </w:r>
      <w:r>
        <w:rPr>
          <w:rFonts w:ascii="Calibri" w:hAnsi="Calibri"/>
        </w:rPr>
        <w:tab/>
        <w:t>Preparation of the disciples for Jesus' departure</w:t>
      </w:r>
    </w:p>
    <w:p w14:paraId="02B00F2E" w14:textId="77777777" w:rsidR="00E25D17" w:rsidRDefault="00000000">
      <w:pPr>
        <w:spacing w:after="40"/>
        <w:ind w:left="864" w:hanging="144"/>
      </w:pPr>
      <w:r>
        <w:rPr>
          <w:rFonts w:ascii="Calibri" w:hAnsi="Calibri"/>
        </w:rPr>
        <w:t>2.</w:t>
      </w:r>
      <w:r>
        <w:rPr>
          <w:rFonts w:ascii="Calibri" w:hAnsi="Calibri"/>
        </w:rPr>
        <w:tab/>
        <w:t>Washing of the feet as spiritual cleansing and service</w:t>
      </w:r>
    </w:p>
    <w:p w14:paraId="3742F8D5" w14:textId="77777777" w:rsidR="00E25D17" w:rsidRDefault="00000000">
      <w:pPr>
        <w:spacing w:after="40"/>
        <w:ind w:left="864" w:hanging="144"/>
      </w:pPr>
      <w:r>
        <w:rPr>
          <w:rFonts w:ascii="Calibri" w:hAnsi="Calibri"/>
        </w:rPr>
        <w:t>3.</w:t>
      </w:r>
      <w:r>
        <w:rPr>
          <w:rFonts w:ascii="Calibri" w:hAnsi="Calibri"/>
        </w:rPr>
        <w:tab/>
        <w:t>Promise of the Comforter/Advocate (Paraclete)</w:t>
      </w:r>
    </w:p>
    <w:p w14:paraId="1F50C1CD" w14:textId="77777777" w:rsidR="00E25D17" w:rsidRDefault="00000000">
      <w:pPr>
        <w:spacing w:after="40"/>
        <w:ind w:left="864" w:hanging="144"/>
      </w:pPr>
      <w:r>
        <w:rPr>
          <w:rFonts w:ascii="Calibri" w:hAnsi="Calibri"/>
        </w:rPr>
        <w:t>4.</w:t>
      </w:r>
      <w:r>
        <w:rPr>
          <w:rFonts w:ascii="Calibri" w:hAnsi="Calibri"/>
        </w:rPr>
        <w:tab/>
        <w:t>High Priestly Prayer of Jesus in John 17</w:t>
      </w:r>
    </w:p>
    <w:p w14:paraId="78278559" w14:textId="77777777" w:rsidR="00E25D17" w:rsidRDefault="00000000">
      <w:pPr>
        <w:spacing w:after="40"/>
        <w:ind w:left="432" w:hanging="144"/>
      </w:pPr>
      <w:r>
        <w:rPr>
          <w:rFonts w:ascii="Calibri" w:hAnsi="Calibri"/>
        </w:rPr>
        <w:t>D.</w:t>
      </w:r>
      <w:r>
        <w:rPr>
          <w:rFonts w:ascii="Calibri" w:hAnsi="Calibri"/>
        </w:rPr>
        <w:tab/>
        <w:t>Passion and Resurrection Narrative (John 18:1–20:31)</w:t>
      </w:r>
    </w:p>
    <w:p w14:paraId="1F33AA29" w14:textId="77777777" w:rsidR="00E25D17" w:rsidRDefault="00000000">
      <w:pPr>
        <w:spacing w:after="40"/>
        <w:ind w:left="864" w:hanging="144"/>
      </w:pPr>
      <w:r>
        <w:rPr>
          <w:rFonts w:ascii="Calibri" w:hAnsi="Calibri"/>
        </w:rPr>
        <w:t>1.</w:t>
      </w:r>
      <w:r>
        <w:rPr>
          <w:rFonts w:ascii="Calibri" w:hAnsi="Calibri"/>
        </w:rPr>
        <w:tab/>
        <w:t>Arrest, trial, crucifixion, and resurrection</w:t>
      </w:r>
    </w:p>
    <w:p w14:paraId="1C13A011" w14:textId="77777777" w:rsidR="00E25D17" w:rsidRDefault="00000000">
      <w:pPr>
        <w:spacing w:after="40"/>
        <w:ind w:left="864" w:hanging="144"/>
      </w:pPr>
      <w:r>
        <w:rPr>
          <w:rFonts w:ascii="Calibri" w:hAnsi="Calibri"/>
        </w:rPr>
        <w:t>2.</w:t>
      </w:r>
      <w:r>
        <w:rPr>
          <w:rFonts w:ascii="Calibri" w:hAnsi="Calibri"/>
        </w:rPr>
        <w:tab/>
        <w:t>Meeting with doubting Thomas</w:t>
      </w:r>
    </w:p>
    <w:p w14:paraId="37F0765B" w14:textId="77777777" w:rsidR="00E25D17" w:rsidRDefault="00000000">
      <w:pPr>
        <w:spacing w:after="40"/>
        <w:ind w:left="864" w:hanging="144"/>
      </w:pPr>
      <w:r>
        <w:rPr>
          <w:rFonts w:ascii="Calibri" w:hAnsi="Calibri"/>
        </w:rPr>
        <w:t>3.</w:t>
      </w:r>
      <w:r>
        <w:rPr>
          <w:rFonts w:ascii="Calibri" w:hAnsi="Calibri"/>
        </w:rPr>
        <w:tab/>
        <w:t>Original statement of purpose (John 20:30-31)</w:t>
      </w:r>
    </w:p>
    <w:p w14:paraId="1EF95428" w14:textId="77777777" w:rsidR="00E25D17" w:rsidRDefault="00000000">
      <w:pPr>
        <w:spacing w:after="40"/>
        <w:ind w:left="432" w:hanging="144"/>
      </w:pPr>
      <w:r>
        <w:rPr>
          <w:rFonts w:ascii="Calibri" w:hAnsi="Calibri"/>
        </w:rPr>
        <w:t>E.</w:t>
      </w:r>
      <w:r>
        <w:rPr>
          <w:rFonts w:ascii="Calibri" w:hAnsi="Calibri"/>
        </w:rPr>
        <w:tab/>
        <w:t>Epilogue (John 21:1–25)</w:t>
      </w:r>
    </w:p>
    <w:p w14:paraId="5E1E46DD" w14:textId="77777777" w:rsidR="00E25D17" w:rsidRDefault="00000000">
      <w:pPr>
        <w:spacing w:after="40"/>
        <w:ind w:left="864" w:hanging="144"/>
      </w:pPr>
      <w:r>
        <w:rPr>
          <w:rFonts w:ascii="Calibri" w:hAnsi="Calibri"/>
        </w:rPr>
        <w:t>1.</w:t>
      </w:r>
      <w:r>
        <w:rPr>
          <w:rFonts w:ascii="Calibri" w:hAnsi="Calibri"/>
        </w:rPr>
        <w:tab/>
        <w:t>Appearance to disciples fishing in Galilee</w:t>
      </w:r>
    </w:p>
    <w:p w14:paraId="4A917F4D" w14:textId="77777777" w:rsidR="00E25D17" w:rsidRDefault="00000000">
      <w:pPr>
        <w:spacing w:after="40"/>
        <w:ind w:left="864" w:hanging="144"/>
      </w:pPr>
      <w:r>
        <w:rPr>
          <w:rFonts w:ascii="Calibri" w:hAnsi="Calibri"/>
        </w:rPr>
        <w:t>2.</w:t>
      </w:r>
      <w:r>
        <w:rPr>
          <w:rFonts w:ascii="Calibri" w:hAnsi="Calibri"/>
        </w:rPr>
        <w:tab/>
        <w:t>Re-affirmation and restoration of Peter (threefold query of love)</w:t>
      </w:r>
    </w:p>
    <w:p w14:paraId="4ACD7FD8" w14:textId="77777777" w:rsidR="00E25D17" w:rsidRDefault="00000000">
      <w:pPr>
        <w:spacing w:after="40"/>
        <w:ind w:left="864" w:hanging="144"/>
      </w:pPr>
      <w:r>
        <w:rPr>
          <w:rFonts w:ascii="Calibri" w:hAnsi="Calibri"/>
        </w:rPr>
        <w:t>3.</w:t>
      </w:r>
      <w:r>
        <w:rPr>
          <w:rFonts w:ascii="Calibri" w:hAnsi="Calibri"/>
        </w:rPr>
        <w:tab/>
        <w:t>Final sign-off by the beloved disciple</w:t>
      </w:r>
    </w:p>
    <w:p w14:paraId="48AE5743" w14:textId="77777777" w:rsidR="00E25D17" w:rsidRDefault="00000000">
      <w:pPr>
        <w:spacing w:after="40"/>
        <w:ind w:hanging="144"/>
      </w:pPr>
      <w:r>
        <w:rPr>
          <w:rFonts w:ascii="Calibri" w:hAnsi="Calibri"/>
          <w:b/>
          <w:sz w:val="24"/>
        </w:rPr>
        <w:t>IV.</w:t>
      </w:r>
      <w:r>
        <w:rPr>
          <w:rFonts w:ascii="Calibri" w:hAnsi="Calibri"/>
          <w:b/>
          <w:sz w:val="24"/>
        </w:rPr>
        <w:tab/>
      </w:r>
      <w:r>
        <w:rPr>
          <w:rFonts w:ascii="Calibri" w:hAnsi="Calibri"/>
          <w:b/>
        </w:rPr>
        <w:t>The Seven Signs and their Relation to Faith</w:t>
      </w:r>
    </w:p>
    <w:p w14:paraId="63567E5A" w14:textId="77777777" w:rsidR="00E25D17" w:rsidRDefault="00000000">
      <w:pPr>
        <w:spacing w:after="40"/>
        <w:ind w:left="432" w:hanging="144"/>
      </w:pPr>
      <w:r>
        <w:rPr>
          <w:rFonts w:ascii="Calibri" w:hAnsi="Calibri"/>
        </w:rPr>
        <w:t>A.</w:t>
      </w:r>
      <w:r>
        <w:rPr>
          <w:rFonts w:ascii="Calibri" w:hAnsi="Calibri"/>
        </w:rPr>
        <w:tab/>
        <w:t>The Ascending Scale of Miracles</w:t>
      </w:r>
    </w:p>
    <w:p w14:paraId="083A3ACF" w14:textId="77777777" w:rsidR="00E25D17" w:rsidRDefault="00000000">
      <w:pPr>
        <w:spacing w:after="40"/>
        <w:ind w:left="864" w:hanging="144"/>
      </w:pPr>
      <w:r>
        <w:rPr>
          <w:rFonts w:ascii="Calibri" w:hAnsi="Calibri"/>
        </w:rPr>
        <w:t>1.</w:t>
      </w:r>
      <w:r>
        <w:rPr>
          <w:rFonts w:ascii="Calibri" w:hAnsi="Calibri"/>
        </w:rPr>
        <w:tab/>
        <w:t>Changing water into wine at Cana (John 2) - Understated sign</w:t>
      </w:r>
    </w:p>
    <w:p w14:paraId="3CEED132" w14:textId="77777777" w:rsidR="00E25D17" w:rsidRDefault="00000000">
      <w:pPr>
        <w:spacing w:after="40"/>
        <w:ind w:left="864" w:hanging="144"/>
      </w:pPr>
      <w:r>
        <w:rPr>
          <w:rFonts w:ascii="Calibri" w:hAnsi="Calibri"/>
        </w:rPr>
        <w:t>2.</w:t>
      </w:r>
      <w:r>
        <w:rPr>
          <w:rFonts w:ascii="Calibri" w:hAnsi="Calibri"/>
        </w:rPr>
        <w:tab/>
        <w:t>Healing of the royal official's son (John 4) - Second sign in Galilee</w:t>
      </w:r>
    </w:p>
    <w:p w14:paraId="30DC3545" w14:textId="77777777" w:rsidR="00E25D17" w:rsidRDefault="00000000">
      <w:pPr>
        <w:spacing w:after="40"/>
        <w:ind w:left="864" w:hanging="144"/>
      </w:pPr>
      <w:r>
        <w:rPr>
          <w:rFonts w:ascii="Calibri" w:hAnsi="Calibri"/>
        </w:rPr>
        <w:t>3.</w:t>
      </w:r>
      <w:r>
        <w:rPr>
          <w:rFonts w:ascii="Calibri" w:hAnsi="Calibri"/>
        </w:rPr>
        <w:tab/>
        <w:t>Healing of the paralytic at Bethesda (John 5)</w:t>
      </w:r>
    </w:p>
    <w:p w14:paraId="0AF46432" w14:textId="77777777" w:rsidR="00E25D17" w:rsidRDefault="00000000">
      <w:pPr>
        <w:spacing w:after="40"/>
        <w:ind w:left="864" w:hanging="144"/>
      </w:pPr>
      <w:r>
        <w:rPr>
          <w:rFonts w:ascii="Calibri" w:hAnsi="Calibri"/>
        </w:rPr>
        <w:t>4.</w:t>
      </w:r>
      <w:r>
        <w:rPr>
          <w:rFonts w:ascii="Calibri" w:hAnsi="Calibri"/>
        </w:rPr>
        <w:tab/>
        <w:t>Feeding of the multitudes (John 6) - Manna typology</w:t>
      </w:r>
    </w:p>
    <w:p w14:paraId="5CB49A9E" w14:textId="77777777" w:rsidR="00E25D17" w:rsidRDefault="00000000">
      <w:pPr>
        <w:spacing w:after="40"/>
        <w:ind w:left="864" w:hanging="144"/>
      </w:pPr>
      <w:r>
        <w:rPr>
          <w:rFonts w:ascii="Calibri" w:hAnsi="Calibri"/>
        </w:rPr>
        <w:t>5.</w:t>
      </w:r>
      <w:r>
        <w:rPr>
          <w:rFonts w:ascii="Calibri" w:hAnsi="Calibri"/>
        </w:rPr>
        <w:tab/>
        <w:t>Walking on the water (John 6) - Stilling of the storm</w:t>
      </w:r>
    </w:p>
    <w:p w14:paraId="179C920B" w14:textId="77777777" w:rsidR="00E25D17" w:rsidRDefault="00000000">
      <w:pPr>
        <w:spacing w:after="40"/>
        <w:ind w:left="864" w:hanging="144"/>
      </w:pPr>
      <w:r>
        <w:rPr>
          <w:rFonts w:ascii="Calibri" w:hAnsi="Calibri"/>
        </w:rPr>
        <w:t>6.</w:t>
      </w:r>
      <w:r>
        <w:rPr>
          <w:rFonts w:ascii="Calibri" w:hAnsi="Calibri"/>
        </w:rPr>
        <w:tab/>
        <w:t>Healing of the man born blind (John 9) - Irony of sight vs. blindness</w:t>
      </w:r>
    </w:p>
    <w:p w14:paraId="6C9B6006" w14:textId="77777777" w:rsidR="00E25D17" w:rsidRDefault="00000000">
      <w:pPr>
        <w:spacing w:after="40"/>
        <w:ind w:left="864" w:hanging="144"/>
      </w:pPr>
      <w:r>
        <w:rPr>
          <w:rFonts w:ascii="Calibri" w:hAnsi="Calibri"/>
        </w:rPr>
        <w:lastRenderedPageBreak/>
        <w:t>7.</w:t>
      </w:r>
      <w:r>
        <w:rPr>
          <w:rFonts w:ascii="Calibri" w:hAnsi="Calibri"/>
        </w:rPr>
        <w:tab/>
        <w:t>Raising of Lazarus from the dead (John 11) - Ultimate sign, brings Jesus to Jerusalem</w:t>
      </w:r>
    </w:p>
    <w:p w14:paraId="1FBFB095" w14:textId="77777777" w:rsidR="00E25D17" w:rsidRDefault="00000000">
      <w:pPr>
        <w:spacing w:after="40"/>
        <w:ind w:left="432" w:hanging="144"/>
      </w:pPr>
      <w:r>
        <w:rPr>
          <w:rFonts w:ascii="Calibri" w:hAnsi="Calibri"/>
        </w:rPr>
        <w:t>B.</w:t>
      </w:r>
      <w:r>
        <w:rPr>
          <w:rFonts w:ascii="Calibri" w:hAnsi="Calibri"/>
        </w:rPr>
        <w:tab/>
        <w:t>Signs, Works, and Faith</w:t>
      </w:r>
    </w:p>
    <w:p w14:paraId="17E5F4E9" w14:textId="77777777" w:rsidR="00E25D17" w:rsidRDefault="00000000">
      <w:pPr>
        <w:spacing w:after="40"/>
        <w:ind w:left="864" w:hanging="144"/>
      </w:pPr>
      <w:r>
        <w:rPr>
          <w:rFonts w:ascii="Calibri" w:hAnsi="Calibri"/>
        </w:rPr>
        <w:t>1.</w:t>
      </w:r>
      <w:r>
        <w:rPr>
          <w:rFonts w:ascii="Calibri" w:hAnsi="Calibri"/>
        </w:rPr>
        <w:tab/>
        <w:t>The term "works" as parallel to "signs" in John</w:t>
      </w:r>
    </w:p>
    <w:p w14:paraId="6BF14BA2" w14:textId="77777777" w:rsidR="00E25D17" w:rsidRDefault="00000000">
      <w:pPr>
        <w:spacing w:after="40"/>
        <w:ind w:left="864" w:hanging="144"/>
      </w:pPr>
      <w:r>
        <w:rPr>
          <w:rFonts w:ascii="Calibri" w:hAnsi="Calibri"/>
        </w:rPr>
        <w:t>2.</w:t>
      </w:r>
      <w:r>
        <w:rPr>
          <w:rFonts w:ascii="Calibri" w:hAnsi="Calibri"/>
        </w:rPr>
        <w:tab/>
        <w:t>The complex relationship between signs and belief</w:t>
      </w:r>
    </w:p>
    <w:p w14:paraId="22EF8083" w14:textId="77777777" w:rsidR="00E25D17" w:rsidRDefault="00000000">
      <w:pPr>
        <w:spacing w:after="40"/>
        <w:ind w:left="1296" w:hanging="144"/>
      </w:pPr>
      <w:r>
        <w:rPr>
          <w:rFonts w:ascii="Calibri" w:hAnsi="Calibri"/>
        </w:rPr>
        <w:t>a.</w:t>
      </w:r>
      <w:r>
        <w:rPr>
          <w:rFonts w:ascii="Calibri" w:hAnsi="Calibri"/>
        </w:rPr>
        <w:tab/>
        <w:t>Disciples see signs and believe truly</w:t>
      </w:r>
    </w:p>
    <w:p w14:paraId="5921E267" w14:textId="77777777" w:rsidR="00E25D17" w:rsidRDefault="00000000">
      <w:pPr>
        <w:spacing w:after="40"/>
        <w:ind w:left="1296" w:hanging="144"/>
      </w:pPr>
      <w:r>
        <w:rPr>
          <w:rFonts w:ascii="Calibri" w:hAnsi="Calibri"/>
        </w:rPr>
        <w:t>b.</w:t>
      </w:r>
      <w:r>
        <w:rPr>
          <w:rFonts w:ascii="Calibri" w:hAnsi="Calibri"/>
        </w:rPr>
        <w:tab/>
        <w:t>Crowds believe superficially because of physical provisions</w:t>
      </w:r>
    </w:p>
    <w:p w14:paraId="03F767D5" w14:textId="77777777" w:rsidR="00E25D17" w:rsidRDefault="00000000">
      <w:pPr>
        <w:spacing w:after="40"/>
        <w:ind w:left="1296" w:hanging="144"/>
      </w:pPr>
      <w:r>
        <w:rPr>
          <w:rFonts w:ascii="Calibri" w:hAnsi="Calibri"/>
        </w:rPr>
        <w:t>c.</w:t>
      </w:r>
      <w:r>
        <w:rPr>
          <w:rFonts w:ascii="Calibri" w:hAnsi="Calibri"/>
        </w:rPr>
        <w:tab/>
        <w:t>Jesus' knowledge of humanity and reluctance to commit to superficial believers</w:t>
      </w:r>
    </w:p>
    <w:p w14:paraId="455704C2" w14:textId="77777777" w:rsidR="00E25D17" w:rsidRDefault="00000000">
      <w:pPr>
        <w:spacing w:after="40"/>
        <w:ind w:left="1296" w:hanging="144"/>
      </w:pPr>
      <w:r>
        <w:rPr>
          <w:rFonts w:ascii="Calibri" w:hAnsi="Calibri"/>
        </w:rPr>
        <w:t>d.</w:t>
      </w:r>
      <w:r>
        <w:rPr>
          <w:rFonts w:ascii="Calibri" w:hAnsi="Calibri"/>
        </w:rPr>
        <w:tab/>
        <w:t>Blessing of believing without seeing signs (Thomas vs. future believers)</w:t>
      </w:r>
    </w:p>
    <w:p w14:paraId="365E7107" w14:textId="77777777" w:rsidR="00E25D17" w:rsidRDefault="00000000">
      <w:pPr>
        <w:spacing w:after="40"/>
        <w:ind w:hanging="144"/>
      </w:pPr>
      <w:r>
        <w:rPr>
          <w:rFonts w:ascii="Calibri" w:hAnsi="Calibri"/>
          <w:b/>
          <w:sz w:val="24"/>
        </w:rPr>
        <w:t>V.</w:t>
      </w:r>
      <w:r>
        <w:rPr>
          <w:rFonts w:ascii="Calibri" w:hAnsi="Calibri"/>
          <w:b/>
          <w:sz w:val="24"/>
        </w:rPr>
        <w:tab/>
      </w:r>
      <w:r>
        <w:rPr>
          <w:rFonts w:ascii="Calibri" w:hAnsi="Calibri"/>
          <w:b/>
        </w:rPr>
        <w:t>Major Johannine Themes</w:t>
      </w:r>
    </w:p>
    <w:p w14:paraId="6022D842" w14:textId="77777777" w:rsidR="00E25D17" w:rsidRDefault="00000000">
      <w:pPr>
        <w:spacing w:after="40"/>
        <w:ind w:left="432" w:hanging="144"/>
      </w:pPr>
      <w:r>
        <w:rPr>
          <w:rFonts w:ascii="Calibri" w:hAnsi="Calibri"/>
        </w:rPr>
        <w:t>A.</w:t>
      </w:r>
      <w:r>
        <w:rPr>
          <w:rFonts w:ascii="Calibri" w:hAnsi="Calibri"/>
        </w:rPr>
        <w:tab/>
        <w:t>Jesus as the Ultimate Revelator of God</w:t>
      </w:r>
    </w:p>
    <w:p w14:paraId="33CF3717" w14:textId="77777777" w:rsidR="00E25D17" w:rsidRDefault="00000000">
      <w:pPr>
        <w:spacing w:after="40"/>
        <w:ind w:left="864" w:hanging="144"/>
      </w:pPr>
      <w:r>
        <w:rPr>
          <w:rFonts w:ascii="Calibri" w:hAnsi="Calibri"/>
        </w:rPr>
        <w:t>1.</w:t>
      </w:r>
      <w:r>
        <w:rPr>
          <w:rFonts w:ascii="Calibri" w:hAnsi="Calibri"/>
        </w:rPr>
        <w:tab/>
        <w:t>The Word made flesh (John 1:1, 14)</w:t>
      </w:r>
    </w:p>
    <w:p w14:paraId="2F814267" w14:textId="77777777" w:rsidR="00E25D17" w:rsidRDefault="00000000">
      <w:pPr>
        <w:spacing w:after="40"/>
        <w:ind w:left="864" w:hanging="144"/>
      </w:pPr>
      <w:r>
        <w:rPr>
          <w:rFonts w:ascii="Calibri" w:hAnsi="Calibri"/>
        </w:rPr>
        <w:t>2.</w:t>
      </w:r>
      <w:r>
        <w:rPr>
          <w:rFonts w:ascii="Calibri" w:hAnsi="Calibri"/>
        </w:rPr>
        <w:tab/>
        <w:t>Seeing Jesus is seeing the Father (John 14)</w:t>
      </w:r>
    </w:p>
    <w:p w14:paraId="0CDD231E" w14:textId="77777777" w:rsidR="00E25D17" w:rsidRDefault="00000000">
      <w:pPr>
        <w:spacing w:after="40"/>
        <w:ind w:left="864" w:hanging="144"/>
      </w:pPr>
      <w:r>
        <w:rPr>
          <w:rFonts w:ascii="Calibri" w:hAnsi="Calibri"/>
        </w:rPr>
        <w:t>3.</w:t>
      </w:r>
      <w:r>
        <w:rPr>
          <w:rFonts w:ascii="Calibri" w:hAnsi="Calibri"/>
        </w:rPr>
        <w:tab/>
        <w:t>Explaining (exegeting) the Father from within the Father's embrace (John 1:18)</w:t>
      </w:r>
    </w:p>
    <w:p w14:paraId="1A98E422" w14:textId="77777777" w:rsidR="00E25D17" w:rsidRDefault="00000000">
      <w:pPr>
        <w:spacing w:after="40"/>
        <w:ind w:left="432" w:hanging="144"/>
      </w:pPr>
      <w:r>
        <w:rPr>
          <w:rFonts w:ascii="Calibri" w:hAnsi="Calibri"/>
        </w:rPr>
        <w:t>B.</w:t>
      </w:r>
      <w:r>
        <w:rPr>
          <w:rFonts w:ascii="Calibri" w:hAnsi="Calibri"/>
        </w:rPr>
        <w:tab/>
        <w:t>Ethical Dualism</w:t>
      </w:r>
    </w:p>
    <w:p w14:paraId="7674A299" w14:textId="77777777" w:rsidR="00E25D17" w:rsidRDefault="00000000">
      <w:pPr>
        <w:spacing w:after="40"/>
        <w:ind w:left="864" w:hanging="144"/>
      </w:pPr>
      <w:r>
        <w:rPr>
          <w:rFonts w:ascii="Calibri" w:hAnsi="Calibri"/>
        </w:rPr>
        <w:t>1.</w:t>
      </w:r>
      <w:r>
        <w:rPr>
          <w:rFonts w:ascii="Calibri" w:hAnsi="Calibri"/>
        </w:rPr>
        <w:tab/>
        <w:t>Contrast between God and Satan (John 8)</w:t>
      </w:r>
    </w:p>
    <w:p w14:paraId="738EB4E6" w14:textId="77777777" w:rsidR="00E25D17" w:rsidRDefault="00000000">
      <w:pPr>
        <w:spacing w:after="40"/>
        <w:ind w:left="864" w:hanging="144"/>
      </w:pPr>
      <w:r>
        <w:rPr>
          <w:rFonts w:ascii="Calibri" w:hAnsi="Calibri"/>
        </w:rPr>
        <w:t>2.</w:t>
      </w:r>
      <w:r>
        <w:rPr>
          <w:rFonts w:ascii="Calibri" w:hAnsi="Calibri"/>
        </w:rPr>
        <w:tab/>
        <w:t>Dualism of values: heaven vs. earth, light vs. darkness</w:t>
      </w:r>
    </w:p>
    <w:p w14:paraId="44BEDC5B" w14:textId="77777777" w:rsidR="00E25D17" w:rsidRDefault="00000000">
      <w:pPr>
        <w:spacing w:after="40"/>
        <w:ind w:left="432" w:hanging="144"/>
      </w:pPr>
      <w:r>
        <w:rPr>
          <w:rFonts w:ascii="Calibri" w:hAnsi="Calibri"/>
        </w:rPr>
        <w:t>C.</w:t>
      </w:r>
      <w:r>
        <w:rPr>
          <w:rFonts w:ascii="Calibri" w:hAnsi="Calibri"/>
        </w:rPr>
        <w:tab/>
        <w:t>Typology and Fulfillment</w:t>
      </w:r>
    </w:p>
    <w:p w14:paraId="69187230" w14:textId="77777777" w:rsidR="00E25D17" w:rsidRDefault="00000000">
      <w:pPr>
        <w:spacing w:after="40"/>
        <w:ind w:left="864" w:hanging="144"/>
      </w:pPr>
      <w:r>
        <w:rPr>
          <w:rFonts w:ascii="Calibri" w:hAnsi="Calibri"/>
        </w:rPr>
        <w:t>1.</w:t>
      </w:r>
      <w:r>
        <w:rPr>
          <w:rFonts w:ascii="Calibri" w:hAnsi="Calibri"/>
        </w:rPr>
        <w:tab/>
        <w:t>John the Baptist as the witness to the light</w:t>
      </w:r>
    </w:p>
    <w:p w14:paraId="69E18130" w14:textId="77777777" w:rsidR="00E25D17" w:rsidRDefault="00000000">
      <w:pPr>
        <w:spacing w:after="40"/>
        <w:ind w:left="864" w:hanging="144"/>
      </w:pPr>
      <w:r>
        <w:rPr>
          <w:rFonts w:ascii="Calibri" w:hAnsi="Calibri"/>
        </w:rPr>
        <w:t>2.</w:t>
      </w:r>
      <w:r>
        <w:rPr>
          <w:rFonts w:ascii="Calibri" w:hAnsi="Calibri"/>
        </w:rPr>
        <w:tab/>
        <w:t>Moses typology: Moses longed to see God, but Jesus is the full revelation of God (John 5, Exodus 33-34)</w:t>
      </w:r>
    </w:p>
    <w:p w14:paraId="0B2601E8" w14:textId="77777777" w:rsidR="00E25D17" w:rsidRDefault="00000000">
      <w:pPr>
        <w:spacing w:after="40"/>
        <w:ind w:left="432" w:hanging="144"/>
      </w:pPr>
      <w:r>
        <w:rPr>
          <w:rFonts w:ascii="Calibri" w:hAnsi="Calibri"/>
        </w:rPr>
        <w:t>D.</w:t>
      </w:r>
      <w:r>
        <w:rPr>
          <w:rFonts w:ascii="Calibri" w:hAnsi="Calibri"/>
        </w:rPr>
        <w:tab/>
        <w:t>The Paraclete (The Holy Spirit)</w:t>
      </w:r>
    </w:p>
    <w:p w14:paraId="4C23D13C" w14:textId="77777777" w:rsidR="00E25D17" w:rsidRDefault="00000000">
      <w:pPr>
        <w:spacing w:after="40"/>
        <w:ind w:left="864" w:hanging="144"/>
      </w:pPr>
      <w:r>
        <w:rPr>
          <w:rFonts w:ascii="Calibri" w:hAnsi="Calibri"/>
        </w:rPr>
        <w:t>1.</w:t>
      </w:r>
      <w:r>
        <w:rPr>
          <w:rFonts w:ascii="Calibri" w:hAnsi="Calibri"/>
        </w:rPr>
        <w:tab/>
        <w:t>Descent and remaining on Jesus</w:t>
      </w:r>
    </w:p>
    <w:p w14:paraId="151ECE3B" w14:textId="77777777" w:rsidR="00E25D17" w:rsidRDefault="00000000">
      <w:pPr>
        <w:spacing w:after="40"/>
        <w:ind w:left="864" w:hanging="144"/>
      </w:pPr>
      <w:r>
        <w:rPr>
          <w:rFonts w:ascii="Calibri" w:hAnsi="Calibri"/>
        </w:rPr>
        <w:t>2.</w:t>
      </w:r>
      <w:r>
        <w:rPr>
          <w:rFonts w:ascii="Calibri" w:hAnsi="Calibri"/>
        </w:rPr>
        <w:tab/>
        <w:t>Spirit given without measure</w:t>
      </w:r>
    </w:p>
    <w:p w14:paraId="59DA6255" w14:textId="77777777" w:rsidR="00E25D17" w:rsidRDefault="00000000">
      <w:pPr>
        <w:spacing w:after="40"/>
        <w:ind w:left="864" w:hanging="144"/>
      </w:pPr>
      <w:r>
        <w:rPr>
          <w:rFonts w:ascii="Calibri" w:hAnsi="Calibri"/>
        </w:rPr>
        <w:t>3.</w:t>
      </w:r>
      <w:r>
        <w:rPr>
          <w:rFonts w:ascii="Calibri" w:hAnsi="Calibri"/>
        </w:rPr>
        <w:tab/>
        <w:t>Jesus as the source of the Spirit (John 7:37-39)</w:t>
      </w:r>
    </w:p>
    <w:p w14:paraId="29FB39DC" w14:textId="77777777" w:rsidR="00E25D17" w:rsidRDefault="00000000">
      <w:pPr>
        <w:spacing w:after="40"/>
        <w:ind w:left="864" w:hanging="144"/>
      </w:pPr>
      <w:r>
        <w:rPr>
          <w:rFonts w:ascii="Calibri" w:hAnsi="Calibri"/>
        </w:rPr>
        <w:t>4.</w:t>
      </w:r>
      <w:r>
        <w:rPr>
          <w:rFonts w:ascii="Calibri" w:hAnsi="Calibri"/>
        </w:rPr>
        <w:tab/>
        <w:t>The expediency of Jesus' departure: physical presence replaced by Spirit's presence</w:t>
      </w:r>
    </w:p>
    <w:p w14:paraId="25E784BD" w14:textId="77777777" w:rsidR="00E25D17" w:rsidRDefault="00000000">
      <w:pPr>
        <w:spacing w:after="40"/>
        <w:ind w:left="864" w:hanging="144"/>
      </w:pPr>
      <w:r>
        <w:rPr>
          <w:rFonts w:ascii="Calibri" w:hAnsi="Calibri"/>
        </w:rPr>
        <w:t>5.</w:t>
      </w:r>
      <w:r>
        <w:rPr>
          <w:rFonts w:ascii="Calibri" w:hAnsi="Calibri"/>
        </w:rPr>
        <w:tab/>
        <w:t>Role of the Spirit: continuing presence, reminding, teaching, and convicting the world</w:t>
      </w:r>
    </w:p>
    <w:p w14:paraId="3DDC1C01" w14:textId="77777777" w:rsidR="00E25D17" w:rsidRDefault="00000000">
      <w:pPr>
        <w:spacing w:after="40"/>
        <w:ind w:left="864" w:hanging="144"/>
      </w:pPr>
      <w:r>
        <w:rPr>
          <w:rFonts w:ascii="Calibri" w:hAnsi="Calibri"/>
        </w:rPr>
        <w:t>6.</w:t>
      </w:r>
      <w:r>
        <w:rPr>
          <w:rFonts w:ascii="Calibri" w:hAnsi="Calibri"/>
        </w:rPr>
        <w:tab/>
        <w:t>Inbreathing of the Spirit to commission the disciples (John 20:22)</w:t>
      </w:r>
    </w:p>
    <w:sectPr w:rsidR="00E25D1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7D4CD" w14:textId="77777777" w:rsidR="00AE6063" w:rsidRDefault="00AE6063">
      <w:pPr>
        <w:spacing w:after="0" w:line="240" w:lineRule="auto"/>
      </w:pPr>
      <w:r>
        <w:separator/>
      </w:r>
    </w:p>
  </w:endnote>
  <w:endnote w:type="continuationSeparator" w:id="0">
    <w:p w14:paraId="63845321" w14:textId="77777777" w:rsidR="00AE6063" w:rsidRDefault="00AE6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AFD24" w14:textId="77777777" w:rsidR="00AE6063" w:rsidRDefault="00AE6063">
      <w:pPr>
        <w:spacing w:after="0" w:line="240" w:lineRule="auto"/>
      </w:pPr>
      <w:r>
        <w:separator/>
      </w:r>
    </w:p>
  </w:footnote>
  <w:footnote w:type="continuationSeparator" w:id="0">
    <w:p w14:paraId="52949599" w14:textId="77777777" w:rsidR="00AE6063" w:rsidRDefault="00AE60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EF1B4" w14:textId="77777777" w:rsidR="00E25D17" w:rsidRDefault="00000000">
    <w:pPr>
      <w:pStyle w:val="Header"/>
      <w:jc w:val="right"/>
    </w:pPr>
    <w:r>
      <w:fldChar w:fldCharType="begin"/>
    </w:r>
    <w:r>
      <w:instrText>PAGE</w:instrText>
    </w:r>
    <w:r>
      <w:fldChar w:fldCharType="separate"/>
    </w:r>
    <w:r w:rsidR="00CF04A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761018">
    <w:abstractNumId w:val="8"/>
  </w:num>
  <w:num w:numId="2" w16cid:durableId="160777247">
    <w:abstractNumId w:val="6"/>
  </w:num>
  <w:num w:numId="3" w16cid:durableId="118494637">
    <w:abstractNumId w:val="5"/>
  </w:num>
  <w:num w:numId="4" w16cid:durableId="1812671264">
    <w:abstractNumId w:val="4"/>
  </w:num>
  <w:num w:numId="5" w16cid:durableId="1981036900">
    <w:abstractNumId w:val="7"/>
  </w:num>
  <w:num w:numId="6" w16cid:durableId="2128812876">
    <w:abstractNumId w:val="3"/>
  </w:num>
  <w:num w:numId="7" w16cid:durableId="897134225">
    <w:abstractNumId w:val="2"/>
  </w:num>
  <w:num w:numId="8" w16cid:durableId="158884406">
    <w:abstractNumId w:val="1"/>
  </w:num>
  <w:num w:numId="9" w16cid:durableId="1108964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AA1D8D"/>
    <w:rsid w:val="00AE6063"/>
    <w:rsid w:val="00B47730"/>
    <w:rsid w:val="00CB0664"/>
    <w:rsid w:val="00CF04AD"/>
    <w:rsid w:val="00E25D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F4B013"/>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2c4e0770-6779-44ea-9168-ba8af4c97cc8</vt:lpwstr>
  </property>
</Properties>
</file>