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7CFC" w14:textId="7BFD0455" w:rsidR="005078F3" w:rsidRDefault="005078F3" w:rsidP="005078F3">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AF5E54">
        <w:rPr>
          <w:rFonts w:ascii="Calibri" w:eastAsia="Calibri" w:hAnsi="Calibri" w:cs="Calibri"/>
          <w:b/>
          <w:bCs/>
          <w:sz w:val="42"/>
          <w:szCs w:val="42"/>
        </w:rPr>
        <w:t> </w:t>
      </w:r>
      <w:r w:rsidRPr="005078F3">
        <w:rPr>
          <w:rFonts w:ascii="Calibri" w:eastAsia="Calibri" w:hAnsi="Calibri" w:cs="Calibri"/>
          <w:b/>
          <w:bCs/>
          <w:sz w:val="42"/>
          <w:szCs w:val="42"/>
        </w:rPr>
        <w:t>Revelation 3--7 churches</w:t>
      </w:r>
    </w:p>
    <w:p w14:paraId="7889863E" w14:textId="77777777" w:rsidR="005078F3" w:rsidRPr="007478F8" w:rsidRDefault="005078F3" w:rsidP="005078F3">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E3E435A" w14:textId="77777777" w:rsidR="005078F3" w:rsidRDefault="005078F3">
      <w:pPr>
        <w:rPr>
          <w:rFonts w:ascii="Calibri" w:eastAsia="Calibri" w:hAnsi="Calibri" w:cs="Calibri"/>
          <w:b/>
          <w:bCs/>
          <w:sz w:val="42"/>
          <w:szCs w:val="42"/>
        </w:rPr>
      </w:pPr>
    </w:p>
    <w:p w14:paraId="7502B58A" w14:textId="77777777" w:rsidR="00E24918" w:rsidRDefault="00000000">
      <w:r>
        <w:rPr>
          <w:rFonts w:ascii="Calibri" w:eastAsia="Calibri" w:hAnsi="Calibri" w:cs="Calibri"/>
          <w:sz w:val="24"/>
          <w:szCs w:val="24"/>
        </w:rPr>
        <w:t>Today, we're diving into a series of ancient letters that basically served as a spiritual checkup for communities that were under some serious pressure. So let me just ask you this. What if your community got a performance review from Jesus himself? I mean, really think about that.</w:t>
      </w:r>
    </w:p>
    <w:p w14:paraId="03FB6779" w14:textId="77777777" w:rsidR="00E24918" w:rsidRDefault="00E24918"/>
    <w:p w14:paraId="5EBD35A4" w14:textId="065ABFDE" w:rsidR="00E24918" w:rsidRDefault="00000000">
      <w:r>
        <w:rPr>
          <w:rFonts w:ascii="Calibri" w:eastAsia="Calibri" w:hAnsi="Calibri" w:cs="Calibri"/>
          <w:sz w:val="24"/>
          <w:szCs w:val="24"/>
        </w:rPr>
        <w:t xml:space="preserve">Your organization, your team, your church, a direct, brutally honest review from the founder. What do you think it would say? Well, for seven small communities back in the </w:t>
      </w:r>
      <w:r w:rsidR="005078F3">
        <w:rPr>
          <w:rFonts w:ascii="Calibri" w:eastAsia="Calibri" w:hAnsi="Calibri" w:cs="Calibri"/>
          <w:sz w:val="24"/>
          <w:szCs w:val="24"/>
        </w:rPr>
        <w:t>first-century Roman Empire, in what's now modern-day</w:t>
      </w:r>
      <w:r>
        <w:rPr>
          <w:rFonts w:ascii="Calibri" w:eastAsia="Calibri" w:hAnsi="Calibri" w:cs="Calibri"/>
          <w:sz w:val="24"/>
          <w:szCs w:val="24"/>
        </w:rPr>
        <w:t xml:space="preserve"> Turkey, this wasn't hypothetical at all. This was their reality.</w:t>
      </w:r>
    </w:p>
    <w:p w14:paraId="1BBFC69F" w14:textId="77777777" w:rsidR="00E24918" w:rsidRDefault="00E24918"/>
    <w:p w14:paraId="273386C6" w14:textId="77777777" w:rsidR="00E24918" w:rsidRDefault="00000000">
      <w:r>
        <w:rPr>
          <w:rFonts w:ascii="Calibri" w:eastAsia="Calibri" w:hAnsi="Calibri" w:cs="Calibri"/>
          <w:sz w:val="24"/>
          <w:szCs w:val="24"/>
        </w:rPr>
        <w:t>They received these incredibly candid letters, recorded for all time in the book of Revelation. So what we're going to do is analyze three of these letters as kind of case studies. We're going to see what we can learn from a community that was dead despite its reputation, one that was faithful even when things got tough, and one that had become totally useless because it was just too comfortable.</w:t>
      </w:r>
    </w:p>
    <w:p w14:paraId="7EC61891" w14:textId="77777777" w:rsidR="00E24918" w:rsidRDefault="00E24918"/>
    <w:p w14:paraId="10A96D30" w14:textId="77777777" w:rsidR="00E24918" w:rsidRDefault="00000000">
      <w:r>
        <w:rPr>
          <w:rFonts w:ascii="Calibri" w:eastAsia="Calibri" w:hAnsi="Calibri" w:cs="Calibri"/>
          <w:sz w:val="24"/>
          <w:szCs w:val="24"/>
        </w:rPr>
        <w:t xml:space="preserve">Okay, first up, the church in Sardis. This was a city that was kind of famous for its past </w:t>
      </w:r>
      <w:proofErr w:type="gramStart"/>
      <w:r>
        <w:rPr>
          <w:rFonts w:ascii="Calibri" w:eastAsia="Calibri" w:hAnsi="Calibri" w:cs="Calibri"/>
          <w:sz w:val="24"/>
          <w:szCs w:val="24"/>
        </w:rPr>
        <w:t>glory, but</w:t>
      </w:r>
      <w:proofErr w:type="gramEnd"/>
      <w:r>
        <w:rPr>
          <w:rFonts w:ascii="Calibri" w:eastAsia="Calibri" w:hAnsi="Calibri" w:cs="Calibri"/>
          <w:sz w:val="24"/>
          <w:szCs w:val="24"/>
        </w:rPr>
        <w:t xml:space="preserve"> was now pretty much just living on that old reputation. And just look at this contrast.</w:t>
      </w:r>
    </w:p>
    <w:p w14:paraId="4ECE7D50" w14:textId="77777777" w:rsidR="00E24918" w:rsidRDefault="00E24918"/>
    <w:p w14:paraId="62AA4CB6" w14:textId="77777777" w:rsidR="00E24918" w:rsidRDefault="00000000">
      <w:r>
        <w:rPr>
          <w:rFonts w:ascii="Calibri" w:eastAsia="Calibri" w:hAnsi="Calibri" w:cs="Calibri"/>
          <w:sz w:val="24"/>
          <w:szCs w:val="24"/>
        </w:rPr>
        <w:t>It is jarring. Their public reputation was that they were alive, thriving. Everybody probably looked at the church in Sardis and thought, wow, they have really got it all figured out.</w:t>
      </w:r>
    </w:p>
    <w:p w14:paraId="3A4DDC7A" w14:textId="77777777" w:rsidR="00E24918" w:rsidRDefault="00E24918"/>
    <w:p w14:paraId="580FFF8C" w14:textId="77777777" w:rsidR="00E24918" w:rsidRDefault="00000000">
      <w:r>
        <w:rPr>
          <w:rFonts w:ascii="Calibri" w:eastAsia="Calibri" w:hAnsi="Calibri" w:cs="Calibri"/>
          <w:sz w:val="24"/>
          <w:szCs w:val="24"/>
        </w:rPr>
        <w:t>But the divine diagnosis, oof, it was grim. They were spiritually dead. Yeah, the letter does not pull any punches.</w:t>
      </w:r>
    </w:p>
    <w:p w14:paraId="78CB85C8" w14:textId="77777777" w:rsidR="00E24918" w:rsidRDefault="00E24918"/>
    <w:p w14:paraId="32D84763" w14:textId="77777777" w:rsidR="00E24918" w:rsidRDefault="00000000">
      <w:r>
        <w:rPr>
          <w:rFonts w:ascii="Calibri" w:eastAsia="Calibri" w:hAnsi="Calibri" w:cs="Calibri"/>
          <w:sz w:val="24"/>
          <w:szCs w:val="24"/>
        </w:rPr>
        <w:t>It just comes right out and says it. This wasn't, you know, just a bit of a slump. This was a full-blown crisis of authenticity.</w:t>
      </w:r>
    </w:p>
    <w:p w14:paraId="2E377303" w14:textId="77777777" w:rsidR="00E24918" w:rsidRDefault="00E24918"/>
    <w:p w14:paraId="20440FF6" w14:textId="77777777" w:rsidR="00E24918" w:rsidRDefault="00000000">
      <w:r>
        <w:rPr>
          <w:rFonts w:ascii="Calibri" w:eastAsia="Calibri" w:hAnsi="Calibri" w:cs="Calibri"/>
          <w:sz w:val="24"/>
          <w:szCs w:val="24"/>
        </w:rPr>
        <w:t>Their external image was a complete facade. But here's the thing. Even for a so-called dead church, there's a path back.</w:t>
      </w:r>
    </w:p>
    <w:p w14:paraId="6E2509FC" w14:textId="77777777" w:rsidR="00E24918" w:rsidRDefault="00E24918"/>
    <w:p w14:paraId="1DFCFC8A" w14:textId="77777777" w:rsidR="00E24918" w:rsidRDefault="00000000">
      <w:r>
        <w:rPr>
          <w:rFonts w:ascii="Calibri" w:eastAsia="Calibri" w:hAnsi="Calibri" w:cs="Calibri"/>
          <w:sz w:val="24"/>
          <w:szCs w:val="24"/>
        </w:rPr>
        <w:t xml:space="preserve">For those who are willing to overcome, basically to wake up and align their reality with their reputation, two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promises are given. So the first promise, being dressed in white garments, is this recurring symbol you see all through Revelation. It's all about ultimate victory, purity, and being vindicated for staying faithful, especially when it costs you everything.</w:t>
      </w:r>
    </w:p>
    <w:p w14:paraId="0D70F481" w14:textId="77777777" w:rsidR="00E24918" w:rsidRDefault="00E24918"/>
    <w:p w14:paraId="4160BF72" w14:textId="77777777" w:rsidR="00E24918" w:rsidRDefault="00000000">
      <w:r>
        <w:rPr>
          <w:rFonts w:ascii="Calibri" w:eastAsia="Calibri" w:hAnsi="Calibri" w:cs="Calibri"/>
          <w:sz w:val="24"/>
          <w:szCs w:val="24"/>
        </w:rPr>
        <w:t>It's a promise of final glory. Now, to understand the second promise, we need a quick little literary lesson. There's a figure of speech called litotes.</w:t>
      </w:r>
    </w:p>
    <w:p w14:paraId="379D564D" w14:textId="77777777" w:rsidR="00E24918" w:rsidRDefault="00E24918"/>
    <w:p w14:paraId="2A04924E" w14:textId="7FBD21A9" w:rsidR="00E24918" w:rsidRDefault="00000000">
      <w:r>
        <w:rPr>
          <w:rFonts w:ascii="Calibri" w:eastAsia="Calibri" w:hAnsi="Calibri" w:cs="Calibri"/>
          <w:sz w:val="24"/>
          <w:szCs w:val="24"/>
        </w:rPr>
        <w:lastRenderedPageBreak/>
        <w:t xml:space="preserve">It sounds fancy, but it's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 way of making a super emphatic point by stating the negative of its opposite. You know, like when you say someone is not a bad singer to mean they're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great singer. So when the text says, </w:t>
      </w:r>
      <w:r w:rsidR="005078F3">
        <w:rPr>
          <w:rFonts w:ascii="Calibri" w:eastAsia="Calibri" w:hAnsi="Calibri" w:cs="Calibri"/>
          <w:sz w:val="24"/>
          <w:szCs w:val="24"/>
        </w:rPr>
        <w:t>"Your</w:t>
      </w:r>
      <w:r>
        <w:rPr>
          <w:rFonts w:ascii="Calibri" w:eastAsia="Calibri" w:hAnsi="Calibri" w:cs="Calibri"/>
          <w:sz w:val="24"/>
          <w:szCs w:val="24"/>
        </w:rPr>
        <w:t xml:space="preserve"> name will not be blotted out of the book of life, it isn't a threat.</w:t>
      </w:r>
    </w:p>
    <w:p w14:paraId="0C6D7502" w14:textId="77777777" w:rsidR="00E24918" w:rsidRDefault="00E24918"/>
    <w:p w14:paraId="5E2E89D1" w14:textId="77777777" w:rsidR="00E24918"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strongest possible way of saying the exact opposite. Your name will absolutely, securely, and permanently be kept. For people trying to persevere, that is a powerful, powerful assurance.</w:t>
      </w:r>
    </w:p>
    <w:p w14:paraId="3A6A0AB1" w14:textId="77777777" w:rsidR="00E24918" w:rsidRDefault="00E24918"/>
    <w:p w14:paraId="1128F422" w14:textId="77777777" w:rsidR="00E24918" w:rsidRDefault="00000000">
      <w:r>
        <w:rPr>
          <w:rFonts w:ascii="Calibri" w:eastAsia="Calibri" w:hAnsi="Calibri" w:cs="Calibri"/>
          <w:sz w:val="24"/>
          <w:szCs w:val="24"/>
        </w:rPr>
        <w:t>Alright, next, let's head over to the church in Philadelphia. And unlike Sardis, these guys get a glowing report. Now, they were a small community, not much influence, facing persecution.</w:t>
      </w:r>
    </w:p>
    <w:p w14:paraId="6B2A68EE" w14:textId="77777777" w:rsidR="00E24918" w:rsidRDefault="00E24918"/>
    <w:p w14:paraId="55087596" w14:textId="77777777" w:rsidR="00E24918" w:rsidRDefault="00000000">
      <w:r>
        <w:rPr>
          <w:rFonts w:ascii="Calibri" w:eastAsia="Calibri" w:hAnsi="Calibri" w:cs="Calibri"/>
          <w:sz w:val="24"/>
          <w:szCs w:val="24"/>
        </w:rPr>
        <w:t>But they had stayed faithful through it all. And to this faithful but struggling group, Jesus gives one of the most famous promises in the whole book. He has set before them an open door that no one can shut.</w:t>
      </w:r>
    </w:p>
    <w:p w14:paraId="4093D089" w14:textId="77777777" w:rsidR="00E24918" w:rsidRDefault="00E24918"/>
    <w:p w14:paraId="01B3F7D5" w14:textId="77777777" w:rsidR="00E24918" w:rsidRDefault="00000000">
      <w:r>
        <w:rPr>
          <w:rFonts w:ascii="Calibri" w:eastAsia="Calibri" w:hAnsi="Calibri" w:cs="Calibri"/>
          <w:sz w:val="24"/>
          <w:szCs w:val="24"/>
        </w:rPr>
        <w:t xml:space="preserve">Now, a lot of times we hear this and think it's an open door for evangelism or some new ministry opportunity. And while that's a beautiful idea, the original </w:t>
      </w:r>
      <w:proofErr w:type="gramStart"/>
      <w:r>
        <w:rPr>
          <w:rFonts w:ascii="Calibri" w:eastAsia="Calibri" w:hAnsi="Calibri" w:cs="Calibri"/>
          <w:sz w:val="24"/>
          <w:szCs w:val="24"/>
        </w:rPr>
        <w:t>context is</w:t>
      </w:r>
      <w:proofErr w:type="gramEnd"/>
      <w:r>
        <w:rPr>
          <w:rFonts w:ascii="Calibri" w:eastAsia="Calibri" w:hAnsi="Calibri" w:cs="Calibri"/>
          <w:sz w:val="24"/>
          <w:szCs w:val="24"/>
        </w:rPr>
        <w:t xml:space="preserve"> pointing to something even more profound. Yeah, see, the open door here isn't about an opportunity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w:t>
      </w:r>
    </w:p>
    <w:p w14:paraId="7037549B" w14:textId="77777777" w:rsidR="00E24918" w:rsidRDefault="00E24918"/>
    <w:p w14:paraId="15B5C14A" w14:textId="77777777" w:rsidR="00E24918" w:rsidRDefault="00000000">
      <w:r>
        <w:rPr>
          <w:rFonts w:ascii="Calibri" w:eastAsia="Calibri" w:hAnsi="Calibri" w:cs="Calibri"/>
          <w:sz w:val="24"/>
          <w:szCs w:val="24"/>
        </w:rPr>
        <w:t>It's a guaranteed outcome. It's the door into God's kingdom, and Jesus himself is the one holding it open for them. And this is reinforced by a reference back to the Old Testament.</w:t>
      </w:r>
    </w:p>
    <w:p w14:paraId="78C4EB8D" w14:textId="77777777" w:rsidR="00E24918" w:rsidRDefault="00E24918"/>
    <w:p w14:paraId="358D7EDA" w14:textId="77777777" w:rsidR="00E24918" w:rsidRDefault="00000000">
      <w:r>
        <w:rPr>
          <w:rFonts w:ascii="Calibri" w:eastAsia="Calibri" w:hAnsi="Calibri" w:cs="Calibri"/>
          <w:sz w:val="24"/>
          <w:szCs w:val="24"/>
        </w:rPr>
        <w:t>The key of David is a symbol of ultimate authority from the prophet Isaiah. So Jesus is saying he's the one with the exclusive authority to let people into the kingdom. For a powerless, persecuted church, can you imagine hearing that? It was an ironclad promise.</w:t>
      </w:r>
    </w:p>
    <w:p w14:paraId="10484A23" w14:textId="77777777" w:rsidR="00E24918" w:rsidRDefault="00E24918"/>
    <w:p w14:paraId="4050EB7E" w14:textId="77777777" w:rsidR="00E24918" w:rsidRDefault="00000000">
      <w:r>
        <w:rPr>
          <w:rFonts w:ascii="Calibri" w:eastAsia="Calibri" w:hAnsi="Calibri" w:cs="Calibri"/>
          <w:sz w:val="24"/>
          <w:szCs w:val="24"/>
        </w:rPr>
        <w:t>Your salvation is secure, and no one can take it from you. And finally, we turn to Laodicea, a wealthy, prosperous city. The message to the church here is maybe the most shocking and, honestly, the most misunderstood of all seven letters.</w:t>
      </w:r>
    </w:p>
    <w:p w14:paraId="7B672540" w14:textId="77777777" w:rsidR="00E24918" w:rsidRDefault="00E24918"/>
    <w:p w14:paraId="3F0CF858" w14:textId="77777777" w:rsidR="00E24918" w:rsidRDefault="00000000">
      <w:r>
        <w:rPr>
          <w:rFonts w:ascii="Calibri" w:eastAsia="Calibri" w:hAnsi="Calibri" w:cs="Calibri"/>
          <w:sz w:val="24"/>
          <w:szCs w:val="24"/>
        </w:rPr>
        <w:t>The central condemnation is just visceral. Jesus says they are lukewarm, and because of it, I am about to spit you out of my mouth. Yikes.</w:t>
      </w:r>
    </w:p>
    <w:p w14:paraId="6FA0179D" w14:textId="77777777" w:rsidR="00E24918" w:rsidRDefault="00E24918"/>
    <w:p w14:paraId="6BB6E575" w14:textId="77777777" w:rsidR="00E24918" w:rsidRDefault="00000000">
      <w:r>
        <w:rPr>
          <w:rFonts w:ascii="Calibri" w:eastAsia="Calibri" w:hAnsi="Calibri" w:cs="Calibri"/>
          <w:sz w:val="24"/>
          <w:szCs w:val="24"/>
        </w:rPr>
        <w:t>For centuries, this has been interpreted as a warning against being half-hearted, but the local geography tells a very different story. So here's the deal. A nearby city, Hierapolis, was famous for its healing hot springs.</w:t>
      </w:r>
    </w:p>
    <w:p w14:paraId="628DAA6B" w14:textId="77777777" w:rsidR="00E24918" w:rsidRDefault="00E24918"/>
    <w:p w14:paraId="6FCFC0E1" w14:textId="3509E639" w:rsidR="00E24918" w:rsidRDefault="00000000">
      <w:r>
        <w:rPr>
          <w:rFonts w:ascii="Calibri" w:eastAsia="Calibri" w:hAnsi="Calibri" w:cs="Calibri"/>
          <w:sz w:val="24"/>
          <w:szCs w:val="24"/>
        </w:rPr>
        <w:t xml:space="preserve">Another city, Colossae, was known for its pure, cold, refreshing drinking water. Laodicea, though, </w:t>
      </w:r>
      <w:r w:rsidR="005078F3">
        <w:rPr>
          <w:rFonts w:ascii="Calibri" w:eastAsia="Calibri" w:hAnsi="Calibri" w:cs="Calibri"/>
          <w:sz w:val="24"/>
          <w:szCs w:val="24"/>
        </w:rPr>
        <w:t>had to pipe its</w:t>
      </w:r>
      <w:r>
        <w:rPr>
          <w:rFonts w:ascii="Calibri" w:eastAsia="Calibri" w:hAnsi="Calibri" w:cs="Calibri"/>
          <w:sz w:val="24"/>
          <w:szCs w:val="24"/>
        </w:rPr>
        <w:t xml:space="preserve"> water in, and by the time it arrived, it was tepid, full of minerals, and pretty much disgusting. So you see the metaphor.</w:t>
      </w:r>
    </w:p>
    <w:p w14:paraId="10277B2A" w14:textId="77777777" w:rsidR="00E24918" w:rsidRDefault="00E24918"/>
    <w:p w14:paraId="55ACC4CF" w14:textId="77777777" w:rsidR="00E24918" w:rsidRDefault="00000000">
      <w:r>
        <w:rPr>
          <w:rFonts w:ascii="Calibri" w:eastAsia="Calibri" w:hAnsi="Calibri" w:cs="Calibri"/>
          <w:sz w:val="24"/>
          <w:szCs w:val="24"/>
        </w:rPr>
        <w:t>Hot water was useful. Cold water was useful. But the lukewarm water? It was good for nothing.</w:t>
      </w:r>
    </w:p>
    <w:p w14:paraId="60072F22" w14:textId="77777777" w:rsidR="00E24918" w:rsidRDefault="00E24918"/>
    <w:p w14:paraId="0EA827D0" w14:textId="77777777" w:rsidR="00E24918" w:rsidRDefault="00000000">
      <w:r>
        <w:rPr>
          <w:rFonts w:ascii="Calibri" w:eastAsia="Calibri" w:hAnsi="Calibri" w:cs="Calibri"/>
          <w:sz w:val="24"/>
          <w:szCs w:val="24"/>
        </w:rPr>
        <w:t>The problem for the Laodicean church wasn't a lack of passion. It was a lack of usefulness. Their wealth and their comfort had made them completely ineffective.</w:t>
      </w:r>
    </w:p>
    <w:p w14:paraId="640BFEB9" w14:textId="77777777" w:rsidR="00E24918" w:rsidRDefault="00E24918"/>
    <w:p w14:paraId="3B37E6D5" w14:textId="2ABD68C5" w:rsidR="00E24918" w:rsidRDefault="00000000">
      <w:r>
        <w:rPr>
          <w:rFonts w:ascii="Calibri" w:eastAsia="Calibri" w:hAnsi="Calibri" w:cs="Calibri"/>
          <w:sz w:val="24"/>
          <w:szCs w:val="24"/>
        </w:rPr>
        <w:lastRenderedPageBreak/>
        <w:t xml:space="preserve">And this gets to the absolute core of the issue. They were a wealthy city, so rich that after a massive earthquake, they rebuilt the entire city themselves without any help from Rome. They thought,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rich</w:t>
      </w:r>
      <w:r w:rsidR="005078F3">
        <w:rPr>
          <w:rFonts w:ascii="Calibri" w:eastAsia="Calibri" w:hAnsi="Calibri" w:cs="Calibri"/>
          <w:sz w:val="24"/>
          <w:szCs w:val="24"/>
        </w:rPr>
        <w:t>;</w:t>
      </w:r>
      <w:r>
        <w:rPr>
          <w:rFonts w:ascii="Calibri" w:eastAsia="Calibri" w:hAnsi="Calibri" w:cs="Calibri"/>
          <w:sz w:val="24"/>
          <w:szCs w:val="24"/>
        </w:rPr>
        <w:t xml:space="preserve"> I do not need a thing</w:t>
      </w:r>
      <w:proofErr w:type="gramStart"/>
      <w:r>
        <w:rPr>
          <w:rFonts w:ascii="Calibri" w:eastAsia="Calibri" w:hAnsi="Calibri" w:cs="Calibri"/>
          <w:sz w:val="24"/>
          <w:szCs w:val="24"/>
        </w:rPr>
        <w:t>.</w:t>
      </w:r>
      <w:proofErr w:type="gramEnd"/>
    </w:p>
    <w:p w14:paraId="6A9F5B3C" w14:textId="77777777" w:rsidR="00E24918" w:rsidRDefault="00E24918"/>
    <w:p w14:paraId="7E7BEF2D" w14:textId="5C3B07F7" w:rsidR="00E24918" w:rsidRDefault="00000000">
      <w:proofErr w:type="gramStart"/>
      <w:r>
        <w:rPr>
          <w:rFonts w:ascii="Calibri" w:eastAsia="Calibri" w:hAnsi="Calibri" w:cs="Calibri"/>
          <w:sz w:val="24"/>
          <w:szCs w:val="24"/>
        </w:rPr>
        <w:t>But in reality,</w:t>
      </w:r>
      <w:proofErr w:type="gramEnd"/>
      <w:r>
        <w:rPr>
          <w:rFonts w:ascii="Calibri" w:eastAsia="Calibri" w:hAnsi="Calibri" w:cs="Calibri"/>
          <w:sz w:val="24"/>
          <w:szCs w:val="24"/>
        </w:rPr>
        <w:t xml:space="preserve"> they were spiritually bankrupt, wretched, pitiful, poor, blind, and naked. And this leads to another one of those super famous verses. Jesus says, </w:t>
      </w:r>
      <w:r w:rsidR="005078F3">
        <w:rPr>
          <w:rFonts w:ascii="Calibri" w:eastAsia="Calibri" w:hAnsi="Calibri" w:cs="Calibri"/>
          <w:sz w:val="24"/>
          <w:szCs w:val="24"/>
        </w:rPr>
        <w:t>"Here I am;</w:t>
      </w:r>
      <w:r>
        <w:rPr>
          <w:rFonts w:ascii="Calibri" w:eastAsia="Calibri" w:hAnsi="Calibri" w:cs="Calibri"/>
          <w:sz w:val="24"/>
          <w:szCs w:val="24"/>
        </w:rPr>
        <w:t xml:space="preserve"> I stand at the door and knock.</w:t>
      </w:r>
    </w:p>
    <w:p w14:paraId="73937E24" w14:textId="77777777" w:rsidR="00E24918" w:rsidRDefault="00E24918"/>
    <w:p w14:paraId="7C5B2163" w14:textId="77777777" w:rsidR="00E24918" w:rsidRDefault="00000000">
      <w:r>
        <w:rPr>
          <w:rFonts w:ascii="Calibri" w:eastAsia="Calibri" w:hAnsi="Calibri" w:cs="Calibri"/>
          <w:sz w:val="24"/>
          <w:szCs w:val="24"/>
        </w:rPr>
        <w:t>And it's so often pictured as Jesus knocking on the door of an individual person's heart. But in context, the image is way more damning. This isn't about an individual unbeliever.</w:t>
      </w:r>
    </w:p>
    <w:p w14:paraId="4F1CCBF9" w14:textId="77777777" w:rsidR="00E24918" w:rsidRDefault="00E24918"/>
    <w:p w14:paraId="1EC9F6C9" w14:textId="1CB3A224" w:rsidR="00E24918" w:rsidRDefault="00000000">
      <w:r>
        <w:rPr>
          <w:rFonts w:ascii="Calibri" w:eastAsia="Calibri" w:hAnsi="Calibri" w:cs="Calibri"/>
          <w:sz w:val="24"/>
          <w:szCs w:val="24"/>
        </w:rPr>
        <w:t>This is a picture of Christ standing outside his own church, knocking to be let back in. The community had become so self-reliant, so comfortable in its wealth, that it had effectively excluded Jesus from its own life. You know, each one of these letters ends with the exact same phrase</w:t>
      </w:r>
      <w:r w:rsidR="005078F3">
        <w:rPr>
          <w:rFonts w:ascii="Calibri" w:eastAsia="Calibri" w:hAnsi="Calibri" w:cs="Calibri"/>
          <w:sz w:val="24"/>
          <w:szCs w:val="24"/>
        </w:rPr>
        <w:t>:</w:t>
      </w:r>
      <w:r>
        <w:rPr>
          <w:rFonts w:ascii="Calibri" w:eastAsia="Calibri" w:hAnsi="Calibri" w:cs="Calibri"/>
          <w:sz w:val="24"/>
          <w:szCs w:val="24"/>
        </w:rPr>
        <w:t xml:space="preserve"> he who has an ear, let him hear what the Spirit says to the churches.</w:t>
      </w:r>
    </w:p>
    <w:p w14:paraId="450D4301" w14:textId="77777777" w:rsidR="00E24918" w:rsidRDefault="00E24918"/>
    <w:p w14:paraId="28D049DE" w14:textId="77777777" w:rsidR="00E24918" w:rsidRDefault="00000000">
      <w:r>
        <w:rPr>
          <w:rFonts w:ascii="Calibri" w:eastAsia="Calibri" w:hAnsi="Calibri" w:cs="Calibri"/>
          <w:sz w:val="24"/>
          <w:szCs w:val="24"/>
        </w:rPr>
        <w:t>It's this call for spiritual discernment, which brings us right to our final takeaway. So what do we learn from this spiritual checkup? Well, from Sardis, the big lesson is that authenticity always wins over appearances. From Philadelphia, we get the promise that faithful endurance through hardship is always seen and always rewarded.</w:t>
      </w:r>
    </w:p>
    <w:p w14:paraId="59AE8E95" w14:textId="77777777" w:rsidR="00E24918" w:rsidRDefault="00E24918"/>
    <w:p w14:paraId="18A0C82B" w14:textId="293BDCFB" w:rsidR="00E24918" w:rsidRDefault="00000000">
      <w:r>
        <w:rPr>
          <w:rFonts w:ascii="Calibri" w:eastAsia="Calibri" w:hAnsi="Calibri" w:cs="Calibri"/>
          <w:sz w:val="24"/>
          <w:szCs w:val="24"/>
        </w:rPr>
        <w:t>And from Laodicea, we get this stark warning that complacency born from comfort isn't just a problem</w:t>
      </w:r>
      <w:r w:rsidR="005078F3">
        <w:rPr>
          <w:rFonts w:ascii="Calibri" w:eastAsia="Calibri" w:hAnsi="Calibri" w:cs="Calibri"/>
          <w:sz w:val="24"/>
          <w:szCs w:val="24"/>
        </w:rPr>
        <w:t>;</w:t>
      </w:r>
      <w:r>
        <w:rPr>
          <w:rFonts w:ascii="Calibri" w:eastAsia="Calibri" w:hAnsi="Calibri" w:cs="Calibri"/>
          <w:sz w:val="24"/>
          <w:szCs w:val="24"/>
        </w:rPr>
        <w:t xml:space="preserve"> it's a crisis. These ancient letters really force us to ask some very modern questions, to look past our own reputations and resources, and to honestly assess our own communities. So the final question is really for all of us.</w:t>
      </w:r>
    </w:p>
    <w:p w14:paraId="6B2BCB85" w14:textId="77777777" w:rsidR="00E24918" w:rsidRDefault="00E24918"/>
    <w:p w14:paraId="0A2BAC79" w14:textId="77777777" w:rsidR="00E24918" w:rsidRDefault="00000000">
      <w:r>
        <w:rPr>
          <w:rFonts w:ascii="Calibri" w:eastAsia="Calibri" w:hAnsi="Calibri" w:cs="Calibri"/>
          <w:sz w:val="24"/>
          <w:szCs w:val="24"/>
        </w:rPr>
        <w:t>What does it take for a community today to be truly alive and useful, rather than just appearing to be?</w:t>
      </w:r>
    </w:p>
    <w:sectPr w:rsidR="00E2491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7075" w14:textId="77777777" w:rsidR="007541E2" w:rsidRDefault="007541E2" w:rsidP="005078F3">
      <w:r>
        <w:separator/>
      </w:r>
    </w:p>
  </w:endnote>
  <w:endnote w:type="continuationSeparator" w:id="0">
    <w:p w14:paraId="12CCB727" w14:textId="77777777" w:rsidR="007541E2" w:rsidRDefault="007541E2" w:rsidP="0050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775B" w14:textId="77777777" w:rsidR="007541E2" w:rsidRDefault="007541E2" w:rsidP="005078F3">
      <w:r>
        <w:separator/>
      </w:r>
    </w:p>
  </w:footnote>
  <w:footnote w:type="continuationSeparator" w:id="0">
    <w:p w14:paraId="305D65E9" w14:textId="77777777" w:rsidR="007541E2" w:rsidRDefault="007541E2" w:rsidP="0050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771839"/>
      <w:docPartObj>
        <w:docPartGallery w:val="Page Numbers (Top of Page)"/>
        <w:docPartUnique/>
      </w:docPartObj>
    </w:sdtPr>
    <w:sdtEndPr>
      <w:rPr>
        <w:noProof/>
      </w:rPr>
    </w:sdtEndPr>
    <w:sdtContent>
      <w:p w14:paraId="01E0F9FC" w14:textId="00973B19" w:rsidR="005078F3" w:rsidRDefault="005078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D24491" w14:textId="77777777" w:rsidR="005078F3" w:rsidRDefault="0050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73648"/>
    <w:multiLevelType w:val="hybridMultilevel"/>
    <w:tmpl w:val="358234A8"/>
    <w:lvl w:ilvl="0" w:tplc="72EEAE78">
      <w:start w:val="1"/>
      <w:numFmt w:val="bullet"/>
      <w:lvlText w:val="●"/>
      <w:lvlJc w:val="left"/>
      <w:pPr>
        <w:ind w:left="720" w:hanging="360"/>
      </w:pPr>
    </w:lvl>
    <w:lvl w:ilvl="1" w:tplc="AF7818B6">
      <w:start w:val="1"/>
      <w:numFmt w:val="bullet"/>
      <w:lvlText w:val="○"/>
      <w:lvlJc w:val="left"/>
      <w:pPr>
        <w:ind w:left="1440" w:hanging="360"/>
      </w:pPr>
    </w:lvl>
    <w:lvl w:ilvl="2" w:tplc="47B2E328">
      <w:start w:val="1"/>
      <w:numFmt w:val="bullet"/>
      <w:lvlText w:val="■"/>
      <w:lvlJc w:val="left"/>
      <w:pPr>
        <w:ind w:left="2160" w:hanging="360"/>
      </w:pPr>
    </w:lvl>
    <w:lvl w:ilvl="3" w:tplc="1F205322">
      <w:start w:val="1"/>
      <w:numFmt w:val="bullet"/>
      <w:lvlText w:val="●"/>
      <w:lvlJc w:val="left"/>
      <w:pPr>
        <w:ind w:left="2880" w:hanging="360"/>
      </w:pPr>
    </w:lvl>
    <w:lvl w:ilvl="4" w:tplc="A7561178">
      <w:start w:val="1"/>
      <w:numFmt w:val="bullet"/>
      <w:lvlText w:val="○"/>
      <w:lvlJc w:val="left"/>
      <w:pPr>
        <w:ind w:left="3600" w:hanging="360"/>
      </w:pPr>
    </w:lvl>
    <w:lvl w:ilvl="5" w:tplc="739E0026">
      <w:start w:val="1"/>
      <w:numFmt w:val="bullet"/>
      <w:lvlText w:val="■"/>
      <w:lvlJc w:val="left"/>
      <w:pPr>
        <w:ind w:left="4320" w:hanging="360"/>
      </w:pPr>
    </w:lvl>
    <w:lvl w:ilvl="6" w:tplc="EF3EA8DC">
      <w:start w:val="1"/>
      <w:numFmt w:val="bullet"/>
      <w:lvlText w:val="●"/>
      <w:lvlJc w:val="left"/>
      <w:pPr>
        <w:ind w:left="5040" w:hanging="360"/>
      </w:pPr>
    </w:lvl>
    <w:lvl w:ilvl="7" w:tplc="9E6ADB5E">
      <w:start w:val="1"/>
      <w:numFmt w:val="bullet"/>
      <w:lvlText w:val="●"/>
      <w:lvlJc w:val="left"/>
      <w:pPr>
        <w:ind w:left="5760" w:hanging="360"/>
      </w:pPr>
    </w:lvl>
    <w:lvl w:ilvl="8" w:tplc="2A045C3E">
      <w:start w:val="1"/>
      <w:numFmt w:val="bullet"/>
      <w:lvlText w:val="●"/>
      <w:lvlJc w:val="left"/>
      <w:pPr>
        <w:ind w:left="6480" w:hanging="360"/>
      </w:pPr>
    </w:lvl>
  </w:abstractNum>
  <w:num w:numId="1" w16cid:durableId="13447440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918"/>
    <w:rsid w:val="005078F3"/>
    <w:rsid w:val="007541E2"/>
    <w:rsid w:val="00796184"/>
    <w:rsid w:val="00E249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CAFA"/>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078F3"/>
    <w:pPr>
      <w:tabs>
        <w:tab w:val="center" w:pos="4680"/>
        <w:tab w:val="right" w:pos="9360"/>
      </w:tabs>
    </w:pPr>
  </w:style>
  <w:style w:type="character" w:customStyle="1" w:styleId="HeaderChar">
    <w:name w:val="Header Char"/>
    <w:basedOn w:val="DefaultParagraphFont"/>
    <w:link w:val="Header"/>
    <w:uiPriority w:val="99"/>
    <w:rsid w:val="005078F3"/>
  </w:style>
  <w:style w:type="paragraph" w:styleId="Footer">
    <w:name w:val="footer"/>
    <w:basedOn w:val="Normal"/>
    <w:link w:val="FooterChar"/>
    <w:uiPriority w:val="99"/>
    <w:unhideWhenUsed/>
    <w:rsid w:val="005078F3"/>
    <w:pPr>
      <w:tabs>
        <w:tab w:val="center" w:pos="4680"/>
        <w:tab w:val="right" w:pos="9360"/>
      </w:tabs>
    </w:pPr>
  </w:style>
  <w:style w:type="character" w:customStyle="1" w:styleId="FooterChar">
    <w:name w:val="Footer Char"/>
    <w:basedOn w:val="DefaultParagraphFont"/>
    <w:link w:val="Footer"/>
    <w:uiPriority w:val="99"/>
    <w:rsid w:val="00507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5883</Characters>
  <Application>Microsoft Office Word</Application>
  <DocSecurity>0</DocSecurity>
  <Lines>49</Lines>
  <Paragraphs>13</Paragraphs>
  <ScaleCrop>false</ScaleCrop>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07 Video Overview</dc:title>
  <dc:creator>TurboScribe</dc:creator>
  <cp:lastModifiedBy>Ted Hildebrandt</cp:lastModifiedBy>
  <cp:revision>2</cp:revision>
  <dcterms:created xsi:type="dcterms:W3CDTF">2026-09-07T14:48:00Z</dcterms:created>
  <dcterms:modified xsi:type="dcterms:W3CDTF">2026-09-11T07:49:00Z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dc5e93de-0cd8-4d00-9fc5-81f864834904</vt:lpwstr>
  </property>
</Properties>
</file>