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C877A" w14:textId="77777777" w:rsidR="00504A3F" w:rsidRDefault="00000000" w:rsidP="00811051">
      <w:pPr>
        <w:spacing w:after="80"/>
        <w:jc w:val="center"/>
      </w:pPr>
      <w:r>
        <w:rPr>
          <w:b/>
          <w:color w:val="1F4E79"/>
          <w:sz w:val="40"/>
        </w:rPr>
        <w:t>3 John: Notes to Gaius, A Trusted Friend</w:t>
      </w:r>
    </w:p>
    <w:p w14:paraId="34662F2F" w14:textId="416D47EE" w:rsidR="00504A3F" w:rsidRDefault="00811051" w:rsidP="00811051">
      <w:pPr>
        <w:spacing w:after="360" w:line="288" w:lineRule="auto"/>
        <w:jc w:val="center"/>
      </w:pPr>
      <w:r>
        <w:rPr>
          <w:b/>
        </w:rPr>
        <w:t xml:space="preserve">Series: </w:t>
      </w:r>
      <w:r>
        <w:t>The Johannine Epistles: Balancing Life in Christ (Session 3)</w:t>
      </w:r>
      <w:r>
        <w:br/>
      </w:r>
      <w:r w:rsidR="00000000" w:rsidRPr="00811051">
        <w:rPr>
          <w:b/>
          <w:sz w:val="32"/>
          <w:szCs w:val="32"/>
        </w:rPr>
        <w:t>Author: Dr. Robert Yarbrough</w:t>
      </w:r>
      <w:r w:rsidR="00000000">
        <w:br/>
        <w:t>Sponsored by Biblicalelearning.org by Ted Hildebrandt</w:t>
      </w:r>
    </w:p>
    <w:p w14:paraId="4F2CEC13" w14:textId="77777777" w:rsidR="00504A3F" w:rsidRDefault="00000000">
      <w:pPr>
        <w:spacing w:before="280" w:after="80"/>
      </w:pPr>
      <w:r>
        <w:rPr>
          <w:b/>
          <w:color w:val="1F4E79"/>
          <w:sz w:val="28"/>
        </w:rPr>
        <w:t>Keywords</w:t>
      </w:r>
    </w:p>
    <w:p w14:paraId="0969721E" w14:textId="77777777" w:rsidR="00504A3F" w:rsidRDefault="00000000">
      <w:pPr>
        <w:spacing w:after="280"/>
      </w:pPr>
      <w:r>
        <w:t>3 John, Gaius, Diotrephes, Demetrius, hospitality, apostolic authority, church discipline, discipling, legacy of faithfulness, fellowship</w:t>
      </w:r>
    </w:p>
    <w:p w14:paraId="2D4B9AE1" w14:textId="77777777" w:rsidR="00504A3F" w:rsidRDefault="00000000">
      <w:pPr>
        <w:spacing w:before="280" w:after="80"/>
      </w:pPr>
      <w:r>
        <w:rPr>
          <w:b/>
          <w:color w:val="1F4E79"/>
          <w:sz w:val="28"/>
        </w:rPr>
        <w:t>Abstract</w:t>
      </w:r>
    </w:p>
    <w:p w14:paraId="48816322" w14:textId="77777777" w:rsidR="00504A3F" w:rsidRDefault="00000000">
      <w:pPr>
        <w:spacing w:after="360"/>
      </w:pPr>
      <w:r>
        <w:t>In this lecture on 3 John, Dr. Robert Yarbrough examines the briefest book of the New Testament through a two-step interpretive framework focusing on historical observation and contemporary application. He explores the personal dynamics between the apostle John and three key individuals: Gaius, commended for his spiritual health and hospitality toward traveling gospel workers; Diotrephes, rebuked for his self-exalting pride and defiance of apostolic authority; and Demetrius, held up as a trustworthy model of Christian integrity. Yarbrough highlights how active, faithful discipling creates a rich relational network and legacy within the church, serving as a vital antidote to modern isolation and spiritual anxiety.</w:t>
      </w:r>
    </w:p>
    <w:p w14:paraId="26C4EE70" w14:textId="77777777" w:rsidR="00504A3F" w:rsidRDefault="00000000">
      <w:pPr>
        <w:spacing w:before="280" w:after="160"/>
      </w:pPr>
      <w:r>
        <w:rPr>
          <w:b/>
          <w:color w:val="1F4E79"/>
          <w:sz w:val="28"/>
        </w:rPr>
        <w:t>Outline</w:t>
      </w:r>
    </w:p>
    <w:p w14:paraId="6BFC056B" w14:textId="77777777" w:rsidR="00504A3F" w:rsidRDefault="00000000">
      <w:pPr>
        <w:spacing w:before="40" w:after="40"/>
      </w:pPr>
      <w:r>
        <w:rPr>
          <w:b/>
          <w:color w:val="1F4E79"/>
          <w:sz w:val="24"/>
        </w:rPr>
        <w:t>I. Introduction to 3 John and Canonical Context</w:t>
      </w:r>
    </w:p>
    <w:p w14:paraId="3E68C5B1" w14:textId="77777777" w:rsidR="00504A3F" w:rsidRDefault="00000000">
      <w:pPr>
        <w:spacing w:before="40" w:after="40"/>
        <w:ind w:left="360"/>
      </w:pPr>
      <w:r>
        <w:t>A. Overview of 3 John as personal correspondence to Gaius</w:t>
      </w:r>
    </w:p>
    <w:p w14:paraId="5474FFD3" w14:textId="77777777" w:rsidR="00504A3F" w:rsidRDefault="00000000">
      <w:pPr>
        <w:spacing w:before="40" w:after="40"/>
        <w:ind w:left="360"/>
      </w:pPr>
      <w:r>
        <w:t>B. Place of 3 John in the broader Christian canon (66 books: 39 OT, 27 NT)</w:t>
      </w:r>
    </w:p>
    <w:p w14:paraId="27872A67" w14:textId="77777777" w:rsidR="00504A3F" w:rsidRDefault="00000000">
      <w:pPr>
        <w:spacing w:before="40" w:after="40"/>
        <w:ind w:left="360"/>
      </w:pPr>
      <w:r>
        <w:t>C. The P-M-E-E-C biblical framework:</w:t>
      </w:r>
    </w:p>
    <w:p w14:paraId="077288B7" w14:textId="77777777" w:rsidR="00504A3F" w:rsidRDefault="00000000">
      <w:pPr>
        <w:spacing w:before="40" w:after="40"/>
        <w:ind w:left="720"/>
      </w:pPr>
      <w:r>
        <w:t>1. Preparation (Old Testament): Foreshadows and prepares for Christ</w:t>
      </w:r>
    </w:p>
    <w:p w14:paraId="4FF3790B" w14:textId="77777777" w:rsidR="00504A3F" w:rsidRDefault="00000000">
      <w:pPr>
        <w:spacing w:before="40" w:after="40"/>
        <w:ind w:left="720"/>
      </w:pPr>
      <w:r>
        <w:t>2. Manifestation (Four Gospels): Reveals the incarnation and work of Jesus</w:t>
      </w:r>
    </w:p>
    <w:p w14:paraId="4A778D69" w14:textId="77777777" w:rsidR="00504A3F" w:rsidRDefault="00000000">
      <w:pPr>
        <w:spacing w:before="40" w:after="40"/>
        <w:ind w:left="720"/>
      </w:pPr>
      <w:r>
        <w:t>3. Expansion (Acts): Traces the growth and spread of the Gospel</w:t>
      </w:r>
    </w:p>
    <w:p w14:paraId="6778DCFE" w14:textId="77777777" w:rsidR="00504A3F" w:rsidRDefault="00000000">
      <w:pPr>
        <w:spacing w:before="40" w:after="40"/>
        <w:ind w:left="720"/>
      </w:pPr>
      <w:r>
        <w:t>4. Explanation (Epistles): Demonstrates practical Christian life in community</w:t>
      </w:r>
    </w:p>
    <w:p w14:paraId="22C2F309" w14:textId="77777777" w:rsidR="00504A3F" w:rsidRDefault="00000000">
      <w:pPr>
        <w:spacing w:before="40" w:after="40"/>
        <w:ind w:left="720"/>
      </w:pPr>
      <w:r>
        <w:t>5. Consummation (Revelation): Portrays ultimate fulfillment into eternity</w:t>
      </w:r>
    </w:p>
    <w:p w14:paraId="2BF2764A" w14:textId="77777777" w:rsidR="00504A3F" w:rsidRDefault="00000000">
      <w:pPr>
        <w:spacing w:before="40" w:after="40"/>
        <w:ind w:left="360"/>
      </w:pPr>
      <w:r>
        <w:t>D. Assurance of God's flawless Word and divine protection (Proverbs 30:5)</w:t>
      </w:r>
    </w:p>
    <w:p w14:paraId="0FB0BC71" w14:textId="77777777" w:rsidR="00504A3F" w:rsidRDefault="00000000">
      <w:pPr>
        <w:spacing w:before="40" w:after="40"/>
      </w:pPr>
      <w:r>
        <w:rPr>
          <w:b/>
          <w:color w:val="1F4E79"/>
          <w:sz w:val="24"/>
        </w:rPr>
        <w:t>II. Two-Step Interpretive Framework</w:t>
      </w:r>
    </w:p>
    <w:p w14:paraId="0A3A0070" w14:textId="77777777" w:rsidR="00504A3F" w:rsidRDefault="00000000">
      <w:pPr>
        <w:spacing w:before="40" w:after="40"/>
        <w:ind w:left="360"/>
      </w:pPr>
      <w:r>
        <w:t>A. Step 1: See (Observe the "Then and There" historical context of scripture)</w:t>
      </w:r>
    </w:p>
    <w:p w14:paraId="6E2F83CE" w14:textId="77777777" w:rsidR="00504A3F" w:rsidRDefault="00000000">
      <w:pPr>
        <w:spacing w:before="40" w:after="40"/>
        <w:ind w:left="360"/>
      </w:pPr>
      <w:r>
        <w:t>B. Step 2: Say (State conclusions faithful to history for the "Here and Now")</w:t>
      </w:r>
    </w:p>
    <w:p w14:paraId="2FE05BBD" w14:textId="77777777" w:rsidR="00504A3F" w:rsidRDefault="00000000">
      <w:pPr>
        <w:spacing w:before="40" w:after="40"/>
      </w:pPr>
      <w:r>
        <w:rPr>
          <w:b/>
          <w:color w:val="1F4E79"/>
          <w:sz w:val="24"/>
        </w:rPr>
        <w:t>III. Greeting and Commendation of Gaius (3 John 1–4)</w:t>
      </w:r>
    </w:p>
    <w:p w14:paraId="4D2C3CB3" w14:textId="77777777" w:rsidR="00504A3F" w:rsidRDefault="00000000">
      <w:pPr>
        <w:spacing w:before="40" w:after="40"/>
        <w:ind w:left="360"/>
      </w:pPr>
      <w:r>
        <w:t>A. Analysis of the writer’s self-designation as "the elder"</w:t>
      </w:r>
    </w:p>
    <w:p w14:paraId="35216D1B" w14:textId="77777777" w:rsidR="00504A3F" w:rsidRDefault="00000000">
      <w:pPr>
        <w:spacing w:before="40" w:after="40"/>
        <w:ind w:left="720"/>
      </w:pPr>
      <w:r>
        <w:t>1. Humility of leadership: Numbers himself among church elders without self-exaltation</w:t>
      </w:r>
    </w:p>
    <w:p w14:paraId="5E63629F" w14:textId="77777777" w:rsidR="00504A3F" w:rsidRDefault="00000000">
      <w:pPr>
        <w:spacing w:before="40" w:after="40"/>
        <w:ind w:left="720"/>
      </w:pPr>
      <w:r>
        <w:lastRenderedPageBreak/>
        <w:t>2. Comparison to Peter's usage in 1 Peter 5:1</w:t>
      </w:r>
    </w:p>
    <w:p w14:paraId="25CB6859" w14:textId="77777777" w:rsidR="00504A3F" w:rsidRDefault="00000000">
      <w:pPr>
        <w:spacing w:before="40" w:after="40"/>
        <w:ind w:left="360"/>
      </w:pPr>
      <w:r>
        <w:t>B. The "Agape Force Field" and relational thickness</w:t>
      </w:r>
    </w:p>
    <w:p w14:paraId="076ED81B" w14:textId="77777777" w:rsidR="00504A3F" w:rsidRDefault="00000000">
      <w:pPr>
        <w:spacing w:before="40" w:after="40"/>
        <w:ind w:left="720"/>
      </w:pPr>
      <w:r>
        <w:t>1. Expression of affection ("Beloved", "love in truth")</w:t>
      </w:r>
    </w:p>
    <w:p w14:paraId="42653902" w14:textId="77777777" w:rsidR="00504A3F" w:rsidRDefault="00000000">
      <w:pPr>
        <w:spacing w:before="40" w:after="40"/>
        <w:ind w:left="720"/>
      </w:pPr>
      <w:r>
        <w:t>2. Interplay of love and prayer as calling cards of believers</w:t>
      </w:r>
    </w:p>
    <w:p w14:paraId="4048DA38" w14:textId="77777777" w:rsidR="00504A3F" w:rsidRDefault="00000000">
      <w:pPr>
        <w:spacing w:before="40" w:after="40"/>
        <w:ind w:left="360"/>
      </w:pPr>
      <w:r>
        <w:t>C. Holistic concern for well-being</w:t>
      </w:r>
    </w:p>
    <w:p w14:paraId="45E85DAD" w14:textId="77777777" w:rsidR="00504A3F" w:rsidRDefault="00000000">
      <w:pPr>
        <w:spacing w:before="40" w:after="40"/>
        <w:ind w:left="720"/>
      </w:pPr>
      <w:r>
        <w:t>1. Rejoicing in both physical health and spiritual soul-health</w:t>
      </w:r>
    </w:p>
    <w:p w14:paraId="7E5E8CB0" w14:textId="77777777" w:rsidR="00504A3F" w:rsidRDefault="00000000">
      <w:pPr>
        <w:spacing w:before="40" w:after="40"/>
        <w:ind w:left="720"/>
      </w:pPr>
      <w:r>
        <w:t>2. Rejection of prosperity/health-and-wealth gospel extrapolations</w:t>
      </w:r>
    </w:p>
    <w:p w14:paraId="0C4829C9" w14:textId="77777777" w:rsidR="00504A3F" w:rsidRDefault="00000000">
      <w:pPr>
        <w:spacing w:before="40" w:after="40"/>
        <w:ind w:left="360"/>
      </w:pPr>
      <w:r>
        <w:t>D. Joy in spiritual integrity and children walking in truth</w:t>
      </w:r>
    </w:p>
    <w:p w14:paraId="4777C296" w14:textId="77777777" w:rsidR="00504A3F" w:rsidRDefault="00000000">
      <w:pPr>
        <w:spacing w:before="40" w:after="40"/>
        <w:ind w:left="720"/>
      </w:pPr>
      <w:r>
        <w:t>1. Delight in hearing of Gaius’s fidelity to Christ</w:t>
      </w:r>
    </w:p>
    <w:p w14:paraId="5870C1AB" w14:textId="77777777" w:rsidR="00504A3F" w:rsidRDefault="00000000">
      <w:pPr>
        <w:spacing w:before="40" w:after="40"/>
        <w:ind w:left="720"/>
      </w:pPr>
      <w:r>
        <w:t>2. Building a legacy of faithful discipleship across decades</w:t>
      </w:r>
    </w:p>
    <w:p w14:paraId="78C29A67" w14:textId="77777777" w:rsidR="00504A3F" w:rsidRDefault="00000000">
      <w:pPr>
        <w:spacing w:before="40" w:after="40"/>
        <w:ind w:left="720"/>
      </w:pPr>
      <w:r>
        <w:t>3. Reflection on personal inheritance of faith and long-term perseverance</w:t>
      </w:r>
    </w:p>
    <w:p w14:paraId="5CAA6717" w14:textId="77777777" w:rsidR="00504A3F" w:rsidRDefault="00000000">
      <w:pPr>
        <w:spacing w:before="40" w:after="40"/>
      </w:pPr>
      <w:r>
        <w:rPr>
          <w:b/>
          <w:color w:val="1F4E79"/>
          <w:sz w:val="24"/>
        </w:rPr>
        <w:t>IV. Commendation of Hospitality and Support for Missionaries (3 John 5–8)</w:t>
      </w:r>
    </w:p>
    <w:p w14:paraId="1041B8FF" w14:textId="77777777" w:rsidR="00504A3F" w:rsidRDefault="00000000">
      <w:pPr>
        <w:spacing w:before="40" w:after="40"/>
        <w:ind w:left="360"/>
      </w:pPr>
      <w:r>
        <w:t>A. Practical support for traveling ministers (propempo)</w:t>
      </w:r>
    </w:p>
    <w:p w14:paraId="4462C7BB" w14:textId="77777777" w:rsidR="00504A3F" w:rsidRDefault="00000000">
      <w:pPr>
        <w:spacing w:before="40" w:after="40"/>
        <w:ind w:left="720"/>
      </w:pPr>
      <w:r>
        <w:t>1. Welcoming brothers who travel for the sake of "the Name"</w:t>
      </w:r>
    </w:p>
    <w:p w14:paraId="1C953A83" w14:textId="77777777" w:rsidR="00504A3F" w:rsidRDefault="00000000">
      <w:pPr>
        <w:spacing w:before="40" w:after="40"/>
        <w:ind w:left="720"/>
      </w:pPr>
      <w:r>
        <w:t>2. Provision of food, lodging, and financial resources worthy of God</w:t>
      </w:r>
    </w:p>
    <w:p w14:paraId="23F26472" w14:textId="77777777" w:rsidR="00504A3F" w:rsidRDefault="00000000">
      <w:pPr>
        <w:spacing w:before="40" w:after="40"/>
        <w:ind w:left="360"/>
      </w:pPr>
      <w:r>
        <w:t>B. Rejection of support from non-believers (Gentiles)</w:t>
      </w:r>
    </w:p>
    <w:p w14:paraId="25042D60" w14:textId="77777777" w:rsidR="00504A3F" w:rsidRDefault="00000000">
      <w:pPr>
        <w:spacing w:before="40" w:after="40"/>
        <w:ind w:left="360"/>
      </w:pPr>
      <w:r>
        <w:t>C. Shared missionary mandate</w:t>
      </w:r>
    </w:p>
    <w:p w14:paraId="2C4D8C0D" w14:textId="77777777" w:rsidR="00504A3F" w:rsidRDefault="00000000">
      <w:pPr>
        <w:spacing w:before="40" w:after="40"/>
        <w:ind w:left="720"/>
      </w:pPr>
      <w:r>
        <w:t>1. Supporting gospel workers makes believers fellow workers for the truth</w:t>
      </w:r>
    </w:p>
    <w:p w14:paraId="36028FD6" w14:textId="77777777" w:rsidR="00504A3F" w:rsidRDefault="00000000">
      <w:pPr>
        <w:spacing w:before="40" w:after="40"/>
        <w:ind w:left="720"/>
      </w:pPr>
      <w:r>
        <w:t>2. Discernment in supporting legitimate, vetted Christian ministries</w:t>
      </w:r>
    </w:p>
    <w:p w14:paraId="1B54D8AA" w14:textId="77777777" w:rsidR="00504A3F" w:rsidRDefault="00000000">
      <w:pPr>
        <w:spacing w:before="40" w:after="40"/>
      </w:pPr>
      <w:r>
        <w:rPr>
          <w:b/>
          <w:color w:val="1F4E79"/>
          <w:sz w:val="24"/>
        </w:rPr>
        <w:t>V. Confronting Toxicity: Dealing with Diotrephes (3 John 9–10)</w:t>
      </w:r>
    </w:p>
    <w:p w14:paraId="2108B605" w14:textId="77777777" w:rsidR="00504A3F" w:rsidRDefault="00000000">
      <w:pPr>
        <w:spacing w:before="40" w:after="40"/>
        <w:ind w:left="360"/>
      </w:pPr>
      <w:r>
        <w:t>A. Profile of Diotrephes</w:t>
      </w:r>
    </w:p>
    <w:p w14:paraId="663BA37F" w14:textId="77777777" w:rsidR="00504A3F" w:rsidRDefault="00000000">
      <w:pPr>
        <w:spacing w:before="40" w:after="40"/>
        <w:ind w:left="720"/>
      </w:pPr>
      <w:r>
        <w:t>1. "The one who loves being first" (auton Diotrephes / prominence-seeking leader)</w:t>
      </w:r>
    </w:p>
    <w:p w14:paraId="18FC3C7F" w14:textId="77777777" w:rsidR="00504A3F" w:rsidRDefault="00000000">
      <w:pPr>
        <w:spacing w:before="40" w:after="40"/>
        <w:ind w:left="720"/>
      </w:pPr>
      <w:r>
        <w:t>2. Open rejection and defiance of apostolic authority</w:t>
      </w:r>
    </w:p>
    <w:p w14:paraId="1FA98332" w14:textId="77777777" w:rsidR="00504A3F" w:rsidRDefault="00000000">
      <w:pPr>
        <w:spacing w:before="40" w:after="40"/>
        <w:ind w:left="720"/>
      </w:pPr>
      <w:r>
        <w:t>3. Spreading wicked nonsense and false accusations against John</w:t>
      </w:r>
    </w:p>
    <w:p w14:paraId="451ACB56" w14:textId="77777777" w:rsidR="00504A3F" w:rsidRDefault="00000000">
      <w:pPr>
        <w:spacing w:before="40" w:after="40"/>
        <w:ind w:left="360"/>
      </w:pPr>
      <w:r>
        <w:t>B. Destructive behavior in congregation</w:t>
      </w:r>
    </w:p>
    <w:p w14:paraId="2FF78898" w14:textId="77777777" w:rsidR="00504A3F" w:rsidRDefault="00000000">
      <w:pPr>
        <w:spacing w:before="40" w:after="40"/>
        <w:ind w:left="720"/>
      </w:pPr>
      <w:r>
        <w:t>1. Refusal to show hospitality to traveling brothers</w:t>
      </w:r>
    </w:p>
    <w:p w14:paraId="46400DB4" w14:textId="77777777" w:rsidR="00504A3F" w:rsidRDefault="00000000">
      <w:pPr>
        <w:spacing w:before="40" w:after="40"/>
        <w:ind w:left="720"/>
      </w:pPr>
      <w:r>
        <w:t>2. Forbidding others from welcoming ministers</w:t>
      </w:r>
    </w:p>
    <w:p w14:paraId="225A8E1B" w14:textId="77777777" w:rsidR="00504A3F" w:rsidRDefault="00000000">
      <w:pPr>
        <w:spacing w:before="40" w:after="40"/>
        <w:ind w:left="720"/>
      </w:pPr>
      <w:r>
        <w:t>3. Excommunicating and casting faithful believers out of the church</w:t>
      </w:r>
    </w:p>
    <w:p w14:paraId="070A61E0" w14:textId="77777777" w:rsidR="00504A3F" w:rsidRDefault="00000000">
      <w:pPr>
        <w:spacing w:before="40" w:after="40"/>
        <w:ind w:left="360"/>
      </w:pPr>
      <w:r>
        <w:t>C. Historical and modern implications of toxic leadership</w:t>
      </w:r>
    </w:p>
    <w:p w14:paraId="34598D77" w14:textId="77777777" w:rsidR="00504A3F" w:rsidRDefault="00000000">
      <w:pPr>
        <w:spacing w:before="40" w:after="40"/>
        <w:ind w:left="720"/>
      </w:pPr>
      <w:r>
        <w:t>1. Reality of unregenerate or power-hungry individuals assuming church leadership</w:t>
      </w:r>
    </w:p>
    <w:p w14:paraId="6A94E5D2" w14:textId="77777777" w:rsidR="00504A3F" w:rsidRDefault="00000000">
      <w:pPr>
        <w:spacing w:before="40" w:after="40"/>
        <w:ind w:left="720"/>
      </w:pPr>
      <w:r>
        <w:t>2. Impairment of Christ’s dominical mission by rival human authorities</w:t>
      </w:r>
    </w:p>
    <w:p w14:paraId="6D419017" w14:textId="77777777" w:rsidR="00504A3F" w:rsidRDefault="00000000">
      <w:pPr>
        <w:spacing w:before="40" w:after="40"/>
        <w:ind w:left="720"/>
      </w:pPr>
      <w:r>
        <w:t>3. Necessity of biblical church discipline and doctrinal accountability</w:t>
      </w:r>
    </w:p>
    <w:p w14:paraId="0741A44A" w14:textId="77777777" w:rsidR="00504A3F" w:rsidRDefault="00000000">
      <w:pPr>
        <w:spacing w:before="40" w:after="40"/>
        <w:ind w:left="720"/>
      </w:pPr>
      <w:r>
        <w:t>4. Refutation of modern critical views painting John as the aggressor</w:t>
      </w:r>
    </w:p>
    <w:p w14:paraId="7C486DF1" w14:textId="77777777" w:rsidR="00504A3F" w:rsidRDefault="00000000">
      <w:pPr>
        <w:spacing w:before="40" w:after="40"/>
      </w:pPr>
      <w:r>
        <w:rPr>
          <w:b/>
          <w:color w:val="1F4E79"/>
          <w:sz w:val="24"/>
        </w:rPr>
        <w:t>VI. Model of Integrity: Commendation of Demetrius (3 John 11–12)</w:t>
      </w:r>
    </w:p>
    <w:p w14:paraId="01AEA633" w14:textId="77777777" w:rsidR="00504A3F" w:rsidRDefault="00000000">
      <w:pPr>
        <w:spacing w:before="40" w:after="40"/>
        <w:ind w:left="360"/>
      </w:pPr>
      <w:r>
        <w:t>A. Exhortation to imitate good, not evil</w:t>
      </w:r>
    </w:p>
    <w:p w14:paraId="242A9885" w14:textId="77777777" w:rsidR="00504A3F" w:rsidRDefault="00000000">
      <w:pPr>
        <w:spacing w:before="40" w:after="40"/>
        <w:ind w:left="720"/>
      </w:pPr>
      <w:r>
        <w:t>1. Moral test of discipleship: Good conduct reflects origin in God</w:t>
      </w:r>
    </w:p>
    <w:p w14:paraId="1129DD52" w14:textId="77777777" w:rsidR="00504A3F" w:rsidRDefault="00000000">
      <w:pPr>
        <w:spacing w:before="40" w:after="40"/>
        <w:ind w:left="720"/>
      </w:pPr>
      <w:r>
        <w:t>2. Warning against falling under Diotrephes’s harmful influence</w:t>
      </w:r>
    </w:p>
    <w:p w14:paraId="0E1C4359" w14:textId="77777777" w:rsidR="00504A3F" w:rsidRDefault="00000000">
      <w:pPr>
        <w:spacing w:before="40" w:after="40"/>
        <w:ind w:left="360"/>
      </w:pPr>
      <w:r>
        <w:lastRenderedPageBreak/>
        <w:t>B. Threefold testimony confirming Demetrius</w:t>
      </w:r>
    </w:p>
    <w:p w14:paraId="6D50556B" w14:textId="77777777" w:rsidR="00504A3F" w:rsidRDefault="00000000">
      <w:pPr>
        <w:spacing w:before="40" w:after="40"/>
        <w:ind w:left="720"/>
      </w:pPr>
      <w:r>
        <w:t>1. Testimony from the general Christian community</w:t>
      </w:r>
    </w:p>
    <w:p w14:paraId="3DE9CA87" w14:textId="77777777" w:rsidR="00504A3F" w:rsidRDefault="00000000">
      <w:pPr>
        <w:spacing w:before="40" w:after="40"/>
        <w:ind w:left="720"/>
      </w:pPr>
      <w:r>
        <w:t>2. Testimony from the truth itself (life aligned with Gospel)</w:t>
      </w:r>
    </w:p>
    <w:p w14:paraId="4D0B832B" w14:textId="77777777" w:rsidR="00504A3F" w:rsidRDefault="00000000">
      <w:pPr>
        <w:spacing w:before="40" w:after="40"/>
        <w:ind w:left="720"/>
      </w:pPr>
      <w:r>
        <w:t>3. Personal apostolic testimony of John</w:t>
      </w:r>
    </w:p>
    <w:p w14:paraId="4DB3F890" w14:textId="77777777" w:rsidR="00504A3F" w:rsidRDefault="00000000">
      <w:pPr>
        <w:spacing w:before="40" w:after="40"/>
      </w:pPr>
      <w:r>
        <w:rPr>
          <w:b/>
          <w:color w:val="1F4E79"/>
          <w:sz w:val="24"/>
        </w:rPr>
        <w:t>VII. Concluding Remarks and Final Greetings (3 John 13–14)</w:t>
      </w:r>
    </w:p>
    <w:p w14:paraId="0C539464" w14:textId="77777777" w:rsidR="00504A3F" w:rsidRDefault="00000000">
      <w:pPr>
        <w:spacing w:before="40" w:after="40"/>
        <w:ind w:left="360"/>
      </w:pPr>
      <w:r>
        <w:t>A. Preference for personal, face-to-face communion over pen and ink</w:t>
      </w:r>
    </w:p>
    <w:p w14:paraId="7D707F44" w14:textId="77777777" w:rsidR="00504A3F" w:rsidRDefault="00000000">
      <w:pPr>
        <w:spacing w:before="40" w:after="40"/>
        <w:ind w:left="360"/>
      </w:pPr>
      <w:r>
        <w:t>B. Pronouncement of peace (shalom) and mutual greetings among "friends"</w:t>
      </w:r>
    </w:p>
    <w:p w14:paraId="5FCF43B8" w14:textId="77777777" w:rsidR="00504A3F" w:rsidRDefault="00000000">
      <w:pPr>
        <w:spacing w:before="40" w:after="40"/>
        <w:ind w:left="360"/>
      </w:pPr>
      <w:r>
        <w:t>C. Gospel fellowship as an antidote to modern anxiety, loneliness, and digital isolation</w:t>
      </w:r>
    </w:p>
    <w:p w14:paraId="2D65D8F7" w14:textId="77777777" w:rsidR="00504A3F" w:rsidRDefault="00000000">
      <w:pPr>
        <w:spacing w:before="40" w:after="40"/>
        <w:ind w:left="360"/>
      </w:pPr>
      <w:r>
        <w:t>D. Lasting power of Christ’s presence in sustaining interpersonal connection for God's glory</w:t>
      </w:r>
    </w:p>
    <w:sectPr w:rsidR="00504A3F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B9EB7" w14:textId="77777777" w:rsidR="00DC0411" w:rsidRDefault="00DC0411">
      <w:pPr>
        <w:spacing w:after="0" w:line="240" w:lineRule="auto"/>
      </w:pPr>
      <w:r>
        <w:separator/>
      </w:r>
    </w:p>
  </w:endnote>
  <w:endnote w:type="continuationSeparator" w:id="0">
    <w:p w14:paraId="0733E415" w14:textId="77777777" w:rsidR="00DC0411" w:rsidRDefault="00DC0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28B65" w14:textId="77777777" w:rsidR="00DC0411" w:rsidRDefault="00DC0411">
      <w:pPr>
        <w:spacing w:after="0" w:line="240" w:lineRule="auto"/>
      </w:pPr>
      <w:r>
        <w:separator/>
      </w:r>
    </w:p>
  </w:footnote>
  <w:footnote w:type="continuationSeparator" w:id="0">
    <w:p w14:paraId="119CA4DF" w14:textId="77777777" w:rsidR="00DC0411" w:rsidRDefault="00DC0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E685B" w14:textId="77777777" w:rsidR="00504A3F" w:rsidRDefault="00000000">
    <w:pPr>
      <w:pStyle w:val="Header"/>
      <w:jc w:val="right"/>
    </w:pPr>
    <w:r>
      <w:rPr>
        <w:color w:val="646464"/>
        <w:sz w:val="20"/>
      </w:rPr>
      <w:fldChar w:fldCharType="begin"/>
    </w:r>
    <w:r>
      <w:rPr>
        <w:color w:val="646464"/>
        <w:sz w:val="20"/>
      </w:rPr>
      <w:instrText>PAGE</w:instrText>
    </w:r>
    <w:r>
      <w:rPr>
        <w:color w:val="646464"/>
        <w:sz w:val="20"/>
      </w:rPr>
      <w:fldChar w:fldCharType="separate"/>
    </w:r>
    <w:r w:rsidR="00811051">
      <w:rPr>
        <w:noProof/>
        <w:color w:val="646464"/>
        <w:sz w:val="20"/>
      </w:rPr>
      <w:t>1</w:t>
    </w:r>
    <w:r>
      <w:rPr>
        <w:color w:val="646464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8646035">
    <w:abstractNumId w:val="8"/>
  </w:num>
  <w:num w:numId="2" w16cid:durableId="257254490">
    <w:abstractNumId w:val="6"/>
  </w:num>
  <w:num w:numId="3" w16cid:durableId="574317375">
    <w:abstractNumId w:val="5"/>
  </w:num>
  <w:num w:numId="4" w16cid:durableId="1645968556">
    <w:abstractNumId w:val="4"/>
  </w:num>
  <w:num w:numId="5" w16cid:durableId="783615556">
    <w:abstractNumId w:val="7"/>
  </w:num>
  <w:num w:numId="6" w16cid:durableId="1165559211">
    <w:abstractNumId w:val="3"/>
  </w:num>
  <w:num w:numId="7" w16cid:durableId="1015378651">
    <w:abstractNumId w:val="2"/>
  </w:num>
  <w:num w:numId="8" w16cid:durableId="501244513">
    <w:abstractNumId w:val="1"/>
  </w:num>
  <w:num w:numId="9" w16cid:durableId="327710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4A3F"/>
    <w:rsid w:val="00811051"/>
    <w:rsid w:val="00AA1D8D"/>
    <w:rsid w:val="00B47730"/>
    <w:rsid w:val="00BB56D9"/>
    <w:rsid w:val="00CB0664"/>
    <w:rsid w:val="00DC04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A3A471"/>
  <w14:defaultImageDpi w14:val="300"/>
  <w15:docId w15:val="{9EEBFC15-387D-4301-BC45-F70E9BC97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2</cp:revision>
  <dcterms:created xsi:type="dcterms:W3CDTF">2013-12-23T23:15:00Z</dcterms:created>
  <dcterms:modified xsi:type="dcterms:W3CDTF">2026-09-14T15:18:00Z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dd4fdc0f-4ed5-4776-935b-bbc0f62e3166</vt:lpwstr>
  </property>
</Properties>
</file>