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CE7FF" w14:textId="63CB2FC3" w:rsidR="004D78B7" w:rsidRPr="00E4058C" w:rsidRDefault="00E4058C" w:rsidP="00E4058C">
      <w:pPr>
        <w:jc w:val="center"/>
        <w:rPr>
          <w:b/>
          <w:bCs/>
          <w:sz w:val="40"/>
          <w:szCs w:val="32"/>
        </w:rPr>
      </w:pPr>
      <w:r w:rsidRPr="00E4058C">
        <w:rPr>
          <w:b/>
          <w:bCs/>
          <w:sz w:val="40"/>
          <w:szCs w:val="32"/>
        </w:rPr>
        <w:t xml:space="preserve">Title: </w:t>
      </w:r>
      <w:r w:rsidR="004D78B7" w:rsidRPr="00E4058C">
        <w:rPr>
          <w:b/>
          <w:bCs/>
          <w:sz w:val="40"/>
          <w:szCs w:val="32"/>
        </w:rPr>
        <w:t>Matthew 16–19</w:t>
      </w:r>
    </w:p>
    <w:p w14:paraId="473CFFF9" w14:textId="182263A0" w:rsidR="004D78B7" w:rsidRPr="004D78B7" w:rsidRDefault="004D78B7" w:rsidP="00E4058C">
      <w:pPr>
        <w:jc w:val="center"/>
      </w:pPr>
      <w:r w:rsidRPr="004D78B7">
        <w:rPr>
          <w:b/>
          <w:bCs/>
        </w:rPr>
        <w:t>Author:</w:t>
      </w:r>
      <w:r w:rsidRPr="004D78B7">
        <w:t xml:space="preserve"> Dr. Craig Keener </w:t>
      </w:r>
      <w:r w:rsidR="00E4058C">
        <w:br/>
      </w:r>
      <w:r w:rsidRPr="004D78B7">
        <w:rPr>
          <w:b/>
          <w:bCs/>
        </w:rPr>
        <w:t xml:space="preserve">Session </w:t>
      </w:r>
      <w:r w:rsidRPr="004D78B7">
        <w:t xml:space="preserve">14 </w:t>
      </w:r>
      <w:r w:rsidR="00E4058C">
        <w:br/>
      </w:r>
      <w:r w:rsidRPr="004D78B7">
        <w:rPr>
          <w:b/>
          <w:bCs/>
        </w:rPr>
        <w:t>S</w:t>
      </w:r>
      <w:r w:rsidR="00E4058C">
        <w:rPr>
          <w:b/>
          <w:bCs/>
        </w:rPr>
        <w:t>ponsor</w:t>
      </w:r>
      <w:r w:rsidRPr="004D78B7">
        <w:rPr>
          <w:b/>
          <w:bCs/>
        </w:rPr>
        <w:t>:</w:t>
      </w:r>
      <w:r w:rsidRPr="004D78B7">
        <w:t xml:space="preserve"> Biblicalelearning.org by Ted Hildebrandt</w:t>
      </w:r>
    </w:p>
    <w:p w14:paraId="0A34C13C" w14:textId="7A54B9CD" w:rsidR="004D78B7" w:rsidRPr="004D78B7" w:rsidRDefault="004D78B7" w:rsidP="004D78B7"/>
    <w:p w14:paraId="24E5E31B" w14:textId="77777777" w:rsidR="004D78B7" w:rsidRPr="004D78B7" w:rsidRDefault="004D78B7" w:rsidP="004D78B7">
      <w:r w:rsidRPr="004D78B7">
        <w:t>Keywords</w:t>
      </w:r>
    </w:p>
    <w:p w14:paraId="22464127" w14:textId="77777777" w:rsidR="004D78B7" w:rsidRPr="004D78B7" w:rsidRDefault="004D78B7" w:rsidP="004D78B7">
      <w:r w:rsidRPr="004D78B7">
        <w:t>Transfiguration, Moses, temple tax, church discipline, forgiveness, marriage, divorce, eunuchs, children, Craig Keener</w:t>
      </w:r>
    </w:p>
    <w:p w14:paraId="78620B55" w14:textId="1F68F505" w:rsidR="004D78B7" w:rsidRPr="004D78B7" w:rsidRDefault="00E4058C" w:rsidP="004D78B7">
      <w:r>
        <w:br/>
      </w:r>
      <w:r w:rsidR="004D78B7" w:rsidRPr="004D78B7">
        <w:t>Abstract</w:t>
      </w:r>
    </w:p>
    <w:p w14:paraId="6459C093" w14:textId="77777777" w:rsidR="004D78B7" w:rsidRPr="004D78B7" w:rsidRDefault="004D78B7" w:rsidP="004D78B7">
      <w:r w:rsidRPr="004D78B7">
        <w:t>In this lecture, Dr. Craig Keener provides a deep exegetical study of Matthew 17 through 19, focusing on the transfiguration, community relationships, and ethical standards of the kingdom of heaven. He explains how the transfiguration frames Jesus as the new and greater Moses whose divine authority must be obeyed. Keener then examines the practical outworking of kingdom life, detailing the biblical processes for church discipline and the essential calling of infinite forgiveness as illustrated by the parable of the unmerciful servant. Finally, he outlines Jesus' radical teachings on marriage, divorce, and singleness, illustrating that the Messiah summons his followers to recover God’s original creation ideals rather than settle for concessions.</w:t>
      </w:r>
    </w:p>
    <w:p w14:paraId="16D1AF0B" w14:textId="77777777" w:rsidR="004D78B7" w:rsidRPr="004D78B7" w:rsidRDefault="004D78B7" w:rsidP="004D78B7">
      <w:r w:rsidRPr="004D78B7">
        <w:t>Here is the finalized outline of the source material, structured with clear, nested bullet points to ensure every point and sub-point has the proper visual indentation:</w:t>
      </w:r>
    </w:p>
    <w:p w14:paraId="0534F432" w14:textId="2B1CEB9D" w:rsidR="004D78B7" w:rsidRPr="004D78B7" w:rsidRDefault="00E4058C" w:rsidP="004D78B7">
      <w:r>
        <w:t xml:space="preserve"> </w:t>
      </w:r>
    </w:p>
    <w:p w14:paraId="5B88C24F" w14:textId="77777777" w:rsidR="004D78B7" w:rsidRPr="004D78B7" w:rsidRDefault="004D78B7" w:rsidP="004D78B7">
      <w:pPr>
        <w:rPr>
          <w:b/>
          <w:bCs/>
        </w:rPr>
      </w:pPr>
      <w:r w:rsidRPr="004D78B7">
        <w:rPr>
          <w:b/>
          <w:bCs/>
        </w:rPr>
        <w:t>Exegetical Outline of Matthew 16–19</w:t>
      </w:r>
    </w:p>
    <w:p w14:paraId="2893279E" w14:textId="77777777" w:rsidR="004D78B7" w:rsidRPr="004D78B7" w:rsidRDefault="004D78B7" w:rsidP="004D78B7">
      <w:pPr>
        <w:numPr>
          <w:ilvl w:val="0"/>
          <w:numId w:val="1"/>
        </w:numPr>
      </w:pPr>
      <w:r w:rsidRPr="004D78B7">
        <w:rPr>
          <w:b/>
          <w:bCs/>
        </w:rPr>
        <w:t>I. Introduction to Session 14 (Matthew 16–19)</w:t>
      </w:r>
    </w:p>
    <w:p w14:paraId="3063A6DA" w14:textId="77777777" w:rsidR="004D78B7" w:rsidRPr="004D78B7" w:rsidRDefault="004D78B7" w:rsidP="004D78B7">
      <w:pPr>
        <w:numPr>
          <w:ilvl w:val="1"/>
          <w:numId w:val="1"/>
        </w:numPr>
      </w:pPr>
      <w:r w:rsidRPr="004D78B7">
        <w:rPr>
          <w:b/>
          <w:bCs/>
        </w:rPr>
        <w:t>A.</w:t>
      </w:r>
      <w:r w:rsidRPr="004D78B7">
        <w:t xml:space="preserve"> Posture of sitting while teaching as a rabbinic practice</w:t>
      </w:r>
    </w:p>
    <w:p w14:paraId="7A04B37C" w14:textId="77777777" w:rsidR="004D78B7" w:rsidRPr="004D78B7" w:rsidRDefault="004D78B7" w:rsidP="004D78B7">
      <w:pPr>
        <w:numPr>
          <w:ilvl w:val="1"/>
          <w:numId w:val="1"/>
        </w:numPr>
      </w:pPr>
      <w:r w:rsidRPr="004D78B7">
        <w:rPr>
          <w:b/>
          <w:bCs/>
        </w:rPr>
        <w:t>B.</w:t>
      </w:r>
      <w:r w:rsidRPr="004D78B7">
        <w:t xml:space="preserve"> Transition into Matthew 17: the foretaste and revealing of Jesus' glory</w:t>
      </w:r>
    </w:p>
    <w:p w14:paraId="2166A864" w14:textId="77777777" w:rsidR="004D78B7" w:rsidRPr="004D78B7" w:rsidRDefault="004D78B7" w:rsidP="004D78B7">
      <w:pPr>
        <w:numPr>
          <w:ilvl w:val="0"/>
          <w:numId w:val="1"/>
        </w:numPr>
      </w:pPr>
      <w:r w:rsidRPr="004D78B7">
        <w:rPr>
          <w:b/>
          <w:bCs/>
        </w:rPr>
        <w:t>II. The Transfiguration (Matthew 17:1–13)</w:t>
      </w:r>
    </w:p>
    <w:p w14:paraId="7A56C00B" w14:textId="77777777" w:rsidR="004D78B7" w:rsidRPr="004D78B7" w:rsidRDefault="004D78B7" w:rsidP="004D78B7">
      <w:pPr>
        <w:numPr>
          <w:ilvl w:val="1"/>
          <w:numId w:val="1"/>
        </w:numPr>
      </w:pPr>
      <w:r w:rsidRPr="004D78B7">
        <w:rPr>
          <w:b/>
          <w:bCs/>
        </w:rPr>
        <w:t>A.</w:t>
      </w:r>
      <w:r w:rsidRPr="004D78B7">
        <w:t xml:space="preserve"> Allusions to Moses and Mount Sinai (Exodus 24) </w:t>
      </w:r>
    </w:p>
    <w:p w14:paraId="6D125D48" w14:textId="77777777" w:rsidR="004D78B7" w:rsidRPr="004D78B7" w:rsidRDefault="004D78B7" w:rsidP="004D78B7">
      <w:pPr>
        <w:numPr>
          <w:ilvl w:val="2"/>
          <w:numId w:val="1"/>
        </w:numPr>
      </w:pPr>
      <w:r w:rsidRPr="004D78B7">
        <w:rPr>
          <w:b/>
          <w:bCs/>
        </w:rPr>
        <w:t>1.</w:t>
      </w:r>
      <w:r w:rsidRPr="004D78B7">
        <w:t xml:space="preserve"> Six days of waiting for the glory</w:t>
      </w:r>
    </w:p>
    <w:p w14:paraId="74917396" w14:textId="77777777" w:rsidR="004D78B7" w:rsidRPr="004D78B7" w:rsidRDefault="004D78B7" w:rsidP="004D78B7">
      <w:pPr>
        <w:numPr>
          <w:ilvl w:val="2"/>
          <w:numId w:val="1"/>
        </w:numPr>
      </w:pPr>
      <w:r w:rsidRPr="004D78B7">
        <w:rPr>
          <w:b/>
          <w:bCs/>
        </w:rPr>
        <w:t>2.</w:t>
      </w:r>
      <w:r w:rsidRPr="004D78B7">
        <w:t xml:space="preserve"> The divine voice command: "Hear Him"</w:t>
      </w:r>
    </w:p>
    <w:p w14:paraId="0B0C3902" w14:textId="77777777" w:rsidR="004D78B7" w:rsidRPr="004D78B7" w:rsidRDefault="004D78B7" w:rsidP="004D78B7">
      <w:pPr>
        <w:numPr>
          <w:ilvl w:val="1"/>
          <w:numId w:val="1"/>
        </w:numPr>
      </w:pPr>
      <w:r w:rsidRPr="004D78B7">
        <w:rPr>
          <w:b/>
          <w:bCs/>
        </w:rPr>
        <w:lastRenderedPageBreak/>
        <w:t>B.</w:t>
      </w:r>
      <w:r w:rsidRPr="004D78B7">
        <w:t xml:space="preserve"> Deuteronomy 18:15 and the expectation of a Prophet like Moses</w:t>
      </w:r>
    </w:p>
    <w:p w14:paraId="6EF3AA69" w14:textId="77777777" w:rsidR="004D78B7" w:rsidRPr="004D78B7" w:rsidRDefault="004D78B7" w:rsidP="004D78B7">
      <w:pPr>
        <w:numPr>
          <w:ilvl w:val="1"/>
          <w:numId w:val="1"/>
        </w:numPr>
      </w:pPr>
      <w:r w:rsidRPr="004D78B7">
        <w:rPr>
          <w:b/>
          <w:bCs/>
        </w:rPr>
        <w:t>C.</w:t>
      </w:r>
      <w:r w:rsidRPr="004D78B7">
        <w:t xml:space="preserve"> Jesus contrasted with contemporary Greek myths and Jewish legends of glowing figures</w:t>
      </w:r>
    </w:p>
    <w:p w14:paraId="14DD7030" w14:textId="77777777" w:rsidR="004D78B7" w:rsidRPr="004D78B7" w:rsidRDefault="004D78B7" w:rsidP="004D78B7">
      <w:pPr>
        <w:numPr>
          <w:ilvl w:val="1"/>
          <w:numId w:val="1"/>
        </w:numPr>
      </w:pPr>
      <w:r w:rsidRPr="004D78B7">
        <w:rPr>
          <w:b/>
          <w:bCs/>
        </w:rPr>
        <w:t>D.</w:t>
      </w:r>
      <w:r w:rsidRPr="004D78B7">
        <w:t xml:space="preserve"> Jesus as greater than Moses and Elijah </w:t>
      </w:r>
    </w:p>
    <w:p w14:paraId="0E25A69A" w14:textId="77777777" w:rsidR="004D78B7" w:rsidRPr="004D78B7" w:rsidRDefault="004D78B7" w:rsidP="004D78B7">
      <w:pPr>
        <w:numPr>
          <w:ilvl w:val="2"/>
          <w:numId w:val="1"/>
        </w:numPr>
      </w:pPr>
      <w:r w:rsidRPr="004D78B7">
        <w:rPr>
          <w:b/>
          <w:bCs/>
        </w:rPr>
        <w:t>1.</w:t>
      </w:r>
      <w:r w:rsidRPr="004D78B7">
        <w:t xml:space="preserve"> Jesus represents the divine glory that Moses saw</w:t>
      </w:r>
    </w:p>
    <w:p w14:paraId="55750828" w14:textId="77777777" w:rsidR="004D78B7" w:rsidRPr="004D78B7" w:rsidRDefault="004D78B7" w:rsidP="004D78B7">
      <w:pPr>
        <w:numPr>
          <w:ilvl w:val="0"/>
          <w:numId w:val="1"/>
        </w:numPr>
      </w:pPr>
      <w:r w:rsidRPr="004D78B7">
        <w:rPr>
          <w:b/>
          <w:bCs/>
        </w:rPr>
        <w:t>III. Casting Out a Demon and the Power of Faith (Matthew 17:14–21)</w:t>
      </w:r>
    </w:p>
    <w:p w14:paraId="05C6D8CD" w14:textId="77777777" w:rsidR="004D78B7" w:rsidRPr="004D78B7" w:rsidRDefault="004D78B7" w:rsidP="004D78B7">
      <w:pPr>
        <w:numPr>
          <w:ilvl w:val="1"/>
          <w:numId w:val="1"/>
        </w:numPr>
      </w:pPr>
      <w:r w:rsidRPr="004D78B7">
        <w:rPr>
          <w:b/>
          <w:bCs/>
        </w:rPr>
        <w:t>A.</w:t>
      </w:r>
      <w:r w:rsidRPr="004D78B7">
        <w:t xml:space="preserve"> The disciples' inability to cast out the spirit due to small faith</w:t>
      </w:r>
    </w:p>
    <w:p w14:paraId="3877E406" w14:textId="77777777" w:rsidR="004D78B7" w:rsidRPr="004D78B7" w:rsidRDefault="004D78B7" w:rsidP="004D78B7">
      <w:pPr>
        <w:numPr>
          <w:ilvl w:val="1"/>
          <w:numId w:val="1"/>
        </w:numPr>
      </w:pPr>
      <w:r w:rsidRPr="004D78B7">
        <w:rPr>
          <w:b/>
          <w:bCs/>
        </w:rPr>
        <w:t>B.</w:t>
      </w:r>
      <w:r w:rsidRPr="004D78B7">
        <w:t xml:space="preserve"> Contrast of Matthew's focus on "mustard seed" faith with Mark's focus on prayerlessness</w:t>
      </w:r>
    </w:p>
    <w:p w14:paraId="6A7392D1" w14:textId="77777777" w:rsidR="004D78B7" w:rsidRPr="004D78B7" w:rsidRDefault="004D78B7" w:rsidP="004D78B7">
      <w:pPr>
        <w:numPr>
          <w:ilvl w:val="1"/>
          <w:numId w:val="1"/>
        </w:numPr>
      </w:pPr>
      <w:r w:rsidRPr="004D78B7">
        <w:rPr>
          <w:b/>
          <w:bCs/>
        </w:rPr>
        <w:t>C.</w:t>
      </w:r>
      <w:r w:rsidRPr="004D78B7">
        <w:t xml:space="preserve"> The sovereignty of God as the true object of faith rather than faith's size</w:t>
      </w:r>
    </w:p>
    <w:p w14:paraId="6ED4578E" w14:textId="77777777" w:rsidR="004D78B7" w:rsidRPr="004D78B7" w:rsidRDefault="004D78B7" w:rsidP="004D78B7">
      <w:pPr>
        <w:numPr>
          <w:ilvl w:val="1"/>
          <w:numId w:val="1"/>
        </w:numPr>
      </w:pPr>
      <w:r w:rsidRPr="004D78B7">
        <w:rPr>
          <w:b/>
          <w:bCs/>
        </w:rPr>
        <w:t>D.</w:t>
      </w:r>
      <w:r w:rsidRPr="004D78B7">
        <w:t xml:space="preserve"> Distinction between spirit possession and physical nervous conditions like epilepsy</w:t>
      </w:r>
    </w:p>
    <w:p w14:paraId="632FD78C" w14:textId="77777777" w:rsidR="004D78B7" w:rsidRPr="004D78B7" w:rsidRDefault="004D78B7" w:rsidP="004D78B7">
      <w:pPr>
        <w:numPr>
          <w:ilvl w:val="0"/>
          <w:numId w:val="1"/>
        </w:numPr>
      </w:pPr>
      <w:r w:rsidRPr="004D78B7">
        <w:rPr>
          <w:b/>
          <w:bCs/>
        </w:rPr>
        <w:t>IV. The Temple Tax (Matthew 17:24–27)</w:t>
      </w:r>
    </w:p>
    <w:p w14:paraId="3D6D0487" w14:textId="77777777" w:rsidR="004D78B7" w:rsidRPr="004D78B7" w:rsidRDefault="004D78B7" w:rsidP="004D78B7">
      <w:pPr>
        <w:numPr>
          <w:ilvl w:val="1"/>
          <w:numId w:val="1"/>
        </w:numPr>
      </w:pPr>
      <w:r w:rsidRPr="004D78B7">
        <w:rPr>
          <w:b/>
          <w:bCs/>
        </w:rPr>
        <w:t>A.</w:t>
      </w:r>
      <w:r w:rsidRPr="004D78B7">
        <w:t xml:space="preserve"> Context of the adult male half-shekel upkeep tax</w:t>
      </w:r>
    </w:p>
    <w:p w14:paraId="1A5393C0" w14:textId="77777777" w:rsidR="004D78B7" w:rsidRPr="004D78B7" w:rsidRDefault="004D78B7" w:rsidP="004D78B7">
      <w:pPr>
        <w:numPr>
          <w:ilvl w:val="1"/>
          <w:numId w:val="1"/>
        </w:numPr>
      </w:pPr>
      <w:r w:rsidRPr="004D78B7">
        <w:rPr>
          <w:b/>
          <w:bCs/>
        </w:rPr>
        <w:t>B.</w:t>
      </w:r>
      <w:r w:rsidRPr="004D78B7">
        <w:t xml:space="preserve"> Jesus’ status as the Son of God making him technically exempt</w:t>
      </w:r>
    </w:p>
    <w:p w14:paraId="1357E506" w14:textId="77777777" w:rsidR="004D78B7" w:rsidRPr="004D78B7" w:rsidRDefault="004D78B7" w:rsidP="004D78B7">
      <w:pPr>
        <w:numPr>
          <w:ilvl w:val="1"/>
          <w:numId w:val="1"/>
        </w:numPr>
      </w:pPr>
      <w:r w:rsidRPr="004D78B7">
        <w:rPr>
          <w:b/>
          <w:bCs/>
        </w:rPr>
        <w:t>C.</w:t>
      </w:r>
      <w:r w:rsidRPr="004D78B7">
        <w:t xml:space="preserve"> Voluntary submission to social expectations to avoid causing offense</w:t>
      </w:r>
    </w:p>
    <w:p w14:paraId="2DF9DA77" w14:textId="77777777" w:rsidR="004D78B7" w:rsidRPr="004D78B7" w:rsidRDefault="004D78B7" w:rsidP="004D78B7">
      <w:pPr>
        <w:numPr>
          <w:ilvl w:val="1"/>
          <w:numId w:val="1"/>
        </w:numPr>
      </w:pPr>
      <w:r w:rsidRPr="004D78B7">
        <w:rPr>
          <w:b/>
          <w:bCs/>
        </w:rPr>
        <w:t>D.</w:t>
      </w:r>
      <w:r w:rsidRPr="004D78B7">
        <w:t xml:space="preserve"> Miracle of the coin in the fish's mouth as God's sovereign provision</w:t>
      </w:r>
    </w:p>
    <w:p w14:paraId="653EE56A" w14:textId="77777777" w:rsidR="004D78B7" w:rsidRPr="004D78B7" w:rsidRDefault="004D78B7" w:rsidP="004D78B7">
      <w:pPr>
        <w:numPr>
          <w:ilvl w:val="0"/>
          <w:numId w:val="1"/>
        </w:numPr>
      </w:pPr>
      <w:r w:rsidRPr="004D78B7">
        <w:rPr>
          <w:b/>
          <w:bCs/>
        </w:rPr>
        <w:t>V. Relationships and Discourse in the Kingdom (Matthew 18)</w:t>
      </w:r>
    </w:p>
    <w:p w14:paraId="38F3F9B6" w14:textId="77777777" w:rsidR="004D78B7" w:rsidRPr="004D78B7" w:rsidRDefault="004D78B7" w:rsidP="004D78B7">
      <w:pPr>
        <w:numPr>
          <w:ilvl w:val="1"/>
          <w:numId w:val="1"/>
        </w:numPr>
      </w:pPr>
      <w:r w:rsidRPr="004D78B7">
        <w:rPr>
          <w:b/>
          <w:bCs/>
        </w:rPr>
        <w:t>A.</w:t>
      </w:r>
      <w:r w:rsidRPr="004D78B7">
        <w:t xml:space="preserve"> Humility and Childlike Dependence (Matthew 18:1–5) </w:t>
      </w:r>
    </w:p>
    <w:p w14:paraId="02BF8BAB" w14:textId="77777777" w:rsidR="004D78B7" w:rsidRPr="004D78B7" w:rsidRDefault="004D78B7" w:rsidP="004D78B7">
      <w:pPr>
        <w:numPr>
          <w:ilvl w:val="2"/>
          <w:numId w:val="1"/>
        </w:numPr>
      </w:pPr>
      <w:r w:rsidRPr="004D78B7">
        <w:rPr>
          <w:b/>
          <w:bCs/>
        </w:rPr>
        <w:t>1.</w:t>
      </w:r>
      <w:r w:rsidRPr="004D78B7">
        <w:t xml:space="preserve"> Rabbi traditions on humility vs. Jesus' model of a child</w:t>
      </w:r>
    </w:p>
    <w:p w14:paraId="095DDCB7" w14:textId="77777777" w:rsidR="004D78B7" w:rsidRPr="004D78B7" w:rsidRDefault="004D78B7" w:rsidP="004D78B7">
      <w:pPr>
        <w:numPr>
          <w:ilvl w:val="2"/>
          <w:numId w:val="1"/>
        </w:numPr>
      </w:pPr>
      <w:r w:rsidRPr="004D78B7">
        <w:rPr>
          <w:b/>
          <w:bCs/>
        </w:rPr>
        <w:t>2.</w:t>
      </w:r>
      <w:r w:rsidRPr="004D78B7">
        <w:t xml:space="preserve"> Finding greatness in the least and lowly</w:t>
      </w:r>
    </w:p>
    <w:p w14:paraId="70E917CB" w14:textId="77777777" w:rsidR="004D78B7" w:rsidRPr="004D78B7" w:rsidRDefault="004D78B7" w:rsidP="004D78B7">
      <w:pPr>
        <w:numPr>
          <w:ilvl w:val="1"/>
          <w:numId w:val="1"/>
        </w:numPr>
      </w:pPr>
      <w:r w:rsidRPr="004D78B7">
        <w:rPr>
          <w:b/>
          <w:bCs/>
        </w:rPr>
        <w:t>B.</w:t>
      </w:r>
      <w:r w:rsidRPr="004D78B7">
        <w:t xml:space="preserve"> Warnings Against Stumbling and Seeking the Lost (Matthew 18:6–14) </w:t>
      </w:r>
    </w:p>
    <w:p w14:paraId="3942CA3D" w14:textId="77777777" w:rsidR="004D78B7" w:rsidRPr="004D78B7" w:rsidRDefault="004D78B7" w:rsidP="004D78B7">
      <w:pPr>
        <w:numPr>
          <w:ilvl w:val="2"/>
          <w:numId w:val="1"/>
        </w:numPr>
      </w:pPr>
      <w:r w:rsidRPr="004D78B7">
        <w:rPr>
          <w:b/>
          <w:bCs/>
        </w:rPr>
        <w:t>1.</w:t>
      </w:r>
      <w:r w:rsidRPr="004D78B7">
        <w:t xml:space="preserve"> Protecting young believers from being scandalized</w:t>
      </w:r>
    </w:p>
    <w:p w14:paraId="52554852" w14:textId="77777777" w:rsidR="004D78B7" w:rsidRPr="004D78B7" w:rsidRDefault="004D78B7" w:rsidP="004D78B7">
      <w:pPr>
        <w:numPr>
          <w:ilvl w:val="2"/>
          <w:numId w:val="1"/>
        </w:numPr>
      </w:pPr>
      <w:r w:rsidRPr="004D78B7">
        <w:rPr>
          <w:b/>
          <w:bCs/>
        </w:rPr>
        <w:t>2.</w:t>
      </w:r>
      <w:r w:rsidRPr="004D78B7">
        <w:t xml:space="preserve"> The Parable of the Lost Sheep and Palestinian shepherding practices</w:t>
      </w:r>
    </w:p>
    <w:p w14:paraId="2CC45A8A" w14:textId="77777777" w:rsidR="004D78B7" w:rsidRPr="004D78B7" w:rsidRDefault="004D78B7" w:rsidP="004D78B7">
      <w:pPr>
        <w:numPr>
          <w:ilvl w:val="0"/>
          <w:numId w:val="1"/>
        </w:numPr>
      </w:pPr>
      <w:r w:rsidRPr="004D78B7">
        <w:rPr>
          <w:b/>
          <w:bCs/>
        </w:rPr>
        <w:t>VI. Church Discipline and Binding/Loosing (Matthew 18:15–20)</w:t>
      </w:r>
    </w:p>
    <w:p w14:paraId="03D2376E" w14:textId="77777777" w:rsidR="004D78B7" w:rsidRPr="004D78B7" w:rsidRDefault="004D78B7" w:rsidP="004D78B7">
      <w:pPr>
        <w:numPr>
          <w:ilvl w:val="1"/>
          <w:numId w:val="1"/>
        </w:numPr>
      </w:pPr>
      <w:r w:rsidRPr="004D78B7">
        <w:rPr>
          <w:b/>
          <w:bCs/>
        </w:rPr>
        <w:t>A.</w:t>
      </w:r>
      <w:r w:rsidRPr="004D78B7">
        <w:t xml:space="preserve"> Step-by-Step Biblical Procedure for Reproof </w:t>
      </w:r>
    </w:p>
    <w:p w14:paraId="32A51B87" w14:textId="77777777" w:rsidR="004D78B7" w:rsidRPr="004D78B7" w:rsidRDefault="004D78B7" w:rsidP="004D78B7">
      <w:pPr>
        <w:numPr>
          <w:ilvl w:val="2"/>
          <w:numId w:val="1"/>
        </w:numPr>
      </w:pPr>
      <w:r w:rsidRPr="004D78B7">
        <w:rPr>
          <w:b/>
          <w:bCs/>
        </w:rPr>
        <w:lastRenderedPageBreak/>
        <w:t>1.</w:t>
      </w:r>
      <w:r w:rsidRPr="004D78B7">
        <w:t xml:space="preserve"> Private confrontation (Matthew 18:15)</w:t>
      </w:r>
    </w:p>
    <w:p w14:paraId="031DD619" w14:textId="77777777" w:rsidR="004D78B7" w:rsidRPr="004D78B7" w:rsidRDefault="004D78B7" w:rsidP="004D78B7">
      <w:pPr>
        <w:numPr>
          <w:ilvl w:val="2"/>
          <w:numId w:val="1"/>
        </w:numPr>
      </w:pPr>
      <w:r w:rsidRPr="004D78B7">
        <w:rPr>
          <w:b/>
          <w:bCs/>
        </w:rPr>
        <w:t>2.</w:t>
      </w:r>
      <w:r w:rsidRPr="004D78B7">
        <w:t xml:space="preserve"> Witness requirement (two or three) to confirm the matter (Deuteronomy 19:15)</w:t>
      </w:r>
    </w:p>
    <w:p w14:paraId="2AAB3E92" w14:textId="77777777" w:rsidR="004D78B7" w:rsidRPr="004D78B7" w:rsidRDefault="004D78B7" w:rsidP="004D78B7">
      <w:pPr>
        <w:numPr>
          <w:ilvl w:val="2"/>
          <w:numId w:val="1"/>
        </w:numPr>
      </w:pPr>
      <w:r w:rsidRPr="004D78B7">
        <w:rPr>
          <w:b/>
          <w:bCs/>
        </w:rPr>
        <w:t>3.</w:t>
      </w:r>
      <w:r w:rsidRPr="004D78B7">
        <w:t xml:space="preserve"> Bringing the issue before the church assembly</w:t>
      </w:r>
    </w:p>
    <w:p w14:paraId="068C3771" w14:textId="77777777" w:rsidR="004D78B7" w:rsidRPr="004D78B7" w:rsidRDefault="004D78B7" w:rsidP="004D78B7">
      <w:pPr>
        <w:numPr>
          <w:ilvl w:val="1"/>
          <w:numId w:val="1"/>
        </w:numPr>
      </w:pPr>
      <w:r w:rsidRPr="004D78B7">
        <w:rPr>
          <w:b/>
          <w:bCs/>
        </w:rPr>
        <w:t>B.</w:t>
      </w:r>
      <w:r w:rsidRPr="004D78B7">
        <w:t xml:space="preserve"> Historical Context of Synagogues as Local Courts</w:t>
      </w:r>
    </w:p>
    <w:p w14:paraId="4C37B0B5" w14:textId="77777777" w:rsidR="004D78B7" w:rsidRPr="004D78B7" w:rsidRDefault="004D78B7" w:rsidP="004D78B7">
      <w:pPr>
        <w:numPr>
          <w:ilvl w:val="1"/>
          <w:numId w:val="1"/>
        </w:numPr>
      </w:pPr>
      <w:r w:rsidRPr="004D78B7">
        <w:rPr>
          <w:b/>
          <w:bCs/>
        </w:rPr>
        <w:t>C.</w:t>
      </w:r>
      <w:r w:rsidRPr="004D78B7">
        <w:t xml:space="preserve"> Levels of Discipline and Excommunication </w:t>
      </w:r>
    </w:p>
    <w:p w14:paraId="0F82F49C" w14:textId="77777777" w:rsidR="004D78B7" w:rsidRPr="004D78B7" w:rsidRDefault="004D78B7" w:rsidP="004D78B7">
      <w:pPr>
        <w:numPr>
          <w:ilvl w:val="2"/>
          <w:numId w:val="1"/>
        </w:numPr>
      </w:pPr>
      <w:r w:rsidRPr="004D78B7">
        <w:rPr>
          <w:b/>
          <w:bCs/>
        </w:rPr>
        <w:t>1.</w:t>
      </w:r>
      <w:r w:rsidRPr="004D78B7">
        <w:t xml:space="preserve"> Historical precedents in the Dead Sea Scrolls and Corinth</w:t>
      </w:r>
    </w:p>
    <w:p w14:paraId="2DEECAE2" w14:textId="77777777" w:rsidR="004D78B7" w:rsidRPr="004D78B7" w:rsidRDefault="004D78B7" w:rsidP="004D78B7">
      <w:pPr>
        <w:numPr>
          <w:ilvl w:val="1"/>
          <w:numId w:val="1"/>
        </w:numPr>
      </w:pPr>
      <w:r w:rsidRPr="004D78B7">
        <w:rPr>
          <w:b/>
          <w:bCs/>
        </w:rPr>
        <w:t>D.</w:t>
      </w:r>
      <w:r w:rsidRPr="004D78B7">
        <w:t xml:space="preserve"> Binding and Loosing as Authority for Community Discipline</w:t>
      </w:r>
    </w:p>
    <w:p w14:paraId="3CE9FB25" w14:textId="77777777" w:rsidR="004D78B7" w:rsidRPr="004D78B7" w:rsidRDefault="004D78B7" w:rsidP="004D78B7">
      <w:pPr>
        <w:numPr>
          <w:ilvl w:val="1"/>
          <w:numId w:val="1"/>
        </w:numPr>
      </w:pPr>
      <w:r w:rsidRPr="004D78B7">
        <w:rPr>
          <w:b/>
          <w:bCs/>
        </w:rPr>
        <w:t>E.</w:t>
      </w:r>
      <w:r w:rsidRPr="004D78B7">
        <w:t xml:space="preserve"> Presence of Christ ("where two or three are gathered") </w:t>
      </w:r>
    </w:p>
    <w:p w14:paraId="7754995F" w14:textId="77777777" w:rsidR="004D78B7" w:rsidRPr="004D78B7" w:rsidRDefault="004D78B7" w:rsidP="004D78B7">
      <w:pPr>
        <w:numPr>
          <w:ilvl w:val="2"/>
          <w:numId w:val="1"/>
        </w:numPr>
      </w:pPr>
      <w:r w:rsidRPr="004D78B7">
        <w:rPr>
          <w:b/>
          <w:bCs/>
        </w:rPr>
        <w:t>1.</w:t>
      </w:r>
      <w:r w:rsidRPr="004D78B7">
        <w:t xml:space="preserve"> Direct comparison to Rabbinic teachings on the Shekinah (God's presence)</w:t>
      </w:r>
    </w:p>
    <w:p w14:paraId="038CD70A" w14:textId="77777777" w:rsidR="004D78B7" w:rsidRPr="004D78B7" w:rsidRDefault="004D78B7" w:rsidP="004D78B7">
      <w:pPr>
        <w:numPr>
          <w:ilvl w:val="2"/>
          <w:numId w:val="1"/>
        </w:numPr>
      </w:pPr>
      <w:r w:rsidRPr="004D78B7">
        <w:rPr>
          <w:b/>
          <w:bCs/>
        </w:rPr>
        <w:t>2.</w:t>
      </w:r>
      <w:r w:rsidRPr="004D78B7">
        <w:t xml:space="preserve"> Theological declarations of Jesus' divinity</w:t>
      </w:r>
    </w:p>
    <w:p w14:paraId="4D22421F" w14:textId="77777777" w:rsidR="004D78B7" w:rsidRPr="004D78B7" w:rsidRDefault="004D78B7" w:rsidP="004D78B7">
      <w:pPr>
        <w:numPr>
          <w:ilvl w:val="0"/>
          <w:numId w:val="1"/>
        </w:numPr>
      </w:pPr>
      <w:r w:rsidRPr="004D78B7">
        <w:rPr>
          <w:b/>
          <w:bCs/>
        </w:rPr>
        <w:t>VII. The Duty of Unlimited Forgiveness (Matthew 18:21–35)</w:t>
      </w:r>
    </w:p>
    <w:p w14:paraId="364F6E89" w14:textId="77777777" w:rsidR="004D78B7" w:rsidRPr="004D78B7" w:rsidRDefault="004D78B7" w:rsidP="004D78B7">
      <w:pPr>
        <w:numPr>
          <w:ilvl w:val="1"/>
          <w:numId w:val="1"/>
        </w:numPr>
      </w:pPr>
      <w:r w:rsidRPr="004D78B7">
        <w:rPr>
          <w:b/>
          <w:bCs/>
        </w:rPr>
        <w:t>A.</w:t>
      </w:r>
      <w:r w:rsidRPr="004D78B7">
        <w:t xml:space="preserve"> Peter's question and the "seventy times seven" standard</w:t>
      </w:r>
    </w:p>
    <w:p w14:paraId="20505E5B" w14:textId="77777777" w:rsidR="004D78B7" w:rsidRPr="004D78B7" w:rsidRDefault="004D78B7" w:rsidP="004D78B7">
      <w:pPr>
        <w:numPr>
          <w:ilvl w:val="1"/>
          <w:numId w:val="1"/>
        </w:numPr>
      </w:pPr>
      <w:r w:rsidRPr="004D78B7">
        <w:rPr>
          <w:b/>
          <w:bCs/>
        </w:rPr>
        <w:t>B.</w:t>
      </w:r>
      <w:r w:rsidRPr="004D78B7">
        <w:t xml:space="preserve"> Parable of the Unmerciful Servant (Matthew 18:23–35) </w:t>
      </w:r>
    </w:p>
    <w:p w14:paraId="464081B4" w14:textId="77777777" w:rsidR="004D78B7" w:rsidRPr="004D78B7" w:rsidRDefault="004D78B7" w:rsidP="004D78B7">
      <w:pPr>
        <w:numPr>
          <w:ilvl w:val="2"/>
          <w:numId w:val="1"/>
        </w:numPr>
      </w:pPr>
      <w:r w:rsidRPr="004D78B7">
        <w:rPr>
          <w:b/>
          <w:bCs/>
        </w:rPr>
        <w:t>1.</w:t>
      </w:r>
      <w:r w:rsidRPr="004D78B7">
        <w:t xml:space="preserve"> Fictitious backdrop: Ptolemaic tax farming in Alexandria</w:t>
      </w:r>
    </w:p>
    <w:p w14:paraId="33BCBC85" w14:textId="77777777" w:rsidR="004D78B7" w:rsidRPr="004D78B7" w:rsidRDefault="004D78B7" w:rsidP="004D78B7">
      <w:pPr>
        <w:numPr>
          <w:ilvl w:val="2"/>
          <w:numId w:val="1"/>
        </w:numPr>
      </w:pPr>
      <w:r w:rsidRPr="004D78B7">
        <w:rPr>
          <w:b/>
          <w:bCs/>
        </w:rPr>
        <w:t>2.</w:t>
      </w:r>
      <w:r w:rsidRPr="004D78B7">
        <w:t xml:space="preserve"> Hyperbole of the 10,000 talents debt (infinite value of sin before God)</w:t>
      </w:r>
    </w:p>
    <w:p w14:paraId="6A9903E5" w14:textId="77777777" w:rsidR="004D78B7" w:rsidRPr="004D78B7" w:rsidRDefault="004D78B7" w:rsidP="004D78B7">
      <w:pPr>
        <w:numPr>
          <w:ilvl w:val="2"/>
          <w:numId w:val="1"/>
        </w:numPr>
      </w:pPr>
      <w:r w:rsidRPr="004D78B7">
        <w:rPr>
          <w:b/>
          <w:bCs/>
        </w:rPr>
        <w:t>3.</w:t>
      </w:r>
      <w:r w:rsidRPr="004D78B7">
        <w:t xml:space="preserve"> The debtor's impossible plea and the King's mercy</w:t>
      </w:r>
    </w:p>
    <w:p w14:paraId="0B375045" w14:textId="77777777" w:rsidR="004D78B7" w:rsidRPr="004D78B7" w:rsidRDefault="004D78B7" w:rsidP="004D78B7">
      <w:pPr>
        <w:numPr>
          <w:ilvl w:val="2"/>
          <w:numId w:val="1"/>
        </w:numPr>
      </w:pPr>
      <w:r w:rsidRPr="004D78B7">
        <w:rPr>
          <w:b/>
          <w:bCs/>
        </w:rPr>
        <w:t>4.</w:t>
      </w:r>
      <w:r w:rsidRPr="004D78B7">
        <w:t xml:space="preserve"> The servant's refusal to forgive a fellow servant a trivial debt</w:t>
      </w:r>
    </w:p>
    <w:p w14:paraId="640F2601" w14:textId="77777777" w:rsidR="004D78B7" w:rsidRPr="004D78B7" w:rsidRDefault="004D78B7" w:rsidP="004D78B7">
      <w:pPr>
        <w:numPr>
          <w:ilvl w:val="2"/>
          <w:numId w:val="1"/>
        </w:numPr>
      </w:pPr>
      <w:r w:rsidRPr="004D78B7">
        <w:rPr>
          <w:b/>
          <w:bCs/>
        </w:rPr>
        <w:t>5.</w:t>
      </w:r>
      <w:r w:rsidRPr="004D78B7">
        <w:t xml:space="preserve"> Cruelty, imprisonment, and final judgment: lessons on divine justice</w:t>
      </w:r>
    </w:p>
    <w:p w14:paraId="3431E462" w14:textId="77777777" w:rsidR="004D78B7" w:rsidRPr="004D78B7" w:rsidRDefault="004D78B7" w:rsidP="004D78B7">
      <w:pPr>
        <w:numPr>
          <w:ilvl w:val="0"/>
          <w:numId w:val="1"/>
        </w:numPr>
      </w:pPr>
      <w:r w:rsidRPr="004D78B7">
        <w:rPr>
          <w:b/>
          <w:bCs/>
        </w:rPr>
        <w:t>VIII. Marriage, Divorce, and Celibacy (Matthew 19:1–12)</w:t>
      </w:r>
    </w:p>
    <w:p w14:paraId="79134C47" w14:textId="77777777" w:rsidR="004D78B7" w:rsidRPr="004D78B7" w:rsidRDefault="004D78B7" w:rsidP="004D78B7">
      <w:pPr>
        <w:numPr>
          <w:ilvl w:val="1"/>
          <w:numId w:val="1"/>
        </w:numPr>
      </w:pPr>
      <w:r w:rsidRPr="004D78B7">
        <w:rPr>
          <w:b/>
          <w:bCs/>
        </w:rPr>
        <w:t>A.</w:t>
      </w:r>
      <w:r w:rsidRPr="004D78B7">
        <w:t xml:space="preserve"> Pharisees' debate on Deuteronomy 24:1 (School of Shammai vs. School of Hillel)</w:t>
      </w:r>
    </w:p>
    <w:p w14:paraId="74624756" w14:textId="77777777" w:rsidR="004D78B7" w:rsidRPr="004D78B7" w:rsidRDefault="004D78B7" w:rsidP="004D78B7">
      <w:pPr>
        <w:numPr>
          <w:ilvl w:val="1"/>
          <w:numId w:val="1"/>
        </w:numPr>
      </w:pPr>
      <w:r w:rsidRPr="004D78B7">
        <w:rPr>
          <w:b/>
          <w:bCs/>
        </w:rPr>
        <w:t>B.</w:t>
      </w:r>
      <w:r w:rsidRPr="004D78B7">
        <w:t xml:space="preserve"> Jesus' appeal to Genesis 2 and the original Creation ideal</w:t>
      </w:r>
    </w:p>
    <w:p w14:paraId="79579EB5" w14:textId="77777777" w:rsidR="004D78B7" w:rsidRPr="004D78B7" w:rsidRDefault="004D78B7" w:rsidP="004D78B7">
      <w:pPr>
        <w:numPr>
          <w:ilvl w:val="1"/>
          <w:numId w:val="1"/>
        </w:numPr>
      </w:pPr>
      <w:r w:rsidRPr="004D78B7">
        <w:rPr>
          <w:b/>
          <w:bCs/>
        </w:rPr>
        <w:t>C.</w:t>
      </w:r>
      <w:r w:rsidRPr="004D78B7">
        <w:t xml:space="preserve"> Moses’ concession on divorce as a response to hard hearts</w:t>
      </w:r>
    </w:p>
    <w:p w14:paraId="31707852" w14:textId="77777777" w:rsidR="004D78B7" w:rsidRPr="004D78B7" w:rsidRDefault="004D78B7" w:rsidP="004D78B7">
      <w:pPr>
        <w:numPr>
          <w:ilvl w:val="1"/>
          <w:numId w:val="1"/>
        </w:numPr>
      </w:pPr>
      <w:r w:rsidRPr="004D78B7">
        <w:rPr>
          <w:b/>
          <w:bCs/>
        </w:rPr>
        <w:lastRenderedPageBreak/>
        <w:t>D.</w:t>
      </w:r>
      <w:r w:rsidRPr="004D78B7">
        <w:t xml:space="preserve"> Protection of women from economic vulnerability and unjust betrayal</w:t>
      </w:r>
    </w:p>
    <w:p w14:paraId="42C4B14A" w14:textId="77777777" w:rsidR="004D78B7" w:rsidRPr="004D78B7" w:rsidRDefault="004D78B7" w:rsidP="004D78B7">
      <w:pPr>
        <w:numPr>
          <w:ilvl w:val="1"/>
          <w:numId w:val="1"/>
        </w:numPr>
      </w:pPr>
      <w:r w:rsidRPr="004D78B7">
        <w:rPr>
          <w:b/>
          <w:bCs/>
        </w:rPr>
        <w:t>E.</w:t>
      </w:r>
      <w:r w:rsidRPr="004D78B7">
        <w:t xml:space="preserve"> The "exception clause" (</w:t>
      </w:r>
      <w:proofErr w:type="spellStart"/>
      <w:r w:rsidRPr="004D78B7">
        <w:t>porneia</w:t>
      </w:r>
      <w:proofErr w:type="spellEnd"/>
      <w:r w:rsidRPr="004D78B7">
        <w:t>) and its scope</w:t>
      </w:r>
    </w:p>
    <w:p w14:paraId="0ED23303" w14:textId="77777777" w:rsidR="004D78B7" w:rsidRPr="004D78B7" w:rsidRDefault="004D78B7" w:rsidP="004D78B7">
      <w:pPr>
        <w:numPr>
          <w:ilvl w:val="1"/>
          <w:numId w:val="1"/>
        </w:numPr>
      </w:pPr>
      <w:r w:rsidRPr="004D78B7">
        <w:rPr>
          <w:b/>
          <w:bCs/>
        </w:rPr>
        <w:t>F.</w:t>
      </w:r>
      <w:r w:rsidRPr="004D78B7">
        <w:t xml:space="preserve"> The disciples' reaction and the calling to singleness</w:t>
      </w:r>
    </w:p>
    <w:p w14:paraId="30FBA660" w14:textId="77777777" w:rsidR="004D78B7" w:rsidRPr="004D78B7" w:rsidRDefault="004D78B7" w:rsidP="004D78B7">
      <w:pPr>
        <w:numPr>
          <w:ilvl w:val="1"/>
          <w:numId w:val="1"/>
        </w:numPr>
      </w:pPr>
      <w:r w:rsidRPr="004D78B7">
        <w:rPr>
          <w:b/>
          <w:bCs/>
        </w:rPr>
        <w:t>G.</w:t>
      </w:r>
      <w:r w:rsidRPr="004D78B7">
        <w:t xml:space="preserve"> The graphic metaphor of "eunuchs for the kingdom of heaven"</w:t>
      </w:r>
    </w:p>
    <w:p w14:paraId="412A71C3" w14:textId="77777777" w:rsidR="004D78B7" w:rsidRPr="004D78B7" w:rsidRDefault="004D78B7" w:rsidP="004D78B7">
      <w:pPr>
        <w:numPr>
          <w:ilvl w:val="0"/>
          <w:numId w:val="1"/>
        </w:numPr>
      </w:pPr>
      <w:r w:rsidRPr="004D78B7">
        <w:rPr>
          <w:b/>
          <w:bCs/>
        </w:rPr>
        <w:t>IX. Jesus Blessing the Children (Matthew 19:13–15)</w:t>
      </w:r>
    </w:p>
    <w:p w14:paraId="145B2B39" w14:textId="77777777" w:rsidR="004D78B7" w:rsidRPr="004D78B7" w:rsidRDefault="004D78B7" w:rsidP="004D78B7">
      <w:pPr>
        <w:numPr>
          <w:ilvl w:val="1"/>
          <w:numId w:val="1"/>
        </w:numPr>
      </w:pPr>
      <w:r w:rsidRPr="004D78B7">
        <w:rPr>
          <w:b/>
          <w:bCs/>
        </w:rPr>
        <w:t>A.</w:t>
      </w:r>
      <w:r w:rsidRPr="004D78B7">
        <w:t xml:space="preserve"> Parents seeking a blessing for their children</w:t>
      </w:r>
    </w:p>
    <w:p w14:paraId="0895D3F8" w14:textId="77777777" w:rsidR="004D78B7" w:rsidRPr="004D78B7" w:rsidRDefault="004D78B7" w:rsidP="004D78B7">
      <w:pPr>
        <w:numPr>
          <w:ilvl w:val="1"/>
          <w:numId w:val="1"/>
        </w:numPr>
      </w:pPr>
      <w:r w:rsidRPr="004D78B7">
        <w:rPr>
          <w:b/>
          <w:bCs/>
        </w:rPr>
        <w:t>B.</w:t>
      </w:r>
      <w:r w:rsidRPr="004D78B7">
        <w:t xml:space="preserve"> Disciples' attempts to dismiss the children to focus on "important" kingdom business</w:t>
      </w:r>
    </w:p>
    <w:p w14:paraId="76F195A6" w14:textId="77777777" w:rsidR="004D78B7" w:rsidRPr="004D78B7" w:rsidRDefault="004D78B7" w:rsidP="004D78B7">
      <w:pPr>
        <w:numPr>
          <w:ilvl w:val="1"/>
          <w:numId w:val="1"/>
        </w:numPr>
      </w:pPr>
      <w:r w:rsidRPr="004D78B7">
        <w:rPr>
          <w:b/>
          <w:bCs/>
        </w:rPr>
        <w:t>C.</w:t>
      </w:r>
      <w:r w:rsidRPr="004D78B7">
        <w:t xml:space="preserve"> The true focus of the kingdom: stopping for the lowly, marginalized, and little people</w:t>
      </w:r>
    </w:p>
    <w:p w14:paraId="46441661"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21C64" w14:textId="77777777" w:rsidR="00486CC7" w:rsidRDefault="00486CC7" w:rsidP="00E4058C">
      <w:pPr>
        <w:spacing w:after="0" w:line="240" w:lineRule="auto"/>
      </w:pPr>
      <w:r>
        <w:separator/>
      </w:r>
    </w:p>
  </w:endnote>
  <w:endnote w:type="continuationSeparator" w:id="0">
    <w:p w14:paraId="48F57A98" w14:textId="77777777" w:rsidR="00486CC7" w:rsidRDefault="00486CC7" w:rsidP="00E40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A008C" w14:textId="77777777" w:rsidR="00486CC7" w:rsidRDefault="00486CC7" w:rsidP="00E4058C">
      <w:pPr>
        <w:spacing w:after="0" w:line="240" w:lineRule="auto"/>
      </w:pPr>
      <w:r>
        <w:separator/>
      </w:r>
    </w:p>
  </w:footnote>
  <w:footnote w:type="continuationSeparator" w:id="0">
    <w:p w14:paraId="3F313F0E" w14:textId="77777777" w:rsidR="00486CC7" w:rsidRDefault="00486CC7" w:rsidP="00E405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957306"/>
      <w:docPartObj>
        <w:docPartGallery w:val="Page Numbers (Top of Page)"/>
        <w:docPartUnique/>
      </w:docPartObj>
    </w:sdtPr>
    <w:sdtEndPr>
      <w:rPr>
        <w:noProof/>
      </w:rPr>
    </w:sdtEndPr>
    <w:sdtContent>
      <w:p w14:paraId="774C3A62" w14:textId="1A997391" w:rsidR="00E4058C" w:rsidRDefault="00E4058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0EC1D16" w14:textId="77777777" w:rsidR="00E4058C" w:rsidRDefault="00E405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60D67"/>
    <w:multiLevelType w:val="multilevel"/>
    <w:tmpl w:val="973A2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3883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B7"/>
    <w:rsid w:val="001D057A"/>
    <w:rsid w:val="00486CC7"/>
    <w:rsid w:val="004D78B7"/>
    <w:rsid w:val="005175BD"/>
    <w:rsid w:val="007B6F1E"/>
    <w:rsid w:val="00B2341C"/>
    <w:rsid w:val="00BD7613"/>
    <w:rsid w:val="00E4058C"/>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38E1"/>
  <w15:chartTrackingRefBased/>
  <w15:docId w15:val="{D1C5539F-D212-4D87-8F77-049CF764F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4D78B7"/>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4D78B7"/>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4D78B7"/>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4D78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78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78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78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78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78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8B7"/>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4D78B7"/>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4D78B7"/>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4D78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78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78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78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78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78B7"/>
    <w:rPr>
      <w:rFonts w:eastAsiaTheme="majorEastAsia" w:cstheme="majorBidi"/>
      <w:color w:val="272727" w:themeColor="text1" w:themeTint="D8"/>
    </w:rPr>
  </w:style>
  <w:style w:type="paragraph" w:styleId="Title">
    <w:name w:val="Title"/>
    <w:basedOn w:val="Normal"/>
    <w:next w:val="Normal"/>
    <w:link w:val="TitleChar"/>
    <w:uiPriority w:val="10"/>
    <w:qFormat/>
    <w:rsid w:val="004D78B7"/>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4D78B7"/>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4D78B7"/>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4D78B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4D78B7"/>
    <w:pPr>
      <w:spacing w:before="160"/>
      <w:jc w:val="center"/>
    </w:pPr>
    <w:rPr>
      <w:i/>
      <w:iCs/>
      <w:color w:val="404040" w:themeColor="text1" w:themeTint="BF"/>
    </w:rPr>
  </w:style>
  <w:style w:type="character" w:customStyle="1" w:styleId="QuoteChar">
    <w:name w:val="Quote Char"/>
    <w:basedOn w:val="DefaultParagraphFont"/>
    <w:link w:val="Quote"/>
    <w:uiPriority w:val="29"/>
    <w:rsid w:val="004D78B7"/>
    <w:rPr>
      <w:rFonts w:cs="Mangal"/>
      <w:i/>
      <w:iCs/>
      <w:color w:val="404040" w:themeColor="text1" w:themeTint="BF"/>
    </w:rPr>
  </w:style>
  <w:style w:type="paragraph" w:styleId="ListParagraph">
    <w:name w:val="List Paragraph"/>
    <w:basedOn w:val="Normal"/>
    <w:uiPriority w:val="34"/>
    <w:qFormat/>
    <w:rsid w:val="004D78B7"/>
    <w:pPr>
      <w:ind w:left="720"/>
      <w:contextualSpacing/>
    </w:pPr>
  </w:style>
  <w:style w:type="character" w:styleId="IntenseEmphasis">
    <w:name w:val="Intense Emphasis"/>
    <w:basedOn w:val="DefaultParagraphFont"/>
    <w:uiPriority w:val="21"/>
    <w:qFormat/>
    <w:rsid w:val="004D78B7"/>
    <w:rPr>
      <w:i/>
      <w:iCs/>
      <w:color w:val="0F4761" w:themeColor="accent1" w:themeShade="BF"/>
    </w:rPr>
  </w:style>
  <w:style w:type="paragraph" w:styleId="IntenseQuote">
    <w:name w:val="Intense Quote"/>
    <w:basedOn w:val="Normal"/>
    <w:next w:val="Normal"/>
    <w:link w:val="IntenseQuoteChar"/>
    <w:uiPriority w:val="30"/>
    <w:qFormat/>
    <w:rsid w:val="004D78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78B7"/>
    <w:rPr>
      <w:rFonts w:cs="Mangal"/>
      <w:i/>
      <w:iCs/>
      <w:color w:val="0F4761" w:themeColor="accent1" w:themeShade="BF"/>
    </w:rPr>
  </w:style>
  <w:style w:type="character" w:styleId="IntenseReference">
    <w:name w:val="Intense Reference"/>
    <w:basedOn w:val="DefaultParagraphFont"/>
    <w:uiPriority w:val="32"/>
    <w:qFormat/>
    <w:rsid w:val="004D78B7"/>
    <w:rPr>
      <w:b/>
      <w:bCs/>
      <w:smallCaps/>
      <w:color w:val="0F4761" w:themeColor="accent1" w:themeShade="BF"/>
      <w:spacing w:val="5"/>
    </w:rPr>
  </w:style>
  <w:style w:type="paragraph" w:styleId="Header">
    <w:name w:val="header"/>
    <w:basedOn w:val="Normal"/>
    <w:link w:val="HeaderChar"/>
    <w:uiPriority w:val="99"/>
    <w:unhideWhenUsed/>
    <w:rsid w:val="00E40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58C"/>
    <w:rPr>
      <w:rFonts w:cs="Mangal"/>
    </w:rPr>
  </w:style>
  <w:style w:type="paragraph" w:styleId="Footer">
    <w:name w:val="footer"/>
    <w:basedOn w:val="Normal"/>
    <w:link w:val="FooterChar"/>
    <w:uiPriority w:val="99"/>
    <w:unhideWhenUsed/>
    <w:rsid w:val="00E40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58C"/>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727</Words>
  <Characters>4150</Characters>
  <Application>Microsoft Office Word</Application>
  <DocSecurity>0</DocSecurity>
  <Lines>34</Lines>
  <Paragraphs>9</Paragraphs>
  <ScaleCrop>false</ScaleCrop>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2026-08-22T16:36:00Z</dcterms:created>
  <dcterms:modified xsi:type="dcterms:W3CDTF">2026-08-22T18:02:00Z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8208ef92-eb87-4657-a5aa-2ade61cb0278</vt:lpwstr>
  </property>
</Properties>
</file>