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464ED37" w14:textId="77777777" w:rsidR="00B379D7" w:rsidRPr="00B379D7" w:rsidRDefault="00B379D7" w:rsidP="00B379D7">
      <w:pPr>
        <w:spacing w:after="80"/>
        <w:jc w:val="center"/>
        <w:rPr>
          <w:b/>
          <w:sz w:val="32"/>
        </w:rPr>
      </w:pPr>
      <w:r w:rsidRPr="00B379D7">
        <w:rPr>
          <w:b/>
          <w:sz w:val="32"/>
        </w:rPr>
        <w:t>Philippians: Rejoice in the Gospel of Jesus Christ</w:t>
      </w:r>
    </w:p>
    <w:p w14:paraId="2EED05F6" w14:textId="77777777" w:rsidR="00C53739" w:rsidRDefault="00000000" w:rsidP="00B379D7">
      <w:pPr>
        <w:spacing w:after="80"/>
        <w:jc w:val="center"/>
      </w:pPr>
      <w:r>
        <w:rPr>
          <w:b/>
          <w:sz w:val="32"/>
        </w:rPr>
        <w:t>Work Out Your Own Salvation (Philippians 2:12-18)</w:t>
      </w:r>
    </w:p>
    <w:p w14:paraId="560A83EF" w14:textId="77777777" w:rsidR="00C53739" w:rsidRDefault="00000000" w:rsidP="00B379D7">
      <w:pPr>
        <w:spacing w:after="240"/>
        <w:jc w:val="center"/>
      </w:pPr>
      <w:r>
        <w:rPr>
          <w:i/>
        </w:rPr>
        <w:t>Dr. Matthew S. Harmon</w:t>
      </w:r>
      <w:r>
        <w:rPr>
          <w:i/>
        </w:rPr>
        <w:br/>
        <w:t>Philippians: Rejoice in the Gospel of Jesus Christ, Session 8</w:t>
      </w:r>
      <w:r>
        <w:rPr>
          <w:i/>
        </w:rPr>
        <w:br/>
        <w:t>Source: Biblicalelearning.org by Ted Hildebrandt</w:t>
      </w:r>
    </w:p>
    <w:p w14:paraId="6C74524C" w14:textId="77777777" w:rsidR="00C53739" w:rsidRDefault="00000000">
      <w:pPr>
        <w:spacing w:before="240" w:after="80"/>
      </w:pPr>
      <w:r>
        <w:rPr>
          <w:b/>
          <w:sz w:val="26"/>
        </w:rPr>
        <w:t>Keywords</w:t>
      </w:r>
    </w:p>
    <w:p w14:paraId="45860BB8" w14:textId="77777777" w:rsidR="00C53739" w:rsidRDefault="00000000">
      <w:pPr>
        <w:spacing w:after="240"/>
      </w:pPr>
      <w:r>
        <w:t>salvation, sanctification, grumbling, obedience, new covenant, wilderness, drink offering, joy, transformation</w:t>
      </w:r>
    </w:p>
    <w:p w14:paraId="427C7114" w14:textId="77777777" w:rsidR="00C53739" w:rsidRDefault="00000000">
      <w:pPr>
        <w:spacing w:before="240" w:after="80"/>
      </w:pPr>
      <w:r>
        <w:rPr>
          <w:b/>
          <w:sz w:val="26"/>
        </w:rPr>
        <w:t>Abstract</w:t>
      </w:r>
    </w:p>
    <w:p w14:paraId="3B0AE0EF" w14:textId="77777777" w:rsidR="00C53739" w:rsidRDefault="00000000">
      <w:pPr>
        <w:spacing w:after="240"/>
      </w:pPr>
      <w:r>
        <w:t>Dr. Matthew Harmon's lecture on Philippians 2:12-18 examines the profound relationship between divine empowerment and human responsibility in the Christian life. He structures the passage into a central command to work out salvation with fear and trembling, followed by a caution to avoid Israel's historic failures of grumbling and questioning. Ultimately, believers are called to rely on the Holy Spirit's internal work, which provides both the desire and the power to obey, so they can stand out as lights in a dark world and find deep joy in sacrificial service.</w:t>
      </w:r>
    </w:p>
    <w:p w14:paraId="2B641468" w14:textId="77777777" w:rsidR="00C53739" w:rsidRDefault="00000000">
      <w:pPr>
        <w:spacing w:before="240" w:after="120"/>
      </w:pPr>
      <w:r>
        <w:rPr>
          <w:b/>
          <w:sz w:val="28"/>
        </w:rPr>
        <w:t>Outline</w:t>
      </w:r>
    </w:p>
    <w:p w14:paraId="396F9C9E" w14:textId="77777777" w:rsidR="00C53739" w:rsidRDefault="00000000">
      <w:pPr>
        <w:spacing w:before="80" w:after="40"/>
      </w:pPr>
      <w:r>
        <w:rPr>
          <w:b/>
          <w:sz w:val="24"/>
        </w:rPr>
        <w:t>I. Introduction to Philippians 2:12-18</w:t>
      </w:r>
    </w:p>
    <w:p w14:paraId="09D83424" w14:textId="77777777" w:rsidR="00C53739" w:rsidRDefault="00000000">
      <w:pPr>
        <w:spacing w:before="40" w:after="40"/>
        <w:ind w:left="360"/>
      </w:pPr>
      <w:r>
        <w:rPr>
          <w:b/>
        </w:rPr>
        <w:t>A. Connection to the previous section (Phil. 2:5-11 - The Christ Hymn)</w:t>
      </w:r>
    </w:p>
    <w:p w14:paraId="4654FB48" w14:textId="77777777" w:rsidR="00C53739" w:rsidRDefault="00000000">
      <w:pPr>
        <w:spacing w:before="40" w:after="40"/>
        <w:ind w:left="720"/>
      </w:pPr>
      <w:r>
        <w:t>1. Christ as the ultimate exemplar of obedience</w:t>
      </w:r>
    </w:p>
    <w:p w14:paraId="4538C775" w14:textId="77777777" w:rsidR="00C53739" w:rsidRDefault="00000000">
      <w:pPr>
        <w:spacing w:before="40" w:after="40"/>
        <w:ind w:left="720"/>
      </w:pPr>
      <w:r>
        <w:t>2. The "therefore" in verse 12 links Christ's obedience to the believer's response</w:t>
      </w:r>
    </w:p>
    <w:p w14:paraId="2E48A63A" w14:textId="77777777" w:rsidR="00C53739" w:rsidRDefault="00000000">
      <w:pPr>
        <w:spacing w:before="40" w:after="40"/>
        <w:ind w:left="720"/>
      </w:pPr>
      <w:r>
        <w:t>3. Making the lordship of Christ evident in everyday life</w:t>
      </w:r>
    </w:p>
    <w:p w14:paraId="341DC6ED" w14:textId="77777777" w:rsidR="00C53739" w:rsidRDefault="00000000">
      <w:pPr>
        <w:spacing w:before="40" w:after="40"/>
        <w:ind w:left="360"/>
      </w:pPr>
      <w:r>
        <w:rPr>
          <w:b/>
        </w:rPr>
        <w:t>B. Paul's Presence and Absence</w:t>
      </w:r>
    </w:p>
    <w:p w14:paraId="7565535A" w14:textId="77777777" w:rsidR="00C53739" w:rsidRDefault="00000000">
      <w:pPr>
        <w:spacing w:before="40" w:after="40"/>
        <w:ind w:left="720"/>
      </w:pPr>
      <w:r>
        <w:t>1. Commending the Philippians' obedience</w:t>
      </w:r>
    </w:p>
    <w:p w14:paraId="4B3B9B0E" w14:textId="77777777" w:rsidR="00C53739" w:rsidRDefault="00000000">
      <w:pPr>
        <w:spacing w:before="40" w:after="40"/>
        <w:ind w:left="720"/>
      </w:pPr>
      <w:r>
        <w:t>2. Obedience is first and foremost vertical (before God) rather than horizontal (before Paul)</w:t>
      </w:r>
    </w:p>
    <w:p w14:paraId="48B84F90" w14:textId="77777777" w:rsidR="00C53739" w:rsidRDefault="00000000">
      <w:pPr>
        <w:spacing w:before="40" w:after="40"/>
        <w:ind w:left="360"/>
      </w:pPr>
      <w:r>
        <w:rPr>
          <w:b/>
        </w:rPr>
        <w:t>C. Structural breakdown of the passage:</w:t>
      </w:r>
    </w:p>
    <w:p w14:paraId="61D11B3B" w14:textId="77777777" w:rsidR="00C53739" w:rsidRDefault="00000000">
      <w:pPr>
        <w:spacing w:before="40" w:after="40"/>
        <w:ind w:left="720"/>
      </w:pPr>
      <w:r>
        <w:t>1. The Command (v. 12-13): Work out your own salvation</w:t>
      </w:r>
    </w:p>
    <w:p w14:paraId="2E0E910F" w14:textId="77777777" w:rsidR="00C53739" w:rsidRDefault="00000000">
      <w:pPr>
        <w:spacing w:before="40" w:after="40"/>
        <w:ind w:left="720"/>
      </w:pPr>
      <w:r>
        <w:t>2. The Caution (v. 14-18): Avoid Israel's mistakes</w:t>
      </w:r>
    </w:p>
    <w:p w14:paraId="7FDFB221" w14:textId="77777777" w:rsidR="00C53739" w:rsidRDefault="00000000">
      <w:pPr>
        <w:spacing w:before="80" w:after="40"/>
      </w:pPr>
      <w:r>
        <w:rPr>
          <w:b/>
          <w:sz w:val="24"/>
        </w:rPr>
        <w:t>II. The Command: Working Out Salvation (v. 12-13)</w:t>
      </w:r>
    </w:p>
    <w:p w14:paraId="43C19958" w14:textId="77777777" w:rsidR="00C53739" w:rsidRDefault="00000000">
      <w:pPr>
        <w:spacing w:before="40" w:after="40"/>
        <w:ind w:left="360"/>
      </w:pPr>
      <w:r>
        <w:rPr>
          <w:b/>
        </w:rPr>
        <w:t>A. Meaning of "Work Out Your Own Salvation"</w:t>
      </w:r>
    </w:p>
    <w:p w14:paraId="75249A76" w14:textId="77777777" w:rsidR="00C53739" w:rsidRDefault="00000000">
      <w:pPr>
        <w:spacing w:before="40" w:after="40"/>
        <w:ind w:left="720"/>
      </w:pPr>
      <w:r>
        <w:t>1. Working out what God has already worked in</w:t>
      </w:r>
    </w:p>
    <w:p w14:paraId="18468460" w14:textId="77777777" w:rsidR="00C53739" w:rsidRDefault="00000000">
      <w:pPr>
        <w:spacing w:before="40" w:after="40"/>
        <w:ind w:left="720"/>
      </w:pPr>
      <w:r>
        <w:t>2. Producing tangible evidence and fruit of salvation in daily life</w:t>
      </w:r>
    </w:p>
    <w:p w14:paraId="645112BE" w14:textId="77777777" w:rsidR="00C53739" w:rsidRDefault="00000000">
      <w:pPr>
        <w:spacing w:before="40" w:after="40"/>
        <w:ind w:left="720"/>
      </w:pPr>
      <w:r>
        <w:t>3. It does not mean earning salvation or that God does His part and leaves the rest to us</w:t>
      </w:r>
    </w:p>
    <w:p w14:paraId="1548E1E3" w14:textId="77777777" w:rsidR="00C53739" w:rsidRDefault="00000000">
      <w:pPr>
        <w:spacing w:before="40" w:after="40"/>
        <w:ind w:left="360"/>
      </w:pPr>
      <w:r>
        <w:rPr>
          <w:b/>
        </w:rPr>
        <w:t>B. Understanding "Fear and Trembling"</w:t>
      </w:r>
    </w:p>
    <w:p w14:paraId="280E734B" w14:textId="77777777" w:rsidR="00C53739" w:rsidRDefault="00000000">
      <w:pPr>
        <w:spacing w:before="40" w:after="40"/>
        <w:ind w:left="720"/>
      </w:pPr>
      <w:r>
        <w:t>1. Recognizing the holy awesomeness and majesty of God</w:t>
      </w:r>
    </w:p>
    <w:p w14:paraId="4D69D611" w14:textId="77777777" w:rsidR="00C53739" w:rsidRDefault="00000000">
      <w:pPr>
        <w:spacing w:before="40" w:after="40"/>
        <w:ind w:left="720"/>
      </w:pPr>
      <w:r>
        <w:t>2. Recognizing responsibility and that we must give an account to God</w:t>
      </w:r>
    </w:p>
    <w:p w14:paraId="70463180" w14:textId="77777777" w:rsidR="00C53739" w:rsidRDefault="00000000">
      <w:pPr>
        <w:spacing w:before="40" w:after="40"/>
        <w:ind w:left="720"/>
      </w:pPr>
      <w:r>
        <w:t>3. Sobriety from facing an enemy dedicated to our destruction</w:t>
      </w:r>
    </w:p>
    <w:p w14:paraId="4FE5E7D8" w14:textId="77777777" w:rsidR="00C53739" w:rsidRDefault="00000000">
      <w:pPr>
        <w:spacing w:before="40" w:after="40"/>
        <w:ind w:left="360"/>
      </w:pPr>
      <w:r>
        <w:rPr>
          <w:b/>
        </w:rPr>
        <w:lastRenderedPageBreak/>
        <w:t>C. God's Role and Our Responsibility in Sanctification (v. 13)</w:t>
      </w:r>
    </w:p>
    <w:p w14:paraId="41FC3C7C" w14:textId="77777777" w:rsidR="00C53739" w:rsidRDefault="00000000">
      <w:pPr>
        <w:spacing w:before="40" w:after="40"/>
        <w:ind w:left="720"/>
      </w:pPr>
      <w:r>
        <w:t>1. Our responsibility: using the "means of grace" (Word, prayer, fellowship, spiritual disciplines)</w:t>
      </w:r>
    </w:p>
    <w:p w14:paraId="04A933EC" w14:textId="77777777" w:rsidR="00C53739" w:rsidRDefault="00000000">
      <w:pPr>
        <w:spacing w:before="40" w:after="40"/>
        <w:ind w:left="720"/>
      </w:pPr>
      <w:r>
        <w:t>2. God's role: working within us</w:t>
      </w:r>
    </w:p>
    <w:p w14:paraId="6A399429" w14:textId="77777777" w:rsidR="00C53739" w:rsidRDefault="00000000">
      <w:pPr>
        <w:spacing w:before="40" w:after="40"/>
        <w:ind w:left="1080"/>
      </w:pPr>
      <w:r>
        <w:t>a. Gives us the desire to obey ("both to will")</w:t>
      </w:r>
    </w:p>
    <w:p w14:paraId="3DF5E846" w14:textId="77777777" w:rsidR="00C53739" w:rsidRDefault="00000000">
      <w:pPr>
        <w:spacing w:before="40" w:after="40"/>
        <w:ind w:left="1080"/>
      </w:pPr>
      <w:r>
        <w:t>b. Gives us the power to obey ("and to work")</w:t>
      </w:r>
    </w:p>
    <w:p w14:paraId="1DDC972E" w14:textId="77777777" w:rsidR="00C53739" w:rsidRDefault="00000000">
      <w:pPr>
        <w:spacing w:before="40" w:after="40"/>
        <w:ind w:left="720"/>
      </w:pPr>
      <w:r>
        <w:t>3. Connection to New Covenant promises in Ezekiel 36:26-27</w:t>
      </w:r>
    </w:p>
    <w:p w14:paraId="32A079B5" w14:textId="77777777" w:rsidR="00C53739" w:rsidRDefault="00000000">
      <w:pPr>
        <w:spacing w:before="40" w:after="40"/>
        <w:ind w:left="360"/>
      </w:pPr>
      <w:r>
        <w:rPr>
          <w:b/>
        </w:rPr>
        <w:t>D. Two Common Errors in Sanctification</w:t>
      </w:r>
    </w:p>
    <w:p w14:paraId="5169DEDB" w14:textId="77777777" w:rsidR="00C53739" w:rsidRDefault="00000000">
      <w:pPr>
        <w:spacing w:before="40" w:after="40"/>
        <w:ind w:left="720"/>
      </w:pPr>
      <w:r>
        <w:t>1. "Let go and let God": assuming no human effort is required, expecting God to zap us into godliness</w:t>
      </w:r>
    </w:p>
    <w:p w14:paraId="65976A0C" w14:textId="77777777" w:rsidR="00C53739" w:rsidRDefault="00000000">
      <w:pPr>
        <w:spacing w:before="40" w:after="40"/>
        <w:ind w:left="720"/>
      </w:pPr>
      <w:r>
        <w:t>2. "Try harder": relying on pure willpower, self-made rules, and structures</w:t>
      </w:r>
    </w:p>
    <w:p w14:paraId="7CCC3D2D" w14:textId="77777777" w:rsidR="00C53739" w:rsidRDefault="00000000">
      <w:pPr>
        <w:spacing w:before="40" w:after="40"/>
        <w:ind w:left="720"/>
      </w:pPr>
      <w:r>
        <w:t>3. The biblical model combines active effort with dependence on the Spirit</w:t>
      </w:r>
    </w:p>
    <w:p w14:paraId="4253D9FD" w14:textId="77777777" w:rsidR="00C53739" w:rsidRDefault="00000000">
      <w:pPr>
        <w:spacing w:before="80" w:after="40"/>
      </w:pPr>
      <w:r>
        <w:rPr>
          <w:b/>
          <w:sz w:val="24"/>
        </w:rPr>
        <w:t>III. The Caution: Avoiding Israel's Mistakes (v. 14-18)</w:t>
      </w:r>
    </w:p>
    <w:p w14:paraId="25DE9574" w14:textId="77777777" w:rsidR="00C53739" w:rsidRDefault="00000000">
      <w:pPr>
        <w:spacing w:before="40" w:after="40"/>
        <w:ind w:left="360"/>
      </w:pPr>
      <w:r>
        <w:rPr>
          <w:b/>
        </w:rPr>
        <w:t>A. The Prohibition of Grumbling and Questioning (v. 14)</w:t>
      </w:r>
    </w:p>
    <w:p w14:paraId="6718551C" w14:textId="77777777" w:rsidR="00C53739" w:rsidRDefault="00000000">
      <w:pPr>
        <w:spacing w:before="40" w:after="40"/>
        <w:ind w:left="720"/>
      </w:pPr>
      <w:r>
        <w:t>1. Grumbling: behind-the-scenes, low-tone murmuring</w:t>
      </w:r>
    </w:p>
    <w:p w14:paraId="2B860870" w14:textId="77777777" w:rsidR="00C53739" w:rsidRDefault="00000000">
      <w:pPr>
        <w:spacing w:before="40" w:after="40"/>
        <w:ind w:left="720"/>
      </w:pPr>
      <w:r>
        <w:t>2. Old Testament background: Israel's persistent failures in the wilderness</w:t>
      </w:r>
    </w:p>
    <w:p w14:paraId="4FFE6E6E" w14:textId="77777777" w:rsidR="00C53739" w:rsidRDefault="00000000">
      <w:pPr>
        <w:spacing w:before="40" w:after="40"/>
        <w:ind w:left="720"/>
      </w:pPr>
      <w:r>
        <w:t>3. Questioning/Disputing: a contrarian posture that constantly challenges authority</w:t>
      </w:r>
    </w:p>
    <w:p w14:paraId="6EDF3F36" w14:textId="77777777" w:rsidR="00C53739" w:rsidRDefault="00000000">
      <w:pPr>
        <w:spacing w:before="40" w:after="40"/>
        <w:ind w:left="720"/>
      </w:pPr>
      <w:r>
        <w:t>4. Paul demands stopping both outward words and inward attitudes</w:t>
      </w:r>
    </w:p>
    <w:p w14:paraId="0588DEE0" w14:textId="77777777" w:rsidR="00C53739" w:rsidRDefault="00000000">
      <w:pPr>
        <w:spacing w:before="40" w:after="40"/>
        <w:ind w:left="360"/>
      </w:pPr>
      <w:r>
        <w:rPr>
          <w:b/>
        </w:rPr>
        <w:t>B. The Goal: Being Blameless, Innocent, and Without Blemish (v. 15)</w:t>
      </w:r>
    </w:p>
    <w:p w14:paraId="6EDAEC59" w14:textId="77777777" w:rsidR="00C53739" w:rsidRDefault="00000000">
      <w:pPr>
        <w:spacing w:before="40" w:after="40"/>
        <w:ind w:left="720"/>
      </w:pPr>
      <w:r>
        <w:t>1. Sacrificial language of purity and set-apartness</w:t>
      </w:r>
    </w:p>
    <w:p w14:paraId="5FA9FC47" w14:textId="77777777" w:rsidR="00C53739" w:rsidRDefault="00000000">
      <w:pPr>
        <w:spacing w:before="40" w:after="40"/>
        <w:ind w:left="720"/>
      </w:pPr>
      <w:r>
        <w:t>2. In the midst of a "crooked and twisted generation"</w:t>
      </w:r>
    </w:p>
    <w:p w14:paraId="17402A01" w14:textId="77777777" w:rsidR="00C53739" w:rsidRDefault="00000000">
      <w:pPr>
        <w:spacing w:before="40" w:after="40"/>
        <w:ind w:left="720"/>
      </w:pPr>
      <w:r>
        <w:t>3. Allusion to Deuteronomy 32:5 (The Song of Moses)</w:t>
      </w:r>
    </w:p>
    <w:p w14:paraId="139825A8" w14:textId="77777777" w:rsidR="00C53739" w:rsidRDefault="00000000">
      <w:pPr>
        <w:spacing w:before="40" w:after="40"/>
        <w:ind w:left="1080"/>
      </w:pPr>
      <w:r>
        <w:t>a. Moses' song was a witness against unfaithful Israel who were blemished and a "crooked and twisted generation"</w:t>
      </w:r>
    </w:p>
    <w:p w14:paraId="4EE967D6" w14:textId="77777777" w:rsidR="00C53739" w:rsidRDefault="00000000">
      <w:pPr>
        <w:spacing w:before="40" w:after="40"/>
        <w:ind w:left="1080"/>
      </w:pPr>
      <w:r>
        <w:t>b. Believers can now be what unfaithful Israel could never be</w:t>
      </w:r>
    </w:p>
    <w:p w14:paraId="6B41535B" w14:textId="77777777" w:rsidR="00C53739" w:rsidRDefault="00000000">
      <w:pPr>
        <w:spacing w:before="40" w:after="40"/>
        <w:ind w:left="360"/>
      </w:pPr>
      <w:r>
        <w:rPr>
          <w:b/>
        </w:rPr>
        <w:t>C. Shining as Lights in the World</w:t>
      </w:r>
    </w:p>
    <w:p w14:paraId="4427C95D" w14:textId="77777777" w:rsidR="00C53739" w:rsidRDefault="00000000">
      <w:pPr>
        <w:spacing w:before="40" w:after="40"/>
        <w:ind w:left="720"/>
      </w:pPr>
      <w:r>
        <w:t>1. Possible allusion to Daniel 12:3 (resurrection and shining like stars)</w:t>
      </w:r>
    </w:p>
    <w:p w14:paraId="4564BFA3" w14:textId="77777777" w:rsidR="00C53739" w:rsidRDefault="00000000">
      <w:pPr>
        <w:spacing w:before="40" w:after="40"/>
        <w:ind w:left="720"/>
      </w:pPr>
      <w:r>
        <w:t>2. Possible allusion to Isaiah 49:6 (the servant as a light to the nations)</w:t>
      </w:r>
    </w:p>
    <w:p w14:paraId="4518BBA9" w14:textId="77777777" w:rsidR="00C53739" w:rsidRDefault="00000000">
      <w:pPr>
        <w:spacing w:before="40" w:after="40"/>
        <w:ind w:left="720"/>
      </w:pPr>
      <w:r>
        <w:t>3. Standing out in sharp contrast to a dark world</w:t>
      </w:r>
    </w:p>
    <w:p w14:paraId="60E42E5D" w14:textId="77777777" w:rsidR="00C53739" w:rsidRDefault="00000000">
      <w:pPr>
        <w:spacing w:before="40" w:after="40"/>
        <w:ind w:left="360"/>
      </w:pPr>
      <w:r>
        <w:rPr>
          <w:b/>
        </w:rPr>
        <w:t>D. Holding Fast to the Word of Life (v. 16)</w:t>
      </w:r>
    </w:p>
    <w:p w14:paraId="2CD39C2C" w14:textId="77777777" w:rsidR="00C53739" w:rsidRDefault="00000000">
      <w:pPr>
        <w:spacing w:before="40" w:after="40"/>
        <w:ind w:left="720"/>
      </w:pPr>
      <w:r>
        <w:t>1. Textual debate: "holding fast" (clinging to truth) vs. "holding out" (evangelistic proclamation)</w:t>
      </w:r>
    </w:p>
    <w:p w14:paraId="4D1B1D86" w14:textId="77777777" w:rsidR="00C53739" w:rsidRDefault="00000000">
      <w:pPr>
        <w:spacing w:before="40" w:after="40"/>
        <w:ind w:left="720"/>
      </w:pPr>
      <w:r>
        <w:t>2. Both aspects are ultimately true in the believer's life</w:t>
      </w:r>
    </w:p>
    <w:p w14:paraId="244879D8" w14:textId="77777777" w:rsidR="00C53739" w:rsidRDefault="00000000">
      <w:pPr>
        <w:spacing w:before="40" w:after="40"/>
        <w:ind w:left="360"/>
      </w:pPr>
      <w:r>
        <w:rPr>
          <w:b/>
        </w:rPr>
        <w:t>E. Preparing for the Day of Christ</w:t>
      </w:r>
    </w:p>
    <w:p w14:paraId="0B7716FC" w14:textId="77777777" w:rsidR="00C53739" w:rsidRDefault="00000000">
      <w:pPr>
        <w:spacing w:before="40" w:after="40"/>
        <w:ind w:left="720"/>
      </w:pPr>
      <w:r>
        <w:t>1. The day of Christ as the final day of history bringing salvation and judgment</w:t>
      </w:r>
    </w:p>
    <w:p w14:paraId="72B967E8" w14:textId="77777777" w:rsidR="00C53739" w:rsidRDefault="00000000">
      <w:pPr>
        <w:spacing w:before="40" w:after="40"/>
        <w:ind w:left="720"/>
      </w:pPr>
      <w:r>
        <w:t>2. Paul's desire not to have run or labored in vain (possible allusion to Isaiah 49:4)</w:t>
      </w:r>
    </w:p>
    <w:p w14:paraId="4DD42F7C" w14:textId="77777777" w:rsidR="00C53739" w:rsidRDefault="00000000">
      <w:pPr>
        <w:spacing w:before="80" w:after="40"/>
      </w:pPr>
      <w:r>
        <w:rPr>
          <w:b/>
          <w:sz w:val="24"/>
        </w:rPr>
        <w:t>IV. Paul's Sacrificial Imagery and Joy (v. 17-18)</w:t>
      </w:r>
    </w:p>
    <w:p w14:paraId="602E79CB" w14:textId="77777777" w:rsidR="00C53739" w:rsidRDefault="00000000">
      <w:pPr>
        <w:spacing w:before="40" w:after="40"/>
        <w:ind w:left="360"/>
      </w:pPr>
      <w:r>
        <w:rPr>
          <w:b/>
        </w:rPr>
        <w:t>A. The Drink Offering Metaphor</w:t>
      </w:r>
    </w:p>
    <w:p w14:paraId="7203411A" w14:textId="77777777" w:rsidR="00C53739" w:rsidRDefault="00000000">
      <w:pPr>
        <w:spacing w:before="40" w:after="40"/>
        <w:ind w:left="720"/>
      </w:pPr>
      <w:r>
        <w:t>1. A drink offering poured out over the main sacrifice as a complement</w:t>
      </w:r>
    </w:p>
    <w:p w14:paraId="01E572EB" w14:textId="77777777" w:rsidR="00C53739" w:rsidRDefault="00000000">
      <w:pPr>
        <w:spacing w:before="40" w:after="40"/>
        <w:ind w:left="720"/>
      </w:pPr>
      <w:r>
        <w:t>2. The "main offering" is the sacrificial faith and service of the Philippians</w:t>
      </w:r>
    </w:p>
    <w:p w14:paraId="5A764735" w14:textId="77777777" w:rsidR="00C53739" w:rsidRDefault="00000000">
      <w:pPr>
        <w:spacing w:before="40" w:after="40"/>
        <w:ind w:left="720"/>
      </w:pPr>
      <w:r>
        <w:t>3. Paul's potential martyrdom/death is the drink offering</w:t>
      </w:r>
    </w:p>
    <w:p w14:paraId="0696B20C" w14:textId="77777777" w:rsidR="00C53739" w:rsidRDefault="00000000">
      <w:pPr>
        <w:spacing w:before="40" w:after="40"/>
        <w:ind w:left="360"/>
      </w:pPr>
      <w:r>
        <w:rPr>
          <w:b/>
        </w:rPr>
        <w:lastRenderedPageBreak/>
        <w:t>B. Joy in Sacrificial Service</w:t>
      </w:r>
    </w:p>
    <w:p w14:paraId="5E392F27" w14:textId="77777777" w:rsidR="00C53739" w:rsidRDefault="00000000">
      <w:pPr>
        <w:spacing w:before="40" w:after="40"/>
        <w:ind w:left="720"/>
      </w:pPr>
      <w:r>
        <w:t>1. Service and sacrifice produce lasting joy</w:t>
      </w:r>
    </w:p>
    <w:p w14:paraId="52D2DF3B" w14:textId="77777777" w:rsidR="00C53739" w:rsidRDefault="00000000">
      <w:pPr>
        <w:spacing w:before="40" w:after="40"/>
        <w:ind w:left="720"/>
      </w:pPr>
      <w:r>
        <w:t>2. Paul rejoices and invites the Philippians to rejoice with him</w:t>
      </w:r>
    </w:p>
    <w:p w14:paraId="7ECAC221" w14:textId="77777777" w:rsidR="00C53739" w:rsidRDefault="00000000">
      <w:pPr>
        <w:spacing w:before="80" w:after="40"/>
      </w:pPr>
      <w:r>
        <w:rPr>
          <w:b/>
          <w:sz w:val="24"/>
        </w:rPr>
        <w:t>V. Practical Application</w:t>
      </w:r>
    </w:p>
    <w:p w14:paraId="43867B2D" w14:textId="77777777" w:rsidR="00C53739" w:rsidRDefault="00000000">
      <w:pPr>
        <w:spacing w:before="40" w:after="40"/>
        <w:ind w:left="360"/>
      </w:pPr>
      <w:r>
        <w:rPr>
          <w:b/>
        </w:rPr>
        <w:t>A. God delights to work in us for His good pleasure</w:t>
      </w:r>
    </w:p>
    <w:p w14:paraId="19304BAF" w14:textId="77777777" w:rsidR="00C53739" w:rsidRDefault="00000000">
      <w:pPr>
        <w:spacing w:before="40" w:after="40"/>
        <w:ind w:left="360"/>
      </w:pPr>
      <w:r>
        <w:rPr>
          <w:b/>
        </w:rPr>
        <w:t>B. Believe that God can empower us to change deeply embedded habits</w:t>
      </w:r>
    </w:p>
    <w:p w14:paraId="6CD44659" w14:textId="77777777" w:rsidR="00C53739" w:rsidRDefault="00000000">
      <w:pPr>
        <w:spacing w:before="40" w:after="40"/>
        <w:ind w:left="720"/>
      </w:pPr>
      <w:r>
        <w:t>1. Distinguishing between rare "dramatic conversions" and the "norm" of ongoing, lifelong battle against sin</w:t>
      </w:r>
    </w:p>
    <w:p w14:paraId="269BB301" w14:textId="77777777" w:rsidR="00C53739" w:rsidRDefault="00000000">
      <w:pPr>
        <w:spacing w:before="40" w:after="40"/>
        <w:ind w:left="360"/>
      </w:pPr>
      <w:r>
        <w:rPr>
          <w:b/>
        </w:rPr>
        <w:t>C. Cultivate genuine hope and joy in future, complete transformation</w:t>
      </w:r>
    </w:p>
    <w:p w14:paraId="3E2EEBC7" w14:textId="77777777" w:rsidR="00C53739" w:rsidRDefault="00000000">
      <w:pPr>
        <w:spacing w:before="40" w:after="40"/>
        <w:ind w:left="360"/>
      </w:pPr>
      <w:r>
        <w:rPr>
          <w:b/>
        </w:rPr>
        <w:t>D. Identify one specific area of struggle to pray for God's transforming power and seek the support of others</w:t>
      </w:r>
    </w:p>
    <w:sectPr w:rsidR="00C53739" w:rsidSect="00034616">
      <w:headerReference w:type="default" r:id="rId8"/>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590F289" w14:textId="77777777" w:rsidR="000B7DBB" w:rsidRDefault="000B7DBB">
      <w:pPr>
        <w:spacing w:after="0" w:line="240" w:lineRule="auto"/>
      </w:pPr>
      <w:r>
        <w:separator/>
      </w:r>
    </w:p>
  </w:endnote>
  <w:endnote w:type="continuationSeparator" w:id="0">
    <w:p w14:paraId="3E9D5DBE" w14:textId="77777777" w:rsidR="000B7DBB" w:rsidRDefault="000B7DB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Mincho">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ourier">
    <w:panose1 w:val="02070409020205020404"/>
    <w:charset w:val="00"/>
    <w:family w:val="auto"/>
    <w:pitch w:val="variable"/>
    <w:sig w:usb0="00000003" w:usb1="00000000" w:usb2="00000000" w:usb3="00000000" w:csb0="00000001"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28A6B11" w14:textId="77777777" w:rsidR="000B7DBB" w:rsidRDefault="000B7DBB">
      <w:pPr>
        <w:spacing w:after="0" w:line="240" w:lineRule="auto"/>
      </w:pPr>
      <w:r>
        <w:separator/>
      </w:r>
    </w:p>
  </w:footnote>
  <w:footnote w:type="continuationSeparator" w:id="0">
    <w:p w14:paraId="6C120C29" w14:textId="77777777" w:rsidR="000B7DBB" w:rsidRDefault="000B7DB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F1C9D6E" w14:textId="77777777" w:rsidR="00C53739" w:rsidRDefault="00000000">
    <w:pPr>
      <w:pStyle w:val="Header"/>
      <w:jc w:val="right"/>
    </w:pPr>
    <w:r>
      <w:fldChar w:fldCharType="begin"/>
    </w:r>
    <w:r>
      <w:instrText>PAGE</w:instrText>
    </w:r>
    <w:r>
      <w:fldChar w:fldCharType="separate"/>
    </w:r>
    <w:r w:rsidR="00B379D7">
      <w:rPr>
        <w:noProof/>
      </w:rPr>
      <w:t>1</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16cid:durableId="1820997700">
    <w:abstractNumId w:val="8"/>
  </w:num>
  <w:num w:numId="2" w16cid:durableId="911352455">
    <w:abstractNumId w:val="6"/>
  </w:num>
  <w:num w:numId="3" w16cid:durableId="463356037">
    <w:abstractNumId w:val="5"/>
  </w:num>
  <w:num w:numId="4" w16cid:durableId="1163203625">
    <w:abstractNumId w:val="4"/>
  </w:num>
  <w:num w:numId="5" w16cid:durableId="1615865139">
    <w:abstractNumId w:val="7"/>
  </w:num>
  <w:num w:numId="6" w16cid:durableId="956106694">
    <w:abstractNumId w:val="3"/>
  </w:num>
  <w:num w:numId="7" w16cid:durableId="648679203">
    <w:abstractNumId w:val="2"/>
  </w:num>
  <w:num w:numId="8" w16cid:durableId="1132479095">
    <w:abstractNumId w:val="1"/>
  </w:num>
  <w:num w:numId="9" w16cid:durableId="9201339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B47730"/>
    <w:rsid w:val="00034616"/>
    <w:rsid w:val="0006063C"/>
    <w:rsid w:val="000B7DBB"/>
    <w:rsid w:val="0015074B"/>
    <w:rsid w:val="0029639D"/>
    <w:rsid w:val="00326F90"/>
    <w:rsid w:val="00AA1D8D"/>
    <w:rsid w:val="00B379D7"/>
    <w:rsid w:val="00B47730"/>
    <w:rsid w:val="00C53739"/>
    <w:rsid w:val="00CB0664"/>
    <w:rsid w:val="00D1579E"/>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08D7E6CC"/>
  <w14:defaultImageDpi w14:val="300"/>
  <w15:docId w15:val="{C3342F1D-58A7-4FFA-B292-DA766AE6A38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FC693F"/>
    <w:rPr>
      <w:rFonts w:ascii="Times New Roman" w:hAnsi="Times New Roman"/>
    </w:rPr>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Borders>
        <w:top w:val="single" w:sz="8" w:space="0" w:color="4F81BD" w:themeColor="accent1"/>
        <w:bottom w:val="single" w:sz="8" w:space="0" w:color="4F81BD" w:themeColor="accent1"/>
      </w:tblBorders>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Borders>
        <w:top w:val="single" w:sz="8" w:space="0" w:color="C0504D" w:themeColor="accent2"/>
        <w:bottom w:val="single" w:sz="8" w:space="0" w:color="C0504D" w:themeColor="accent2"/>
      </w:tblBorders>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Borders>
        <w:top w:val="single" w:sz="8" w:space="0" w:color="9BBB59" w:themeColor="accent3"/>
        <w:bottom w:val="single" w:sz="8" w:space="0" w:color="9BBB59" w:themeColor="accent3"/>
      </w:tblBorders>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Borders>
        <w:top w:val="single" w:sz="8" w:space="0" w:color="8064A2" w:themeColor="accent4"/>
        <w:bottom w:val="single" w:sz="8" w:space="0" w:color="8064A2" w:themeColor="accent4"/>
      </w:tblBorders>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Borders>
        <w:top w:val="single" w:sz="8" w:space="0" w:color="4BACC6" w:themeColor="accent5"/>
        <w:bottom w:val="single" w:sz="8" w:space="0" w:color="4BACC6" w:themeColor="accent5"/>
      </w:tblBorders>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Borders>
        <w:top w:val="single" w:sz="8" w:space="0" w:color="F79646" w:themeColor="accent6"/>
        <w:bottom w:val="single" w:sz="8" w:space="0" w:color="F79646" w:themeColor="accent6"/>
      </w:tblBorders>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4F81BD" w:themeColor="accent1"/>
        <w:bottom w:val="single" w:sz="8" w:space="0" w:color="4F81BD" w:themeColor="accent1"/>
      </w:tblBorders>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C0504D" w:themeColor="accent2"/>
        <w:bottom w:val="single" w:sz="8" w:space="0" w:color="C0504D" w:themeColor="accent2"/>
      </w:tblBorders>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9BBB59" w:themeColor="accent3"/>
        <w:bottom w:val="single" w:sz="8" w:space="0" w:color="9BBB59" w:themeColor="accent3"/>
      </w:tblBorders>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8064A2" w:themeColor="accent4"/>
        <w:bottom w:val="single" w:sz="8" w:space="0" w:color="8064A2" w:themeColor="accent4"/>
      </w:tblBorders>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4BACC6" w:themeColor="accent5"/>
        <w:bottom w:val="single" w:sz="8" w:space="0" w:color="4BACC6" w:themeColor="accent5"/>
      </w:tblBorders>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F79646" w:themeColor="accent6"/>
        <w:bottom w:val="single" w:sz="8" w:space="0" w:color="F79646" w:themeColor="accent6"/>
      </w:tblBorders>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tblBorders>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tblBorders>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tblBorders>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tblBorders>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tblBorders>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3</Pages>
  <Words>747</Words>
  <Characters>4258</Characters>
  <Application>Microsoft Office Word</Application>
  <DocSecurity>0</DocSecurity>
  <Lines>35</Lines>
  <Paragraphs>9</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4996</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Ted Hildebrandt</cp:lastModifiedBy>
  <cp:revision>2</cp:revision>
  <dcterms:created xsi:type="dcterms:W3CDTF">2013-12-23T23:15:00Z</dcterms:created>
  <dcterms:modified xsi:type="dcterms:W3CDTF">2026-08-09T12:51:00Z</dcterms:modified>
  <cp:category/>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6eaccc33-5573-46d3-83ad-96dcbf42c1e8</vt:lpwstr>
  </property>
</Properties>
</file>