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Harmon Ph 09 6 Min Video Overview</w:t>
      </w:r>
    </w:p>
    <w:p>
      <w:r>
        <w:rPr>
          <w:sz w:val="24"/>
          <w:szCs w:val="24"/>
          <w:rFonts w:ascii="Calibri" w:cs="Calibri" w:eastAsia="Calibri" w:hAnsi="Calibri"/>
        </w:rPr>
        <w:t xml:space="preserve">When reading a first-century letter like Paul's epistle to the Philippians, it's easy to assume what's important and what can be skimmed. Modern readers universally revere the first eleven verses of Philippians chapter 2. Known as the Christ hymn, it contains some of the highest, most abstract theology in the New Testament regarding the incarnation and humility of Jesus. We generally track right along with Paul into the next section, verses 12-18, where he uses Old Testament allusions to warn the church about repeating Israel's failures of grumbling and complaining in the wilderness.</w:t>
      </w:r>
    </w:p>
    <w:p>
      <w:r>
        <w:rPr>
          <w:sz w:val="24"/>
          <w:szCs w:val="24"/>
          <w:rFonts w:ascii="Calibri" w:cs="Calibri" w:eastAsia="Calibri" w:hAnsi="Calibri"/>
        </w:rPr>
      </w:r>
    </w:p>
    <w:p>
      <w:r>
        <w:rPr>
          <w:sz w:val="24"/>
          <w:szCs w:val="24"/>
          <w:rFonts w:ascii="Calibri" w:cs="Calibri" w:eastAsia="Calibri" w:hAnsi="Calibri"/>
        </w:rPr>
        <w:t xml:space="preserve">But then we hit verses 19-30, and this is where the exegetical drop-off occurs. Most readers scan these final verses, assume they are merely boring, logistical updates on Paul's travel itinerary, and quickly move on. This timeline breaks Philippians chapter 2 into three blocks, the theological abstract in gold, the historical warning in silver, and the travel plans in gray.</w:t>
      </w:r>
    </w:p>
    <w:p>
      <w:r>
        <w:rPr>
          <w:sz w:val="24"/>
          <w:szCs w:val="24"/>
          <w:rFonts w:ascii="Calibri" w:cs="Calibri" w:eastAsia="Calibri" w:hAnsi="Calibri"/>
        </w:rPr>
      </w:r>
    </w:p>
    <w:p>
      <w:r>
        <w:rPr>
          <w:sz w:val="24"/>
          <w:szCs w:val="24"/>
          <w:rFonts w:ascii="Calibri" w:cs="Calibri" w:eastAsia="Calibri" w:hAnsi="Calibri"/>
        </w:rPr>
        <w:t xml:space="preserve">Treating this gray section as disposable filler breaks our understanding of Paul's method. He's doing something highly intentional. These verses are not filler.</w:t>
      </w:r>
    </w:p>
    <w:p>
      <w:r>
        <w:rPr>
          <w:sz w:val="24"/>
          <w:szCs w:val="24"/>
          <w:rFonts w:ascii="Calibri" w:cs="Calibri" w:eastAsia="Calibri" w:hAnsi="Calibri"/>
        </w:rPr>
      </w:r>
    </w:p>
    <w:p>
      <w:r>
        <w:rPr>
          <w:sz w:val="24"/>
          <w:szCs w:val="24"/>
          <w:rFonts w:ascii="Calibri" w:cs="Calibri" w:eastAsia="Calibri" w:hAnsi="Calibri"/>
        </w:rPr>
        <w:t xml:space="preserve">They are applied theology. Paul is intentionally writing this section to ground the lofty abstraction of the Christ hymn into gritty, observable reality. To do this, he offers two distinct case studies, pointing the Philippians to two men they know well, his co-workers, Timothy and Epaphroditus.</w:t>
      </w:r>
    </w:p>
    <w:p>
      <w:r>
        <w:rPr>
          <w:sz w:val="24"/>
          <w:szCs w:val="24"/>
          <w:rFonts w:ascii="Calibri" w:cs="Calibri" w:eastAsia="Calibri" w:hAnsi="Calibri"/>
        </w:rPr>
      </w:r>
    </w:p>
    <w:p>
      <w:r>
        <w:rPr>
          <w:sz w:val="24"/>
          <w:szCs w:val="24"/>
          <w:rFonts w:ascii="Calibri" w:cs="Calibri" w:eastAsia="Calibri" w:hAnsi="Calibri"/>
        </w:rPr>
        <w:t xml:space="preserve">Paul understands a basic reality of human learning. Abstract theology requires tangible flesh-and-blood examples. The church needs proof that the Christ-like mindset he just described is actually replicable by normal, flawed human beings.</w:t>
      </w:r>
    </w:p>
    <w:p>
      <w:r>
        <w:rPr>
          <w:sz w:val="24"/>
          <w:szCs w:val="24"/>
          <w:rFonts w:ascii="Calibri" w:cs="Calibri" w:eastAsia="Calibri" w:hAnsi="Calibri"/>
        </w:rPr>
      </w:r>
    </w:p>
    <w:p>
      <w:r>
        <w:rPr>
          <w:sz w:val="24"/>
          <w:szCs w:val="24"/>
          <w:rFonts w:ascii="Calibri" w:cs="Calibri" w:eastAsia="Calibri" w:hAnsi="Calibri"/>
        </w:rPr>
        <w:t xml:space="preserve">If we skip the mundane logistics of Paul's co-workers, we discard the practical blueprint for how to actually incarnate the theology of the Christ hymn in our own lives. Timothy was part of the original team that helped plant the church in Philippi. His ministry began in this specific geographic location, working with these specific people, over a decade earlier.</w:t>
      </w:r>
    </w:p>
    <w:p>
      <w:r>
        <w:rPr>
          <w:sz w:val="24"/>
          <w:szCs w:val="24"/>
          <w:rFonts w:ascii="Calibri" w:cs="Calibri" w:eastAsia="Calibri" w:hAnsi="Calibri"/>
        </w:rPr>
      </w:r>
    </w:p>
    <w:p>
      <w:r>
        <w:rPr>
          <w:sz w:val="24"/>
          <w:szCs w:val="24"/>
          <w:rFonts w:ascii="Calibri" w:cs="Calibri" w:eastAsia="Calibri" w:hAnsi="Calibri"/>
        </w:rPr>
        <w:t xml:space="preserve">Because of that shared history, Paul uses Timothy as his first primary case study to demonstrate what a Christ-like internal posture looks like in practice. Looking at the English text of Philippians 2, 19-24, we can see Paul's careful lexical choices. He leads by highlighting Timothy's unique empathy, noting that he is genuinely concerned for your welfare.</w:t>
      </w:r>
    </w:p>
    <w:p>
      <w:r>
        <w:rPr>
          <w:sz w:val="24"/>
          <w:szCs w:val="24"/>
          <w:rFonts w:ascii="Calibri" w:cs="Calibri" w:eastAsia="Calibri" w:hAnsi="Calibri"/>
        </w:rPr>
      </w:r>
    </w:p>
    <w:p>
      <w:r>
        <w:rPr>
          <w:sz w:val="24"/>
          <w:szCs w:val="24"/>
          <w:rFonts w:ascii="Calibri" w:cs="Calibri" w:eastAsia="Calibri" w:hAnsi="Calibri"/>
        </w:rPr>
        <w:t xml:space="preserve">He immediately contrasts this empathy against the default human condition in verse 21, warning that others all seek their own interests, not those of Jesus Christ. As this line traces backward in the chapter to verses 3 and 4, we see a deliberate lexical echo. Paul told the church to look to the interests of others.</w:t>
      </w:r>
    </w:p>
    <w:p>
      <w:r>
        <w:rPr>
          <w:sz w:val="24"/>
          <w:szCs w:val="24"/>
          <w:rFonts w:ascii="Calibri" w:cs="Calibri" w:eastAsia="Calibri" w:hAnsi="Calibri"/>
        </w:rPr>
      </w:r>
    </w:p>
    <w:p>
      <w:r>
        <w:rPr>
          <w:sz w:val="24"/>
          <w:szCs w:val="24"/>
          <w:rFonts w:ascii="Calibri" w:cs="Calibri" w:eastAsia="Calibri" w:hAnsi="Calibri"/>
        </w:rPr>
        <w:t xml:space="preserve">Timothy is the living embodiment of that exact command. Paul then refers to Timothy's proven worth in verse 22. In the original Greek, this concept is rooted in metallurgy.</w:t>
      </w:r>
    </w:p>
    <w:p>
      <w:r>
        <w:rPr>
          <w:sz w:val="24"/>
          <w:szCs w:val="24"/>
          <w:rFonts w:ascii="Calibri" w:cs="Calibri" w:eastAsia="Calibri" w:hAnsi="Calibri"/>
        </w:rPr>
      </w:r>
    </w:p>
    <w:p>
      <w:r>
        <w:rPr>
          <w:sz w:val="24"/>
          <w:szCs w:val="24"/>
          <w:rFonts w:ascii="Calibri" w:cs="Calibri" w:eastAsia="Calibri" w:hAnsi="Calibri"/>
        </w:rPr>
        <w:t xml:space="preserve">It evokes the image of metals that have been heated, tested, and purified in a crucible. Timothy's character wasn't theoretical. It was forged in the fire of everyday ministry.</w:t>
      </w:r>
    </w:p>
    <w:p>
      <w:r>
        <w:rPr>
          <w:sz w:val="24"/>
          <w:szCs w:val="24"/>
          <w:rFonts w:ascii="Calibri" w:cs="Calibri" w:eastAsia="Calibri" w:hAnsi="Calibri"/>
        </w:rPr>
      </w:r>
    </w:p>
    <w:p>
      <w:r>
        <w:rPr>
          <w:sz w:val="24"/>
          <w:szCs w:val="24"/>
          <w:rFonts w:ascii="Calibri" w:cs="Calibri" w:eastAsia="Calibri" w:hAnsi="Calibri"/>
        </w:rPr>
        <w:t xml:space="preserve">Paul uses this exact same word for proven worth in Romans 5, verse 4, linking it directly to the theological concept of endurance producing character. Finally, Paul writes that Timothy served with him as a son with a father. In the ancient world, this was an occupational idiom.</w:t>
      </w:r>
    </w:p>
    <w:p>
      <w:r>
        <w:rPr>
          <w:sz w:val="24"/>
          <w:szCs w:val="24"/>
          <w:rFonts w:ascii="Calibri" w:cs="Calibri" w:eastAsia="Calibri" w:hAnsi="Calibri"/>
        </w:rPr>
      </w:r>
    </w:p>
    <w:p>
      <w:r>
        <w:rPr>
          <w:sz w:val="24"/>
          <w:szCs w:val="24"/>
          <w:rFonts w:ascii="Calibri" w:cs="Calibri" w:eastAsia="Calibri" w:hAnsi="Calibri"/>
        </w:rPr>
        <w:t xml:space="preserve">If a father was a carpenter, his son apprenticed under him, mirroring his techniques and absorbing his trade. Paul isn't describing a corporate reporting structure. He is describing a deep, organic relationship where Timothy spent 10 years absorbing Paul's spiritual characteristics through shared proximity.</w:t>
      </w:r>
    </w:p>
    <w:p>
      <w:r>
        <w:rPr>
          <w:sz w:val="24"/>
          <w:szCs w:val="24"/>
          <w:rFonts w:ascii="Calibri" w:cs="Calibri" w:eastAsia="Calibri" w:hAnsi="Calibri"/>
        </w:rPr>
      </w:r>
    </w:p>
    <w:p>
      <w:r>
        <w:rPr>
          <w:sz w:val="24"/>
          <w:szCs w:val="24"/>
          <w:rFonts w:ascii="Calibri" w:cs="Calibri" w:eastAsia="Calibri" w:hAnsi="Calibri"/>
        </w:rPr>
        <w:t xml:space="preserve">Timothy provides the proof. Rejecting self-interest isn't an exclusive trait of the divine Christ. It is a posture that any believer can learn and cultivate through intentional, organic discipleship.</w:t>
      </w:r>
    </w:p>
    <w:p>
      <w:r>
        <w:rPr>
          <w:sz w:val="24"/>
          <w:szCs w:val="24"/>
          <w:rFonts w:ascii="Calibri" w:cs="Calibri" w:eastAsia="Calibri" w:hAnsi="Calibri"/>
        </w:rPr>
      </w:r>
    </w:p>
    <w:p>
      <w:r>
        <w:rPr>
          <w:sz w:val="24"/>
          <w:szCs w:val="24"/>
          <w:rFonts w:ascii="Calibri" w:cs="Calibri" w:eastAsia="Calibri" w:hAnsi="Calibri"/>
        </w:rPr>
        <w:t xml:space="preserve">Paul's second case study, Epaphroditus, operates from an entirely different relational proximity. He isn't Paul's apprentice. He is an external messenger sent directly by the Philippians to deliver aid to Paul in prison.</w:t>
      </w:r>
    </w:p>
    <w:p>
      <w:r>
        <w:rPr>
          <w:sz w:val="24"/>
          <w:szCs w:val="24"/>
          <w:rFonts w:ascii="Calibri" w:cs="Calibri" w:eastAsia="Calibri" w:hAnsi="Calibri"/>
        </w:rPr>
      </w:r>
    </w:p>
    <w:p>
      <w:r>
        <w:rPr>
          <w:sz w:val="24"/>
          <w:szCs w:val="24"/>
          <w:rFonts w:ascii="Calibri" w:cs="Calibri" w:eastAsia="Calibri" w:hAnsi="Calibri"/>
        </w:rPr>
        <w:t xml:space="preserve">We see exactly how Paul frames this messenger by looking at the text of Philippians 2, 25 through 30. He assigns Epaphroditus three specific titles in rapid succession, brother, fellow worker, and fellow soldier. By arranging these titles horizontally, we see Paul deconstruct the expected social hierarchy of the first century.</w:t>
      </w:r>
    </w:p>
    <w:p>
      <w:r>
        <w:rPr>
          <w:sz w:val="24"/>
          <w:szCs w:val="24"/>
          <w:rFonts w:ascii="Calibri" w:cs="Calibri" w:eastAsia="Calibri" w:hAnsi="Calibri"/>
        </w:rPr>
      </w:r>
    </w:p>
    <w:p>
      <w:r>
        <w:rPr>
          <w:sz w:val="24"/>
          <w:szCs w:val="24"/>
          <w:rFonts w:ascii="Calibri" w:cs="Calibri" w:eastAsia="Calibri" w:hAnsi="Calibri"/>
        </w:rPr>
        <w:t xml:space="preserve">He takes an external, subservient messenger and elevates him to a completely equal footing with an apostle. The title, fellow soldier, is particularly revealing. It implies that Epaphroditus is a co-combatant, fully engaged in the exact same gospel conflict as the apostle Paul himself.</w:t>
      </w:r>
    </w:p>
    <w:p>
      <w:r>
        <w:rPr>
          <w:sz w:val="24"/>
          <w:szCs w:val="24"/>
          <w:rFonts w:ascii="Calibri" w:cs="Calibri" w:eastAsia="Calibri" w:hAnsi="Calibri"/>
        </w:rPr>
      </w:r>
    </w:p>
    <w:p>
      <w:r>
        <w:rPr>
          <w:sz w:val="24"/>
          <w:szCs w:val="24"/>
          <w:rFonts w:ascii="Calibri" w:cs="Calibri" w:eastAsia="Calibri" w:hAnsi="Calibri"/>
        </w:rPr>
        <w:t xml:space="preserve">We see the toll of this conflict in verse 26, where Paul notes Epaphroditus has been distressed. This specific Greek term carries a much heavier theological weight than standard everyday worry. Outside of this passage, the only other times this specific word appears in the entire New Testament are in Gospels of Matthew and Mark.</w:t>
      </w:r>
    </w:p>
    <w:p>
      <w:r>
        <w:rPr>
          <w:sz w:val="24"/>
          <w:szCs w:val="24"/>
          <w:rFonts w:ascii="Calibri" w:cs="Calibri" w:eastAsia="Calibri" w:hAnsi="Calibri"/>
        </w:rPr>
      </w:r>
    </w:p>
    <w:p>
      <w:r>
        <w:rPr>
          <w:sz w:val="24"/>
          <w:szCs w:val="24"/>
          <w:rFonts w:ascii="Calibri" w:cs="Calibri" w:eastAsia="Calibri" w:hAnsi="Calibri"/>
        </w:rPr>
        <w:t xml:space="preserve">It is the exact word the gospel writers use to describe the intense, overwhelming agony of Jesus Christ in the Garden of Gethsemane. And here is the paradox of his condition. Epaphroditus is severely ill, yet his distress is not about his own health.</w:t>
      </w:r>
    </w:p>
    <w:p>
      <w:r>
        <w:rPr>
          <w:sz w:val="24"/>
          <w:szCs w:val="24"/>
          <w:rFonts w:ascii="Calibri" w:cs="Calibri" w:eastAsia="Calibri" w:hAnsi="Calibri"/>
        </w:rPr>
      </w:r>
    </w:p>
    <w:p>
      <w:r>
        <w:rPr>
          <w:sz w:val="24"/>
          <w:szCs w:val="24"/>
          <w:rFonts w:ascii="Calibri" w:cs="Calibri" w:eastAsia="Calibri" w:hAnsi="Calibri"/>
        </w:rPr>
        <w:t xml:space="preserve">He is in agony because he knows the Philippians will be worried about him. Epaphroditus proves that a Christ-like mindset requires a capacity for deep, empathetic suffering for the sake of the church. Carrying a significant financial gift across the Roman Empire was a brutal, exhausting, and highly dangerous physical endeavor.</w:t>
      </w:r>
    </w:p>
    <w:p>
      <w:r>
        <w:rPr>
          <w:sz w:val="24"/>
          <w:szCs w:val="24"/>
          <w:rFonts w:ascii="Calibri" w:cs="Calibri" w:eastAsia="Calibri" w:hAnsi="Calibri"/>
        </w:rPr>
      </w:r>
    </w:p>
    <w:p>
      <w:r>
        <w:rPr>
          <w:sz w:val="24"/>
          <w:szCs w:val="24"/>
          <w:rFonts w:ascii="Calibri" w:cs="Calibri" w:eastAsia="Calibri" w:hAnsi="Calibri"/>
        </w:rPr>
        <w:t xml:space="preserve">Paul provides a stark update on the physical cost of this journey in verse 27, stating plainly that Epaphroditus was ill near to death. This stark update is a strategic lexical choice designed to draw one final, undeniable connection. This split screen places Epaphroditus' travel update from verse 27 directly next to the theological heights of the Christ hymn in verse 8. The echo is exact.</w:t>
      </w:r>
    </w:p>
    <w:p>
      <w:r>
        <w:rPr>
          <w:sz w:val="24"/>
          <w:szCs w:val="24"/>
          <w:rFonts w:ascii="Calibri" w:cs="Calibri" w:eastAsia="Calibri" w:hAnsi="Calibri"/>
        </w:rPr>
      </w:r>
    </w:p>
    <w:p>
      <w:r>
        <w:rPr>
          <w:sz w:val="24"/>
          <w:szCs w:val="24"/>
          <w:rFonts w:ascii="Calibri" w:cs="Calibri" w:eastAsia="Calibri" w:hAnsi="Calibri"/>
        </w:rPr>
        <w:t xml:space="preserve">Epaphroditus falling ill near to death is a direct mirror of Christ's obedience to the point of death. Epaphroditus stepped into the gap. He risked his physical life to complete what was lacking in the Philippian service, carrying their financial gift across the empire when they physically could not.</w:t>
      </w:r>
    </w:p>
    <w:p>
      <w:r>
        <w:rPr>
          <w:sz w:val="24"/>
          <w:szCs w:val="24"/>
          <w:rFonts w:ascii="Calibri" w:cs="Calibri" w:eastAsia="Calibri" w:hAnsi="Calibri"/>
        </w:rPr>
      </w:r>
    </w:p>
    <w:p>
      <w:r>
        <w:rPr>
          <w:sz w:val="24"/>
          <w:szCs w:val="24"/>
          <w:rFonts w:ascii="Calibri" w:cs="Calibri" w:eastAsia="Calibri" w:hAnsi="Calibri"/>
        </w:rPr>
        <w:t xml:space="preserve">True gospel service is not a safe, sanitized endeavor. Accomplishing the mission routinely requires extreme physical and logistical risk. To fully grasp what Paul is doing here, we have to pull back and look at the broader Greco-Roman cultural matrix that the Philippians lived in.</w:t>
      </w:r>
    </w:p>
    <w:p>
      <w:r>
        <w:rPr>
          <w:sz w:val="24"/>
          <w:szCs w:val="24"/>
          <w:rFonts w:ascii="Calibri" w:cs="Calibri" w:eastAsia="Calibri" w:hAnsi="Calibri"/>
        </w:rPr>
      </w:r>
    </w:p>
    <w:p>
      <w:r>
        <w:rPr>
          <w:sz w:val="24"/>
          <w:szCs w:val="24"/>
          <w:rFonts w:ascii="Calibri" w:cs="Calibri" w:eastAsia="Calibri" w:hAnsi="Calibri"/>
        </w:rPr>
        <w:t xml:space="preserve">The Roman operating system was built on dominance and status. Humility was actively despised as a weakness. Protecting your own self-interest and projecting strength were the ultimate virtues.</w:t>
      </w:r>
    </w:p>
    <w:p>
      <w:r>
        <w:rPr>
          <w:sz w:val="24"/>
          <w:szCs w:val="24"/>
          <w:rFonts w:ascii="Calibri" w:cs="Calibri" w:eastAsia="Calibri" w:hAnsi="Calibri"/>
        </w:rPr>
      </w:r>
    </w:p>
    <w:p>
      <w:r>
        <w:rPr>
          <w:sz w:val="24"/>
          <w:szCs w:val="24"/>
          <w:rFonts w:ascii="Calibri" w:cs="Calibri" w:eastAsia="Calibri" w:hAnsi="Calibri"/>
        </w:rPr>
        <w:t xml:space="preserve">Against that imperial backdrop, Paul issues a radical, subversive command in verse 29. He tells the church to receive Epaphroditus with all joy and to honor such men. Think about the paradox.</w:t>
      </w:r>
    </w:p>
    <w:p>
      <w:r>
        <w:rPr>
          <w:sz w:val="24"/>
          <w:szCs w:val="24"/>
          <w:rFonts w:ascii="Calibri" w:cs="Calibri" w:eastAsia="Calibri" w:hAnsi="Calibri"/>
        </w:rPr>
      </w:r>
    </w:p>
    <w:p>
      <w:r>
        <w:rPr>
          <w:sz w:val="24"/>
          <w:szCs w:val="24"/>
          <w:rFonts w:ascii="Calibri" w:cs="Calibri" w:eastAsia="Calibri" w:hAnsi="Calibri"/>
        </w:rPr>
        <w:t xml:space="preserve">Paul demands that the church bestows its highest honor not on wealthy patrons or powerful politicians, but on a subservient apprentice and a physically broken, distressed messenger. This matrix synthesizes the two case studies, creating a cohesive framework for what Paul considers truly honorable. On the internal side, we have Timothy, marked by genuine concern, tested in the crucible of ministry, and characterized by a total rejection of self-interest.</w:t>
      </w:r>
    </w:p>
    <w:p>
      <w:r>
        <w:rPr>
          <w:sz w:val="24"/>
          <w:szCs w:val="24"/>
          <w:rFonts w:ascii="Calibri" w:cs="Calibri" w:eastAsia="Calibri" w:hAnsi="Calibri"/>
        </w:rPr>
      </w:r>
    </w:p>
    <w:p>
      <w:r>
        <w:rPr>
          <w:sz w:val="24"/>
          <w:szCs w:val="24"/>
          <w:rFonts w:ascii="Calibri" w:cs="Calibri" w:eastAsia="Calibri" w:hAnsi="Calibri"/>
        </w:rPr>
        <w:t xml:space="preserve">On the external side, we have Epaphroditus, operating as a co-combatant, experiencing empathetic distress and willingly risking his physical life. Both columns are united by a single theological reality. God possesses the power to accomplish his will alone, yet he actively chooses to use human beings to advance his cosmic interests.</w:t>
      </w:r>
    </w:p>
    <w:p>
      <w:r>
        <w:rPr>
          <w:sz w:val="24"/>
          <w:szCs w:val="24"/>
          <w:rFonts w:ascii="Calibri" w:cs="Calibri" w:eastAsia="Calibri" w:hAnsi="Calibri"/>
        </w:rPr>
      </w:r>
    </w:p>
    <w:p>
      <w:r>
        <w:rPr>
          <w:sz w:val="24"/>
          <w:szCs w:val="24"/>
          <w:rFonts w:ascii="Calibri" w:cs="Calibri" w:eastAsia="Calibri" w:hAnsi="Calibri"/>
        </w:rPr>
        <w:t xml:space="preserve">His servants show their true colors by risking it all for Christ. It is common today to compartmentalize our lives. We view faith as just one slice of the pie, sitting neatly alongside our careers, our families, and our hobbies.</w:t>
      </w:r>
    </w:p>
    <w:p>
      <w:r>
        <w:rPr>
          <w:sz w:val="24"/>
          <w:szCs w:val="24"/>
          <w:rFonts w:ascii="Calibri" w:cs="Calibri" w:eastAsia="Calibri" w:hAnsi="Calibri"/>
        </w:rPr>
      </w:r>
    </w:p>
    <w:p>
      <w:r>
        <w:rPr>
          <w:sz w:val="24"/>
          <w:szCs w:val="24"/>
          <w:rFonts w:ascii="Calibri" w:cs="Calibri" w:eastAsia="Calibri" w:hAnsi="Calibri"/>
        </w:rPr>
        <w:t xml:space="preserve">But Paul's co-workers prove that a Christ-like mindset cannot be contained in a single compartment. It must permeate and redefine every aspect of a believer's identity, schedule, and resources. Look closely at your own local context.</w:t>
      </w:r>
    </w:p>
    <w:p>
      <w:r>
        <w:rPr>
          <w:sz w:val="24"/>
          <w:szCs w:val="24"/>
          <w:rFonts w:ascii="Calibri" w:cs="Calibri" w:eastAsia="Calibri" w:hAnsi="Calibri"/>
        </w:rPr>
      </w:r>
    </w:p>
    <w:p>
      <w:r>
        <w:rPr>
          <w:sz w:val="24"/>
          <w:szCs w:val="24"/>
          <w:rFonts w:ascii="Calibri" w:cs="Calibri" w:eastAsia="Calibri" w:hAnsi="Calibri"/>
        </w:rPr>
        <w:t xml:space="preserve">Identify someone who exhibits this kind of faithful, self-sacrificial service, and find a tangible way to honor them this week. Send a note, offer a word of gratitude, and acknowledge the physical reality of their labor. The Christ-like mindset is a brutal, beautiful, and tangible life to be imitated, rather than a theological abstract for a classroom debate.</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09 6 Min Video Overview</dc:title>
  <dc:creator>TurboScribe</dc:creator>
  <cp:lastModifiedBy>Un-named</cp:lastModifiedBy>
  <cp:revision>1</cp:revision>
  <dcterms:created xsi:type="dcterms:W3CDTF">2026-08-11T06:44:21.669Z</dcterms:created>
  <dcterms:modified xsi:type="dcterms:W3CDTF">2026-08-11T06:44:21.669Z</dcterms:modified>
</cp:coreProperties>
</file>

<file path=docProps/custom.xml><?xml version="1.0" encoding="utf-8"?>
<Properties xmlns="http://schemas.openxmlformats.org/officeDocument/2006/custom-properties" xmlns:vt="http://schemas.openxmlformats.org/officeDocument/2006/docPropsVTypes"/>
</file>